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17" w:rsidRDefault="003E3017" w:rsidP="003E3017">
      <w:pPr>
        <w:widowControl w:val="0"/>
        <w:snapToGrid w:val="0"/>
        <w:rPr>
          <w:b/>
        </w:rPr>
      </w:pPr>
    </w:p>
    <w:p w:rsidR="003E3017" w:rsidRDefault="003E3017" w:rsidP="003E3017">
      <w:pPr>
        <w:jc w:val="center"/>
        <w:rPr>
          <w:b/>
          <w:bCs/>
          <w:iCs/>
        </w:rPr>
      </w:pPr>
      <w:r>
        <w:rPr>
          <w:b/>
          <w:bCs/>
          <w:iCs/>
        </w:rPr>
        <w:t>Российская Федерация</w:t>
      </w:r>
    </w:p>
    <w:p w:rsidR="003E3017" w:rsidRDefault="003E3017" w:rsidP="003E3017">
      <w:pPr>
        <w:jc w:val="center"/>
        <w:rPr>
          <w:b/>
          <w:bCs/>
          <w:iCs/>
        </w:rPr>
      </w:pPr>
      <w:r>
        <w:rPr>
          <w:b/>
          <w:bCs/>
          <w:iCs/>
        </w:rPr>
        <w:t>СОВЕТ НАРОДНЫХ ДЕПУТАТОВ</w:t>
      </w:r>
    </w:p>
    <w:p w:rsidR="003E3017" w:rsidRDefault="003E3017" w:rsidP="003E3017">
      <w:pPr>
        <w:jc w:val="center"/>
        <w:rPr>
          <w:b/>
          <w:bCs/>
          <w:iCs/>
        </w:rPr>
      </w:pPr>
      <w:r>
        <w:rPr>
          <w:b/>
          <w:bCs/>
          <w:iCs/>
        </w:rPr>
        <w:t>ПОДГОРЕНСКОГОСЕЛЬСКОГО ПОСЕЛЕНИЯ</w:t>
      </w:r>
    </w:p>
    <w:p w:rsidR="003E3017" w:rsidRDefault="003E3017" w:rsidP="003E301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КАЛАЧЕЕВСКОГО МУНИЦИПАЛЬНОГО РАЙОНА </w:t>
      </w:r>
    </w:p>
    <w:p w:rsidR="003E3017" w:rsidRDefault="003E3017" w:rsidP="003E3017">
      <w:pPr>
        <w:jc w:val="center"/>
        <w:rPr>
          <w:b/>
          <w:bCs/>
          <w:iCs/>
        </w:rPr>
      </w:pPr>
      <w:r>
        <w:rPr>
          <w:b/>
          <w:bCs/>
          <w:iCs/>
        </w:rPr>
        <w:t>ВОРОНЕЖСКОЙ ОБЛАСТИ</w:t>
      </w:r>
    </w:p>
    <w:p w:rsidR="003E3017" w:rsidRDefault="003E3017" w:rsidP="003E3017">
      <w:pPr>
        <w:jc w:val="center"/>
        <w:rPr>
          <w:b/>
          <w:bCs/>
          <w:iCs/>
        </w:rPr>
      </w:pPr>
    </w:p>
    <w:p w:rsidR="003E3017" w:rsidRDefault="003E3017" w:rsidP="003E3017">
      <w:pPr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 xml:space="preserve"> Е Ш Е Н И Е</w:t>
      </w:r>
    </w:p>
    <w:p w:rsidR="003E3017" w:rsidRDefault="003E3017" w:rsidP="003E3017">
      <w:pPr>
        <w:jc w:val="center"/>
        <w:rPr>
          <w:b/>
          <w:bCs/>
          <w:iCs/>
        </w:rPr>
      </w:pPr>
    </w:p>
    <w:p w:rsidR="003E3017" w:rsidRDefault="003E3017" w:rsidP="003E3017">
      <w:pPr>
        <w:rPr>
          <w:u w:val="single"/>
        </w:rPr>
      </w:pPr>
      <w:r>
        <w:rPr>
          <w:u w:val="single"/>
        </w:rPr>
        <w:t>от 26 ноября 2020 г. №16</w:t>
      </w:r>
    </w:p>
    <w:p w:rsidR="003E3017" w:rsidRDefault="003E3017" w:rsidP="003E3017">
      <w:r>
        <w:t xml:space="preserve"> с. Подгорное</w:t>
      </w:r>
    </w:p>
    <w:p w:rsidR="003E3017" w:rsidRDefault="003E3017" w:rsidP="003E3017">
      <w:pPr>
        <w:jc w:val="center"/>
        <w:rPr>
          <w:b/>
        </w:rPr>
      </w:pPr>
    </w:p>
    <w:p w:rsidR="003E3017" w:rsidRDefault="003E3017" w:rsidP="003E3017">
      <w:pPr>
        <w:tabs>
          <w:tab w:val="left" w:pos="4253"/>
        </w:tabs>
        <w:ind w:right="5668"/>
        <w:rPr>
          <w:b/>
        </w:rPr>
      </w:pPr>
      <w:r>
        <w:rPr>
          <w:b/>
        </w:rPr>
        <w:t>О внесении изменений в Устав Подгоренского сельского поселения Калачеевского муниципального района Воронежской области</w:t>
      </w:r>
    </w:p>
    <w:p w:rsidR="003E3017" w:rsidRDefault="003E3017" w:rsidP="003E3017"/>
    <w:p w:rsidR="003E3017" w:rsidRDefault="003E3017" w:rsidP="003E3017">
      <w:pPr>
        <w:spacing w:line="60" w:lineRule="atLeast"/>
        <w:ind w:firstLine="709"/>
        <w:rPr>
          <w:b/>
          <w:bCs/>
        </w:rPr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</w:t>
      </w:r>
      <w:proofErr w:type="gramStart"/>
      <w:r>
        <w:rPr>
          <w:b/>
        </w:rPr>
        <w:t>л</w:t>
      </w:r>
      <w:proofErr w:type="gramEnd"/>
      <w:r>
        <w:rPr>
          <w:b/>
          <w:bCs/>
        </w:rPr>
        <w:t>:</w:t>
      </w:r>
    </w:p>
    <w:p w:rsidR="003E3017" w:rsidRDefault="003E3017" w:rsidP="003E3017">
      <w:pPr>
        <w:ind w:firstLine="709"/>
        <w:rPr>
          <w:b/>
          <w:bCs/>
        </w:rPr>
      </w:pPr>
    </w:p>
    <w:p w:rsidR="003E3017" w:rsidRDefault="003E3017" w:rsidP="003E3017">
      <w:pPr>
        <w:ind w:firstLine="709"/>
      </w:pPr>
      <w:r>
        <w:t>1. Внести в Устав Подгоренского сельского поселения Калачеевского муниципального района Воронежской области изменения согласно приложению.</w:t>
      </w:r>
    </w:p>
    <w:p w:rsidR="003E3017" w:rsidRDefault="003E3017" w:rsidP="003E3017">
      <w:pPr>
        <w:ind w:firstLine="709"/>
      </w:pPr>
      <w: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3E3017" w:rsidRDefault="003E3017" w:rsidP="003E3017">
      <w:pPr>
        <w:ind w:firstLine="709"/>
      </w:pPr>
      <w:r>
        <w:t>3.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его государственной регистрации.</w:t>
      </w:r>
    </w:p>
    <w:p w:rsidR="003E3017" w:rsidRDefault="003E3017" w:rsidP="003E3017">
      <w:pPr>
        <w:ind w:firstLine="709"/>
      </w:pPr>
      <w:r>
        <w:t>4. Настоящее решение вступает в силу после его официального опубликования.</w:t>
      </w:r>
    </w:p>
    <w:p w:rsidR="003E3017" w:rsidRDefault="003E3017" w:rsidP="003E3017"/>
    <w:p w:rsidR="003E3017" w:rsidRDefault="003E3017" w:rsidP="003E30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3E3017" w:rsidTr="003E3017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017" w:rsidRDefault="003E30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E3017" w:rsidRDefault="003E3017">
            <w:pPr>
              <w:spacing w:line="276" w:lineRule="auto"/>
              <w:rPr>
                <w:b/>
                <w:lang w:eastAsia="en-US"/>
              </w:rPr>
            </w:pPr>
          </w:p>
          <w:p w:rsidR="003E3017" w:rsidRDefault="003E3017">
            <w:pPr>
              <w:spacing w:line="276" w:lineRule="auto"/>
              <w:rPr>
                <w:b/>
                <w:lang w:eastAsia="en-US"/>
              </w:rPr>
            </w:pPr>
          </w:p>
          <w:p w:rsidR="003E3017" w:rsidRDefault="003E3017">
            <w:pPr>
              <w:spacing w:line="276" w:lineRule="auto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А.С.Разборский</w:t>
            </w:r>
            <w:proofErr w:type="spellEnd"/>
          </w:p>
        </w:tc>
      </w:tr>
    </w:tbl>
    <w:p w:rsidR="003E3017" w:rsidRDefault="003E3017" w:rsidP="003E3017"/>
    <w:p w:rsidR="003E3017" w:rsidRDefault="003E3017" w:rsidP="003E3017">
      <w:pPr>
        <w:ind w:left="5103" w:firstLine="0"/>
      </w:pPr>
      <w:r>
        <w:br w:type="page"/>
      </w:r>
    </w:p>
    <w:p w:rsidR="003E3017" w:rsidRDefault="003E3017" w:rsidP="003E3017">
      <w:pPr>
        <w:ind w:left="5103" w:firstLine="0"/>
      </w:pPr>
      <w:r>
        <w:lastRenderedPageBreak/>
        <w:t xml:space="preserve">Приложение </w:t>
      </w:r>
    </w:p>
    <w:p w:rsidR="003E3017" w:rsidRDefault="003E3017" w:rsidP="003E3017">
      <w:pPr>
        <w:ind w:left="5103" w:firstLine="0"/>
      </w:pPr>
      <w:r>
        <w:t>к решению Совета народных депутатов Подгоренского сельского поселения Калачеевского муниципального района Воронежской области</w:t>
      </w:r>
    </w:p>
    <w:p w:rsidR="003E3017" w:rsidRDefault="003E3017" w:rsidP="003E3017">
      <w:pPr>
        <w:ind w:left="5103" w:firstLine="0"/>
      </w:pPr>
      <w:r>
        <w:t>от 26 ноября года № 16</w:t>
      </w:r>
    </w:p>
    <w:p w:rsidR="003E3017" w:rsidRDefault="003E3017" w:rsidP="003E3017">
      <w:pPr>
        <w:tabs>
          <w:tab w:val="left" w:pos="6720"/>
        </w:tabs>
        <w:ind w:left="5103" w:firstLine="0"/>
        <w:rPr>
          <w:rFonts w:eastAsia="Calibri"/>
        </w:rPr>
      </w:pPr>
    </w:p>
    <w:p w:rsidR="003E3017" w:rsidRDefault="003E3017" w:rsidP="003E3017">
      <w:pPr>
        <w:widowControl w:val="0"/>
        <w:tabs>
          <w:tab w:val="left" w:pos="6720"/>
        </w:tabs>
        <w:suppressAutoHyphens/>
        <w:jc w:val="center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t xml:space="preserve">ИЗМЕНЕНИЯ И ДОПОЛНЕНИЯ В УСТАВ ПОДГОРЕНСКОГО СЕЛЬСКОГО ПОСЕЛЕНИЯ КАЛАЧЕЕВСКОГО МУНИЦИПАЛЬНОГО РАЙОНА </w:t>
      </w:r>
    </w:p>
    <w:p w:rsidR="003E3017" w:rsidRDefault="003E3017" w:rsidP="003E3017">
      <w:pPr>
        <w:widowControl w:val="0"/>
        <w:tabs>
          <w:tab w:val="left" w:pos="6720"/>
        </w:tabs>
        <w:suppressAutoHyphens/>
        <w:jc w:val="center"/>
        <w:rPr>
          <w:b/>
          <w:kern w:val="2"/>
        </w:rPr>
      </w:pPr>
      <w:r>
        <w:rPr>
          <w:b/>
          <w:kern w:val="2"/>
        </w:rPr>
        <w:t>ВОРОНЕЖСКОЙ ОБЛАСТИ</w:t>
      </w:r>
    </w:p>
    <w:p w:rsidR="003E3017" w:rsidRDefault="003E3017" w:rsidP="003E3017">
      <w:pPr>
        <w:tabs>
          <w:tab w:val="left" w:pos="6720"/>
        </w:tabs>
      </w:pPr>
    </w:p>
    <w:p w:rsidR="003E3017" w:rsidRDefault="003E3017" w:rsidP="003E3017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1. </w:t>
      </w:r>
      <w:r w:rsidR="006F507C">
        <w:rPr>
          <w:bCs/>
        </w:rPr>
        <w:t>Часть 1 с</w:t>
      </w:r>
      <w:r>
        <w:rPr>
          <w:bCs/>
        </w:rPr>
        <w:t>тать</w:t>
      </w:r>
      <w:r w:rsidR="006F507C">
        <w:rPr>
          <w:bCs/>
        </w:rPr>
        <w:t>и</w:t>
      </w:r>
      <w:r>
        <w:rPr>
          <w:bCs/>
        </w:rPr>
        <w:t xml:space="preserve"> 10 Устава «Права органов местного самоуправления Подгоренского сельского поселения на решение вопросов, не отнесённых к вопросам местного значения сельского поселения» дополнить пунктом 17 следующего содержания:</w:t>
      </w:r>
    </w:p>
    <w:p w:rsidR="003E3017" w:rsidRDefault="003E3017" w:rsidP="003E3017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«</w:t>
      </w:r>
      <w: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2. Пункт 5 части 1 статьи 11 Устава «Полномочия органов местного самоуправления по решению вопросов местного значения» признать утратившим силу.</w:t>
      </w:r>
    </w:p>
    <w:p w:rsidR="003E3017" w:rsidRDefault="003E3017" w:rsidP="003E3017">
      <w:pPr>
        <w:widowControl w:val="0"/>
        <w:suppressAutoHyphens/>
        <w:ind w:firstLine="709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3. Статью 33 Устава «</w:t>
      </w:r>
      <w:r>
        <w:rPr>
          <w:rFonts w:eastAsia="Lucida Sans Unicode"/>
          <w:bCs/>
          <w:kern w:val="2"/>
          <w:lang w:eastAsia="ar-SA"/>
        </w:rPr>
        <w:t>Статус депутата, члена выборного органа местного самоуправления, выборного должностного лица местного самоуправления» дополнить частью 1.1. следующего содержания:</w:t>
      </w:r>
    </w:p>
    <w:p w:rsidR="003E3017" w:rsidRDefault="003E3017" w:rsidP="003E3017">
      <w:pPr>
        <w:widowControl w:val="0"/>
        <w:suppressAutoHyphens/>
        <w:ind w:firstLine="709"/>
        <w:rPr>
          <w:rFonts w:eastAsia="Lucida Sans Unicode"/>
          <w:spacing w:val="2"/>
          <w:kern w:val="2"/>
          <w:shd w:val="clear" w:color="auto" w:fill="FFFFFF"/>
          <w:lang w:eastAsia="ar-SA"/>
        </w:rPr>
      </w:pPr>
      <w:r>
        <w:rPr>
          <w:rFonts w:eastAsia="Lucida Sans Unicode"/>
          <w:kern w:val="2"/>
        </w:rPr>
        <w:t xml:space="preserve">«1.1. </w:t>
      </w:r>
      <w:r>
        <w:rPr>
          <w:rFonts w:eastAsia="Lucida Sans Unicode"/>
          <w:spacing w:val="2"/>
          <w:kern w:val="2"/>
          <w:shd w:val="clear" w:color="auto" w:fill="FFFFFF"/>
          <w:lang w:eastAsia="ar-SA"/>
        </w:rPr>
        <w:t>Депутату Совета народных депутатов Подгоренского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6F507C">
        <w:rPr>
          <w:rFonts w:eastAsia="Lucida Sans Unicode"/>
          <w:spacing w:val="2"/>
          <w:kern w:val="2"/>
          <w:shd w:val="clear" w:color="auto" w:fill="FFFFFF"/>
          <w:lang w:eastAsia="ar-SA"/>
        </w:rPr>
        <w:t xml:space="preserve"> которого составляет в совокупности 4 рабочих дня в месяц</w:t>
      </w:r>
      <w:proofErr w:type="gramStart"/>
      <w:r w:rsidR="006F507C">
        <w:rPr>
          <w:rFonts w:eastAsia="Lucida Sans Unicode"/>
          <w:spacing w:val="2"/>
          <w:kern w:val="2"/>
          <w:shd w:val="clear" w:color="auto" w:fill="FFFFFF"/>
          <w:lang w:eastAsia="ar-SA"/>
        </w:rPr>
        <w:t>.</w:t>
      </w:r>
      <w:bookmarkStart w:id="0" w:name="_GoBack"/>
      <w:bookmarkEnd w:id="0"/>
      <w:r>
        <w:rPr>
          <w:rFonts w:eastAsia="Lucida Sans Unicode"/>
          <w:spacing w:val="2"/>
          <w:kern w:val="2"/>
          <w:shd w:val="clear" w:color="auto" w:fill="FFFFFF"/>
          <w:lang w:eastAsia="ar-SA"/>
        </w:rPr>
        <w:t>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4. Часть 4 статьи 51 Устава «Проект бюджета Подгоренского сельского поселения» изложить в следующей редакции: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 xml:space="preserve">«4. Составление проекта бюджета основывается </w:t>
      </w:r>
      <w:proofErr w:type="gramStart"/>
      <w:r>
        <w:t>на</w:t>
      </w:r>
      <w:proofErr w:type="gramEnd"/>
      <w:r>
        <w:t>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proofErr w:type="gramStart"/>
      <w:r>
        <w:t>положениях</w:t>
      </w:r>
      <w:proofErr w:type="gramEnd"/>
      <w: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Подгоренского сельского поселения;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период;</w:t>
      </w:r>
    </w:p>
    <w:p w:rsidR="003E3017" w:rsidRDefault="003E3017" w:rsidP="003E3017">
      <w:pPr>
        <w:widowControl w:val="0"/>
        <w:suppressAutoHyphens/>
        <w:ind w:firstLine="709"/>
        <w:rPr>
          <w:rFonts w:eastAsia="Lucida Sans Unicode"/>
          <w:kern w:val="2"/>
          <w:lang w:eastAsia="ar-SA"/>
        </w:rPr>
      </w:pPr>
      <w:proofErr w:type="gramStart"/>
      <w:r>
        <w:rPr>
          <w:rFonts w:eastAsia="Lucida Sans Unicode"/>
          <w:kern w:val="2"/>
          <w:lang w:eastAsia="ar-SA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5. В статье 55 Устава «Муниципальный долг»: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5.1. Часть 1 изложить в следующей редакции: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 xml:space="preserve">«1. </w:t>
      </w:r>
      <w:r>
        <w:rPr>
          <w:rFonts w:eastAsia="Calibri"/>
          <w:bCs/>
          <w:lang w:eastAsia="en-US"/>
        </w:rPr>
        <w:t>В объем муниципального долга включаются:</w:t>
      </w:r>
    </w:p>
    <w:p w:rsidR="003E3017" w:rsidRDefault="003E3017" w:rsidP="003E3017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t>1)</w:t>
      </w:r>
      <w:r>
        <w:rPr>
          <w:rFonts w:eastAsia="Calibri"/>
          <w:bCs/>
          <w:lang w:eastAsia="en-US"/>
        </w:rPr>
        <w:t xml:space="preserve"> номинальная сумма долга по муниципальным ценным бумагам;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rPr>
          <w:rFonts w:eastAsia="Calibri"/>
          <w:bCs/>
          <w:lang w:eastAsia="en-US"/>
        </w:rPr>
        <w:t>2) объем основного долга по бюджетным кредитам, привлеченным в бюджет</w:t>
      </w:r>
      <w:r>
        <w:rPr>
          <w:bCs/>
        </w:rPr>
        <w:t xml:space="preserve"> Подгоренского</w:t>
      </w:r>
      <w:r>
        <w:t xml:space="preserve"> сельского поселения</w:t>
      </w:r>
      <w:r>
        <w:rPr>
          <w:rFonts w:eastAsia="Calibri"/>
          <w:bCs/>
          <w:lang w:eastAsia="en-US"/>
        </w:rPr>
        <w:t xml:space="preserve"> из других бюджетов бюджетной системы Российской Федерации;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rPr>
          <w:rFonts w:eastAsia="Calibri"/>
          <w:bCs/>
          <w:lang w:eastAsia="en-US"/>
        </w:rPr>
        <w:t>3) объем основного долга по кредитам, привлеченным Подгоренским</w:t>
      </w:r>
      <w:r>
        <w:t xml:space="preserve"> сельским поселением</w:t>
      </w:r>
      <w:r>
        <w:rPr>
          <w:rFonts w:eastAsia="Calibri"/>
          <w:bCs/>
          <w:lang w:eastAsia="en-US"/>
        </w:rPr>
        <w:t xml:space="preserve"> от кредитных организаций;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rPr>
          <w:rFonts w:eastAsia="Calibri"/>
          <w:bCs/>
          <w:lang w:eastAsia="en-US"/>
        </w:rPr>
        <w:t>4) объем обязательств по муниципальным гарантиям;</w:t>
      </w:r>
    </w:p>
    <w:p w:rsidR="003E3017" w:rsidRDefault="003E3017" w:rsidP="003E3017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5) объем иных непогашенных долговых обязательств Подгоренского</w:t>
      </w:r>
      <w:r>
        <w:t xml:space="preserve"> сельского поселения</w:t>
      </w:r>
      <w:proofErr w:type="gramStart"/>
      <w:r>
        <w:rPr>
          <w:rFonts w:eastAsia="Calibri"/>
          <w:bCs/>
          <w:lang w:eastAsia="en-US"/>
        </w:rPr>
        <w:t>.».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5.2. Абзац 2 части 4 изложить в следующей редакции:</w:t>
      </w:r>
    </w:p>
    <w:p w:rsidR="003E3017" w:rsidRDefault="003E3017" w:rsidP="003E3017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proofErr w:type="gramStart"/>
      <w:r>
        <w:t>«</w:t>
      </w:r>
      <w:r>
        <w:rPr>
          <w:rFonts w:eastAsia="Calibri"/>
          <w:bCs/>
          <w:lang w:eastAsia="en-US"/>
        </w:rPr>
        <w:t>В муниципальную долговую книгу вносятся сведения об объеме долговых обязательств Подгоренского</w:t>
      </w:r>
      <w:r>
        <w:t xml:space="preserve"> сельского поселения</w:t>
      </w:r>
      <w:r>
        <w:rPr>
          <w:rFonts w:eastAsia="Calibri"/>
          <w:bCs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>
        <w:rPr>
          <w:bCs/>
        </w:rPr>
        <w:t xml:space="preserve"> Подгоренского</w:t>
      </w:r>
      <w:r>
        <w:t xml:space="preserve"> сельского поселения</w:t>
      </w:r>
      <w:r>
        <w:rPr>
          <w:rFonts w:eastAsia="Calibri"/>
          <w:bCs/>
          <w:lang w:eastAsia="en-US"/>
        </w:rPr>
        <w:t>.».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6. В статье 56 Устава «Муниципальные заимствования и муниципальные гарантии»: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6.1. Абзац 1 части 1 изложить в следующей редакции: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 xml:space="preserve">«1. </w:t>
      </w:r>
      <w:r>
        <w:rPr>
          <w:rFonts w:eastAsia="Calibri"/>
          <w:lang w:eastAsia="en-US"/>
        </w:rPr>
        <w:t>Под муниципальными заимствованиями понимается привлечение от имени Подгоренского</w:t>
      </w:r>
      <w: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заемных средств в бюджет Подгоренского</w:t>
      </w:r>
      <w: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путем размещения муниципальных ценных бумаг и в форме кредитов, по которым возникают долговые обязательства Подгоренского</w:t>
      </w:r>
      <w: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как заемщика</w:t>
      </w:r>
      <w:proofErr w:type="gramStart"/>
      <w:r>
        <w:t>.».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6.2. Абзац 3 части 1 изложить в следующей редакции: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«Муниципальные внутренние заимствования Подгоренского сельского поселения осуществляются в целях финансирования дефицита бюджета Подгоренского сельского поселения, а также для погашения долговых обязательств Подгоренского сельского поселения, пополнения остатков средств на счетах бюджета Подгоренского сельского поселения в течение финансового года</w:t>
      </w:r>
      <w:proofErr w:type="gramStart"/>
      <w:r>
        <w:t>.».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6.3. Часть 1 дополнить абзацем следующего содержания: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«</w:t>
      </w:r>
      <w:r>
        <w:rPr>
          <w:rFonts w:eastAsia="Calibri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t>6.4. Часть 5 изложить в следующей редакции:</w:t>
      </w:r>
    </w:p>
    <w:p w:rsidR="003E3017" w:rsidRDefault="003E3017" w:rsidP="003E3017">
      <w:pPr>
        <w:autoSpaceDE w:val="0"/>
        <w:autoSpaceDN w:val="0"/>
        <w:adjustRightInd w:val="0"/>
        <w:ind w:firstLine="709"/>
      </w:pPr>
      <w:r>
        <w:rPr>
          <w:rFonts w:eastAsia="Calibri"/>
          <w:lang w:eastAsia="en-US"/>
        </w:rPr>
        <w:t xml:space="preserve">«5. </w:t>
      </w:r>
      <w:proofErr w:type="gramStart"/>
      <w:r>
        <w:rPr>
          <w:rFonts w:eastAsia="Calibri"/>
          <w:lang w:eastAsia="en-US"/>
        </w:rPr>
        <w:t>Финансовый орган администрации Подгоренского</w:t>
      </w:r>
      <w:r>
        <w:t xml:space="preserve"> сельского поселения</w:t>
      </w:r>
      <w:r>
        <w:rPr>
          <w:rFonts w:eastAsia="Calibri"/>
          <w:lang w:eastAsia="en-US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случаях</w:t>
      </w:r>
      <w:proofErr w:type="gramEnd"/>
      <w:r>
        <w:rPr>
          <w:rFonts w:eastAsia="Calibri"/>
          <w:lang w:eastAsia="en-US"/>
        </w:rPr>
        <w:t>, установленных муниципальными гарантиями.».</w:t>
      </w:r>
    </w:p>
    <w:p w:rsidR="003E3017" w:rsidRDefault="003E3017" w:rsidP="003E3017">
      <w:pPr>
        <w:widowControl w:val="0"/>
        <w:suppressAutoHyphens/>
        <w:ind w:firstLine="709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3E3017" w:rsidRDefault="003E3017" w:rsidP="003E3017"/>
    <w:p w:rsidR="003E3017" w:rsidRDefault="003E3017" w:rsidP="003E3017"/>
    <w:p w:rsidR="00CF070A" w:rsidRDefault="00CF070A"/>
    <w:sectPr w:rsidR="00CF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17"/>
    <w:rsid w:val="003E3017"/>
    <w:rsid w:val="00417D26"/>
    <w:rsid w:val="006F507C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30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1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3E3017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3E301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3E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3E3017"/>
    <w:pPr>
      <w:widowControl w:val="0"/>
      <w:suppressAutoHyphens/>
      <w:snapToGrid w:val="0"/>
      <w:ind w:firstLine="720"/>
    </w:pPr>
    <w:rPr>
      <w:rFonts w:ascii="Times New Roman" w:hAnsi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3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30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1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3E3017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3E301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3E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3E3017"/>
    <w:pPr>
      <w:widowControl w:val="0"/>
      <w:suppressAutoHyphens/>
      <w:snapToGrid w:val="0"/>
      <w:ind w:firstLine="720"/>
    </w:pPr>
    <w:rPr>
      <w:rFonts w:ascii="Times New Roman" w:hAnsi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3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2020-11-26T12:53:00Z</cp:lastPrinted>
  <dcterms:created xsi:type="dcterms:W3CDTF">2020-11-26T07:01:00Z</dcterms:created>
  <dcterms:modified xsi:type="dcterms:W3CDTF">2020-11-26T12:55:00Z</dcterms:modified>
</cp:coreProperties>
</file>