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0D1648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__08</w:t>
      </w:r>
      <w:r w:rsidR="0084204A">
        <w:rPr>
          <w:sz w:val="32"/>
          <w:szCs w:val="32"/>
        </w:rPr>
        <w:t>__      __</w:t>
      </w:r>
      <w:r w:rsidR="00117F57">
        <w:rPr>
          <w:sz w:val="32"/>
          <w:szCs w:val="32"/>
        </w:rPr>
        <w:t>18</w:t>
      </w:r>
      <w:r w:rsidR="00EC1CE0">
        <w:rPr>
          <w:sz w:val="32"/>
          <w:szCs w:val="32"/>
        </w:rPr>
        <w:t>__</w:t>
      </w:r>
    </w:p>
    <w:p w:rsidR="00EC1CE0" w:rsidRDefault="00EC1CE0" w:rsidP="008F6FD3">
      <w:pPr>
        <w:ind w:left="2832"/>
        <w:jc w:val="center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32"/>
          <w:szCs w:val="32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</w:p>
    <w:p w:rsidR="00EC1CE0" w:rsidRDefault="00EC1CE0" w:rsidP="008F6FD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117F57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27</w:t>
      </w:r>
      <w:r w:rsidR="000D1648">
        <w:rPr>
          <w:sz w:val="48"/>
          <w:szCs w:val="48"/>
        </w:rPr>
        <w:t>.08.</w:t>
      </w:r>
      <w:r w:rsidR="00EC1CE0">
        <w:rPr>
          <w:sz w:val="48"/>
          <w:szCs w:val="48"/>
        </w:rPr>
        <w:t>2015 г.</w:t>
      </w: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</w:p>
    <w:p w:rsidR="00EC1CE0" w:rsidRDefault="00EC1CE0" w:rsidP="008F6FD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C1CE0" w:rsidRDefault="00EC1CE0" w:rsidP="008F6FD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8F6FD3">
      <w:pPr>
        <w:jc w:val="center"/>
      </w:pPr>
    </w:p>
    <w:p w:rsidR="00EC1CE0" w:rsidRDefault="00EC1CE0" w:rsidP="008F6FD3">
      <w:pPr>
        <w:jc w:val="center"/>
      </w:pPr>
    </w:p>
    <w:p w:rsidR="00117F57" w:rsidRPr="00117F57" w:rsidRDefault="00117F57" w:rsidP="00117F57">
      <w:pPr>
        <w:widowControl w:val="0"/>
        <w:tabs>
          <w:tab w:val="center" w:pos="4677"/>
          <w:tab w:val="left" w:pos="7890"/>
        </w:tabs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lastRenderedPageBreak/>
        <w:t>Российская Федерация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СОВЕТ НАРОДНЫХ ДЕПУТАТОВ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ПОДГОРЕНСКОГО СЕЛЬСКОГО ПОСЕЛЕНИЯ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КАЛАЧЕЕВСКОГО МУНИЦИПАЛЬНОГО РАЙОНА</w:t>
      </w:r>
      <w:r w:rsidRPr="00117F57">
        <w:rPr>
          <w:b/>
        </w:rPr>
        <w:br/>
        <w:t>ВОРОНЕЖСКОЙ ОБЛАСТИ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17F57">
        <w:rPr>
          <w:b/>
        </w:rPr>
        <w:t>Р</w:t>
      </w:r>
      <w:proofErr w:type="gramEnd"/>
      <w:r w:rsidRPr="00117F57">
        <w:rPr>
          <w:b/>
        </w:rPr>
        <w:t xml:space="preserve"> Е Ш Е Н И Е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 w:rsidRPr="00117F57">
        <w:t>от  21 августа  2015 года                                                                            № 229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  <w:r w:rsidRPr="00117F57">
        <w:rPr>
          <w:color w:val="000000"/>
        </w:rPr>
        <w:t>О внесении изменений  в решение Совета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  <w:r w:rsidRPr="00117F57">
        <w:rPr>
          <w:color w:val="000000"/>
        </w:rPr>
        <w:t>народных депутатов  Подгоренского сельского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  <w:r w:rsidRPr="00117F57">
        <w:rPr>
          <w:color w:val="000000"/>
        </w:rPr>
        <w:t>поселения № 195 от 14 ноября 2014 года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3119"/>
        <w:jc w:val="both"/>
        <w:outlineLvl w:val="2"/>
        <w:rPr>
          <w:color w:val="000000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  <w:outlineLvl w:val="2"/>
        <w:rPr>
          <w:color w:val="000000"/>
        </w:rPr>
      </w:pPr>
      <w:r w:rsidRPr="00117F57">
        <w:rPr>
          <w:color w:val="000000"/>
        </w:rPr>
        <w:t xml:space="preserve">                </w:t>
      </w:r>
      <w:proofErr w:type="gramStart"/>
      <w:r w:rsidRPr="00117F57">
        <w:rPr>
          <w:color w:val="000000"/>
        </w:rPr>
        <w:t xml:space="preserve">Рассмотрев экспертное заключение правового управления правительства Воронежской области, </w:t>
      </w:r>
      <w:proofErr w:type="spellStart"/>
      <w:r w:rsidRPr="00117F57">
        <w:rPr>
          <w:color w:val="000000"/>
        </w:rPr>
        <w:t>вх</w:t>
      </w:r>
      <w:proofErr w:type="spellEnd"/>
      <w:r w:rsidRPr="00117F57">
        <w:rPr>
          <w:color w:val="000000"/>
        </w:rPr>
        <w:t>. № 404 от 19.08.2015 г., на решение Совета народных депутатов Подгоренского сельского поселения Калачеевского муниципального района Воронежской области от 14 ноября 2014 года № 195 «Об установлении единого срока уплаты земельного налога и налога на имущество физических лиц по Подгоренскому сельскому поселению», Совет народных депутатов Подгоренского сельского поселения</w:t>
      </w:r>
      <w:proofErr w:type="gramEnd"/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  <w:outlineLvl w:val="2"/>
        <w:rPr>
          <w:color w:val="000000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center"/>
        <w:outlineLvl w:val="2"/>
        <w:rPr>
          <w:b/>
          <w:color w:val="000000"/>
        </w:rPr>
      </w:pPr>
      <w:r w:rsidRPr="00117F57">
        <w:rPr>
          <w:b/>
          <w:color w:val="000000"/>
        </w:rPr>
        <w:t>РЕШИЛ: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  <w:outlineLvl w:val="2"/>
        <w:rPr>
          <w:color w:val="000000"/>
        </w:rPr>
      </w:pPr>
      <w:r w:rsidRPr="00117F57">
        <w:rPr>
          <w:color w:val="000000"/>
        </w:rPr>
        <w:t xml:space="preserve">                 1.   Внести изменение в решение Совета народных депутатов Подгоренского сельского поселения Калачеевского муниципального района от 14 ноября 2014 года № 195  «Об установлении единого срока уплаты земельного налога и налога на имущество физических лиц по Подгоренскому сельскому поселению», изложив пункт 1 решения в следующей редакции: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  <w:outlineLvl w:val="2"/>
        <w:rPr>
          <w:color w:val="000000"/>
        </w:rPr>
      </w:pPr>
      <w:r w:rsidRPr="00117F57">
        <w:rPr>
          <w:color w:val="000000"/>
        </w:rPr>
        <w:t>«1.Земельный налог и налог на имущество физических лиц подлежит уплате налогоплательщиками в срок не позднее 1 октября года, следующего за истекшим налоговым периодом».</w:t>
      </w:r>
    </w:p>
    <w:p w:rsidR="00117F57" w:rsidRPr="00117F57" w:rsidRDefault="00117F57" w:rsidP="00117F57">
      <w:pPr>
        <w:widowControl w:val="0"/>
        <w:tabs>
          <w:tab w:val="left" w:pos="180"/>
        </w:tabs>
        <w:spacing w:line="276" w:lineRule="auto"/>
        <w:ind w:right="-5" w:firstLine="360"/>
        <w:rPr>
          <w:spacing w:val="3"/>
          <w:shd w:val="clear" w:color="auto" w:fill="FFFFFF"/>
        </w:rPr>
      </w:pPr>
      <w:r w:rsidRPr="00117F57">
        <w:rPr>
          <w:color w:val="000000"/>
          <w:shd w:val="clear" w:color="auto" w:fill="FFFFFF"/>
        </w:rPr>
        <w:t xml:space="preserve">           2. </w:t>
      </w:r>
      <w:r w:rsidRPr="00117F57">
        <w:rPr>
          <w:spacing w:val="3"/>
          <w:shd w:val="clear" w:color="auto" w:fill="FFFFFF"/>
        </w:rPr>
        <w:t>Опубликовать настоящее решение в Вестнике муниципальных правовых актов Подгоренского сельского поселения  и на официальном сайте администрации Подгоренского сельского поселения Калачеевского муниципального района Воронежской области.</w:t>
      </w:r>
    </w:p>
    <w:p w:rsidR="00117F57" w:rsidRPr="00117F57" w:rsidRDefault="00117F57" w:rsidP="00117F57">
      <w:pPr>
        <w:widowControl w:val="0"/>
        <w:tabs>
          <w:tab w:val="left" w:pos="909"/>
        </w:tabs>
        <w:spacing w:line="276" w:lineRule="auto"/>
        <w:ind w:left="360" w:right="-5"/>
        <w:jc w:val="both"/>
        <w:rPr>
          <w:spacing w:val="3"/>
          <w:shd w:val="clear" w:color="auto" w:fill="FFFFFF"/>
        </w:rPr>
      </w:pPr>
      <w:r w:rsidRPr="00117F57">
        <w:rPr>
          <w:spacing w:val="3"/>
          <w:shd w:val="clear" w:color="auto" w:fill="FFFFFF"/>
        </w:rPr>
        <w:t xml:space="preserve">          3.  Настоящее решение вступает в силу с момента его опубликования.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 w:firstLine="567"/>
        <w:jc w:val="both"/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jc w:val="both"/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  <w:r w:rsidRPr="00117F57">
        <w:rPr>
          <w:b/>
        </w:rPr>
        <w:t>Глава Подгоренского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  <w:r w:rsidRPr="00117F57">
        <w:rPr>
          <w:b/>
        </w:rPr>
        <w:t>сельского поселения                                                                       Комарова С.Н.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left="360" w:right="-5"/>
        <w:jc w:val="both"/>
        <w:rPr>
          <w:b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rPr>
          <w:szCs w:val="20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ind w:right="-5"/>
        <w:rPr>
          <w:szCs w:val="20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117F57" w:rsidRPr="00117F57" w:rsidRDefault="00117F57" w:rsidP="00117F57">
      <w:pPr>
        <w:widowControl w:val="0"/>
        <w:tabs>
          <w:tab w:val="center" w:pos="4677"/>
          <w:tab w:val="left" w:pos="7890"/>
        </w:tabs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lastRenderedPageBreak/>
        <w:t>Российская Федерация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СОВЕТ НАРОДНЫХ ДЕПУТАТОВ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ПОДГОРЕНСКОГО СЕЛЬСКОГО ПОСЕЛЕНИЯ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</w:rPr>
      </w:pPr>
      <w:r w:rsidRPr="00117F57">
        <w:rPr>
          <w:b/>
        </w:rPr>
        <w:t>КАЛАЧЕЕВСКОГО МУНИЦИПАЛЬНОГО РАЙОНА</w:t>
      </w:r>
      <w:r w:rsidRPr="00117F57">
        <w:rPr>
          <w:b/>
        </w:rPr>
        <w:br/>
        <w:t>ВОРОНЕЖСКОЙ ОБЛАСТИ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 w:rsidRPr="00117F57">
        <w:rPr>
          <w:b/>
          <w:sz w:val="44"/>
          <w:szCs w:val="44"/>
        </w:rPr>
        <w:t>Р</w:t>
      </w:r>
      <w:proofErr w:type="gramEnd"/>
      <w:r w:rsidRPr="00117F57">
        <w:rPr>
          <w:b/>
          <w:sz w:val="44"/>
          <w:szCs w:val="44"/>
        </w:rPr>
        <w:t xml:space="preserve"> Е Ш Е Н И Е</w:t>
      </w: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  <w:rPr>
          <w:szCs w:val="20"/>
        </w:rPr>
      </w:pPr>
    </w:p>
    <w:p w:rsidR="00117F57" w:rsidRPr="00117F57" w:rsidRDefault="00117F57" w:rsidP="00117F57">
      <w:pPr>
        <w:spacing w:line="232" w:lineRule="auto"/>
        <w:rPr>
          <w:b/>
        </w:rPr>
      </w:pPr>
      <w:r w:rsidRPr="00117F57">
        <w:t>от 21 августа 2015 года                                                                             № 230</w:t>
      </w:r>
    </w:p>
    <w:p w:rsidR="00117F57" w:rsidRPr="00117F57" w:rsidRDefault="00117F57" w:rsidP="00117F57">
      <w:pPr>
        <w:spacing w:line="232" w:lineRule="auto"/>
        <w:jc w:val="both"/>
      </w:pPr>
      <w:r w:rsidRPr="00117F57">
        <w:t>с. Подгорное</w:t>
      </w:r>
    </w:p>
    <w:p w:rsidR="00117F57" w:rsidRPr="00117F57" w:rsidRDefault="00117F57" w:rsidP="00117F57">
      <w:pPr>
        <w:spacing w:line="232" w:lineRule="auto"/>
        <w:jc w:val="both"/>
      </w:pPr>
      <w:r w:rsidRPr="00117F57">
        <w:t xml:space="preserve"> </w:t>
      </w:r>
    </w:p>
    <w:p w:rsidR="00117F57" w:rsidRPr="00117F57" w:rsidRDefault="00117F57" w:rsidP="00117F57">
      <w:pPr>
        <w:ind w:right="5386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right="5386"/>
        <w:jc w:val="both"/>
        <w:rPr>
          <w:rFonts w:eastAsia="Calibri"/>
          <w:b/>
          <w:lang w:eastAsia="en-US"/>
        </w:rPr>
      </w:pPr>
      <w:r w:rsidRPr="00117F57">
        <w:rPr>
          <w:rFonts w:eastAsia="Calibri"/>
          <w:b/>
          <w:lang w:eastAsia="en-US"/>
        </w:rPr>
        <w:t>О похоронном деле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spacing w:line="259" w:lineRule="auto"/>
        <w:ind w:right="5953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В соответствии с Федеральным законом РФ от 12.01.1996 №8-ФЗ «О погребении и похоронном деле» Совет народных депутатов Подгоренского сельского поселения Калачеевского муниципального района Воронежской области</w:t>
      </w: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117F57">
        <w:rPr>
          <w:rFonts w:eastAsia="Calibri"/>
          <w:b/>
          <w:lang w:eastAsia="en-US"/>
        </w:rPr>
        <w:t>Р</w:t>
      </w:r>
      <w:proofErr w:type="gramEnd"/>
      <w:r w:rsidRPr="00117F57">
        <w:rPr>
          <w:rFonts w:eastAsia="Calibri"/>
          <w:b/>
          <w:lang w:eastAsia="en-US"/>
        </w:rPr>
        <w:t xml:space="preserve"> Е Ш И Л:</w:t>
      </w:r>
    </w:p>
    <w:p w:rsidR="00117F57" w:rsidRPr="00117F57" w:rsidRDefault="00117F57" w:rsidP="00117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1. Утвердить Порядок организации похоронного дела на территории Подгоренского сельского поселения Калачеевского муниципального района согласно приложению.</w:t>
      </w:r>
    </w:p>
    <w:p w:rsidR="00117F57" w:rsidRPr="00117F57" w:rsidRDefault="00117F57" w:rsidP="00117F57">
      <w:pPr>
        <w:spacing w:line="259" w:lineRule="auto"/>
        <w:ind w:firstLine="540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2. Настоящее решение вступает в силу со дня его опубликования в «Вестнике муниципальных правовых актов Подгоренского сельского поселения»</w:t>
      </w: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b/>
          <w:lang w:eastAsia="en-US"/>
        </w:rPr>
      </w:pPr>
      <w:r w:rsidRPr="00117F57">
        <w:rPr>
          <w:rFonts w:eastAsia="Calibri"/>
          <w:b/>
          <w:lang w:eastAsia="en-US"/>
        </w:rPr>
        <w:t>Глава Подгоренского</w:t>
      </w:r>
    </w:p>
    <w:p w:rsidR="00117F57" w:rsidRPr="00117F57" w:rsidRDefault="00117F57" w:rsidP="00117F57">
      <w:pPr>
        <w:spacing w:line="259" w:lineRule="auto"/>
        <w:ind w:firstLine="709"/>
        <w:jc w:val="both"/>
        <w:rPr>
          <w:rFonts w:eastAsia="Calibri"/>
          <w:b/>
          <w:lang w:eastAsia="en-US"/>
        </w:rPr>
      </w:pPr>
      <w:r w:rsidRPr="00117F57">
        <w:rPr>
          <w:rFonts w:eastAsia="Calibri"/>
          <w:b/>
          <w:lang w:eastAsia="en-US"/>
        </w:rPr>
        <w:t>сельского поселения                                                    С.Н. Комарова</w:t>
      </w:r>
    </w:p>
    <w:p w:rsidR="00117F57" w:rsidRPr="00117F57" w:rsidRDefault="00117F57" w:rsidP="00117F57">
      <w:pPr>
        <w:spacing w:line="259" w:lineRule="auto"/>
        <w:ind w:left="5103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br w:type="page"/>
      </w:r>
      <w:r w:rsidRPr="00117F57">
        <w:rPr>
          <w:rFonts w:eastAsia="Calibri"/>
          <w:lang w:eastAsia="en-US"/>
        </w:rPr>
        <w:lastRenderedPageBreak/>
        <w:t xml:space="preserve">Приложение к решению </w:t>
      </w:r>
    </w:p>
    <w:p w:rsidR="00117F57" w:rsidRPr="00117F57" w:rsidRDefault="00117F57" w:rsidP="00117F57">
      <w:pPr>
        <w:spacing w:line="259" w:lineRule="auto"/>
        <w:ind w:left="5103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Совета народных депутатов Подгоренского сельского    поселения</w:t>
      </w:r>
    </w:p>
    <w:p w:rsidR="00117F57" w:rsidRPr="00117F57" w:rsidRDefault="00117F57" w:rsidP="00117F57">
      <w:pPr>
        <w:spacing w:line="259" w:lineRule="auto"/>
        <w:ind w:left="5103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от 21 августа 2015 г. №230</w:t>
      </w:r>
    </w:p>
    <w:p w:rsidR="00117F57" w:rsidRPr="00117F57" w:rsidRDefault="00117F57" w:rsidP="00117F57">
      <w:pPr>
        <w:spacing w:line="259" w:lineRule="auto"/>
        <w:ind w:left="5103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ind w:left="5103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Порядок организации похоронного дела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spacing w:line="259" w:lineRule="auto"/>
        <w:jc w:val="center"/>
        <w:rPr>
          <w:rFonts w:eastAsia="Calibri"/>
          <w:lang w:eastAsia="en-US"/>
        </w:rPr>
      </w:pPr>
    </w:p>
    <w:p w:rsidR="00117F57" w:rsidRPr="00117F57" w:rsidRDefault="00117F57" w:rsidP="00117F57">
      <w:pPr>
        <w:spacing w:line="259" w:lineRule="auto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1. Общие положения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proofErr w:type="gramStart"/>
      <w:r w:rsidRPr="00117F57">
        <w:rPr>
          <w:rFonts w:eastAsia="Calibri"/>
          <w:lang w:eastAsia="en-US"/>
        </w:rPr>
        <w:t>Порядок организации похоронного дела на территории Подгоренского сельского поселения Калачеевского муниципального района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 "Гигиенические требования к</w:t>
      </w:r>
      <w:proofErr w:type="gramEnd"/>
      <w:r w:rsidRPr="00117F57">
        <w:rPr>
          <w:rFonts w:eastAsia="Calibri"/>
          <w:lang w:eastAsia="en-US"/>
        </w:rPr>
        <w:t xml:space="preserve"> размещению, устройству и содержанию кладбищ, зданий и сооружений похоронного назначения», и устанавливает основы организации похоронного дела на территории Подгоренского сельского поселения Калачеевского муниципального района (далее - похоронное дело).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2. Организация похоронного дела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2.1. Организация похоронного дела осуществляется администрацией Подгоренского сельского поселения Калачеевского муниципального района.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2.2. Организация похоронного дела включает в себя: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1) принятие решения о создании мест погребения;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2) предоставление участка для погребения умершего на общественном кладбище;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3) обеспечение сохранности сведений о захоронениях;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4) определение порядка деятельности общественных кладбищ;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5) установление правил содержания мест погребения;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6) определение стоимости услуг, предоставляемых согласно гарантированному перечню услуг по погребению, установление требований к качеству предоставляемых услуг;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7) принятие решения о создании семейного (родового) захоронения.</w:t>
      </w:r>
    </w:p>
    <w:p w:rsidR="00117F57" w:rsidRPr="00117F57" w:rsidRDefault="00117F57" w:rsidP="00117F57">
      <w:pPr>
        <w:ind w:firstLine="709"/>
        <w:jc w:val="center"/>
        <w:rPr>
          <w:rFonts w:eastAsia="Calibri"/>
          <w:highlight w:val="red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3. Места погребения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3.1. Решение о создании мест погребения принимается администрацией Подгоренского сельского поселения Калачеевского муниципального района.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3.2. Создаваемые, а также существующие места погребения не подлежат сносу и могут быть перенесены только по решению администрации  Подгоренского сельского поселения Калачеевского муниципального района в случае угрозы постоянных затоплений, оползней, после землетрясений и других стихийных бедствий.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3.3. </w:t>
      </w:r>
      <w:proofErr w:type="gramStart"/>
      <w:r w:rsidRPr="00117F57">
        <w:rPr>
          <w:rFonts w:eastAsia="Calibri"/>
          <w:lang w:eastAsia="en-US"/>
        </w:rPr>
        <w:t>Общественные кладбища, на которых производятся захоронения  на территории Подгоренского сельского поселения Калачеевского муниципального района, расположены в с. Подгорное, с. Ильинка, с. Серяково Калачеевского района Воронежской области.</w:t>
      </w:r>
      <w:proofErr w:type="gramEnd"/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lastRenderedPageBreak/>
        <w:t>4. Предоставление участка для погребения умершего на общественном кладбище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4.1. Предоставление участка для погребения умершего на общественном кладбище (далее - участок для погребения) осуществляется администрацией Подгоренского сельского поселения Калачеевского муниципального района на основании заявления о предоставлении участка для погребения, поданного лицом, взявшим на себя обязанность осуществить погребение умершего, согласно приложению 1 к настоящему Порядку.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4.2. К заявлению о предоставлении участка для погребения прилагаются копии документов (с приложением подлинников для сверки):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1) паспорт лица, взявшего на себя обязанность осуществить погребение умершего;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2) свидетельство о смерти (или медицинское свидетельство о смерти, выданное уполномоченными медицинскими организациями);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4.3. На свободном месте в границах существующего захоронения 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117F57" w:rsidRPr="00117F57" w:rsidRDefault="00117F57" w:rsidP="00117F57">
      <w:pPr>
        <w:ind w:firstLine="709"/>
        <w:jc w:val="both"/>
        <w:rPr>
          <w:rFonts w:eastAsia="Calibri"/>
          <w:color w:val="000000"/>
          <w:lang w:eastAsia="en-US"/>
        </w:rPr>
      </w:pPr>
      <w:r w:rsidRPr="00117F57">
        <w:rPr>
          <w:rFonts w:eastAsia="Calibri"/>
          <w:color w:val="000000"/>
          <w:lang w:eastAsia="en-US"/>
        </w:rPr>
        <w:t>4.4. Форма разрешения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5. Перевозка </w:t>
      </w:r>
      <w:proofErr w:type="gramStart"/>
      <w:r w:rsidRPr="00117F57">
        <w:rPr>
          <w:rFonts w:eastAsia="Calibri"/>
          <w:lang w:eastAsia="en-US"/>
        </w:rPr>
        <w:t>умерших</w:t>
      </w:r>
      <w:proofErr w:type="gramEnd"/>
      <w:r w:rsidRPr="00117F57">
        <w:rPr>
          <w:rFonts w:eastAsia="Calibri"/>
          <w:lang w:eastAsia="en-US"/>
        </w:rPr>
        <w:t xml:space="preserve"> к месту погребения (захоронения) и осуществление погребения (захоронения)</w:t>
      </w: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5.1.Перевозка </w:t>
      </w:r>
      <w:proofErr w:type="gramStart"/>
      <w:r w:rsidRPr="00117F57">
        <w:rPr>
          <w:rFonts w:eastAsia="Calibri"/>
          <w:lang w:eastAsia="en-US"/>
        </w:rPr>
        <w:t>умерших</w:t>
      </w:r>
      <w:proofErr w:type="gramEnd"/>
      <w:r w:rsidRPr="00117F57">
        <w:rPr>
          <w:rFonts w:eastAsia="Calibri"/>
          <w:lang w:eastAsia="en-US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5.2.Перевозка </w:t>
      </w:r>
      <w:proofErr w:type="gramStart"/>
      <w:r w:rsidRPr="00117F57">
        <w:rPr>
          <w:rFonts w:eastAsia="Calibri"/>
          <w:lang w:eastAsia="en-US"/>
        </w:rPr>
        <w:t>умерших</w:t>
      </w:r>
      <w:proofErr w:type="gramEnd"/>
      <w:r w:rsidRPr="00117F57">
        <w:rPr>
          <w:rFonts w:eastAsia="Calibri"/>
          <w:lang w:eastAsia="en-US"/>
        </w:rPr>
        <w:t xml:space="preserve"> к месту погребения (захоронения) воздушным и железнодорожным транспортом осуществляется в соответствии с требованиями, установленными федеральным органом исполнительной власти в области транспорта.</w:t>
      </w: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5.3.Перевозка </w:t>
      </w:r>
      <w:proofErr w:type="gramStart"/>
      <w:r w:rsidRPr="00117F57">
        <w:rPr>
          <w:rFonts w:eastAsia="Calibri"/>
          <w:lang w:eastAsia="en-US"/>
        </w:rPr>
        <w:t>умерших</w:t>
      </w:r>
      <w:proofErr w:type="gramEnd"/>
      <w:r w:rsidRPr="00117F57">
        <w:rPr>
          <w:rFonts w:eastAsia="Calibri"/>
          <w:lang w:eastAsia="en-US"/>
        </w:rPr>
        <w:t xml:space="preserve"> к месту погребения (захоронения), в случае погребения (захоронения)</w:t>
      </w:r>
      <w:r w:rsidRPr="00117F57">
        <w:rPr>
          <w:rFonts w:eastAsia="Calibri"/>
          <w:bCs/>
          <w:lang w:eastAsia="en-US"/>
        </w:rPr>
        <w:t xml:space="preserve"> не по месту наступления смерти гражданина, осуществляется при наличии </w:t>
      </w:r>
      <w:r w:rsidRPr="00117F57">
        <w:rPr>
          <w:rFonts w:eastAsia="Calibri"/>
          <w:lang w:eastAsia="en-US"/>
        </w:rPr>
        <w:t>медицинского свидетельства о смерти, выданного уполномоченными медицинскими организациями.</w:t>
      </w:r>
    </w:p>
    <w:p w:rsidR="00117F57" w:rsidRPr="00117F57" w:rsidRDefault="00117F57" w:rsidP="00117F57">
      <w:pPr>
        <w:autoSpaceDE w:val="0"/>
        <w:autoSpaceDN w:val="0"/>
        <w:adjustRightInd w:val="0"/>
        <w:spacing w:after="16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5.4.Погребение (захоронение)</w:t>
      </w:r>
      <w:r w:rsidRPr="00117F57">
        <w:rPr>
          <w:rFonts w:eastAsia="Calibri"/>
          <w:bCs/>
          <w:lang w:eastAsia="en-US"/>
        </w:rPr>
        <w:t xml:space="preserve"> </w:t>
      </w:r>
      <w:r w:rsidRPr="00117F57">
        <w:rPr>
          <w:rFonts w:eastAsia="Calibri"/>
          <w:lang w:eastAsia="en-US"/>
        </w:rPr>
        <w:t>умерших производится на основании свидетельства о смерти выданного органами ЗАГС</w:t>
      </w:r>
      <w:proofErr w:type="gramStart"/>
      <w:r w:rsidRPr="00117F57">
        <w:rPr>
          <w:rFonts w:eastAsia="Calibri"/>
          <w:lang w:eastAsia="en-US"/>
        </w:rPr>
        <w:t xml:space="preserve"> ,</w:t>
      </w:r>
      <w:proofErr w:type="gramEnd"/>
      <w:r w:rsidRPr="00117F57">
        <w:rPr>
          <w:rFonts w:eastAsia="Calibri"/>
          <w:lang w:eastAsia="en-US"/>
        </w:rPr>
        <w:t xml:space="preserve"> в соответствии с требованиями Федерального закона от 15.11.1997 N 143-ФЗ «Об актах гражданского состояния» (или медицинского свидетельства о смерти, выданного уполномоченными медицинскими организациями).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5.5.Погребение (захоронение)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6. Сохранность сведений о захоронениях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6.1. Каждое захоронение регистрируется в книге регистрации захоронений согласно приложению №3 к настоящему Порядку.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6.2. На основании регистрационной записи лицу, взявшему на себя обязанность осуществить погребение умершего, выдается удостоверение о захоронении согласно приложению 4 к настоящему Порядку.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lastRenderedPageBreak/>
        <w:t>7. Порядок деятельности общественных кладбищ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7.1. Общественные кладбища открыты для свободного посещения. На территории кладбища посетители должны соблюдать общественный порядок и тишину.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7.2. Погребения производятся ежедневно с 9-00 до 15-00 часов.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7.3. Погребение </w:t>
      </w:r>
      <w:proofErr w:type="gramStart"/>
      <w:r w:rsidRPr="00117F57">
        <w:rPr>
          <w:rFonts w:eastAsia="Calibri"/>
          <w:lang w:eastAsia="en-US"/>
        </w:rPr>
        <w:t>умерших</w:t>
      </w:r>
      <w:proofErr w:type="gramEnd"/>
      <w:r w:rsidRPr="00117F57">
        <w:rPr>
          <w:rFonts w:eastAsia="Calibri"/>
          <w:lang w:eastAsia="en-US"/>
        </w:rPr>
        <w:t xml:space="preserve"> производится в соответствии с действующим законодательством.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7.4. Размер бесплатно предоставляемого земельного участка для погребения умершего устанавливается: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7.4.1. Под захоронение тела в гробу  - 2,5 x 3,0 м;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7.4.2. Под захоронение урны с прахом - 0,8 x 1,1 м, размер может быть увеличен до 1,8 x 2,5 м. 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7.5. Повторное захоронение в одну и ту же могилу тел родственника (родственников) разрешается администрацией Подгоренского сельского поселения Калачеевского муниципального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7.6. Подготовка могилы производится лицом, взявшим на себя обязанность осуществить погребение умершего, или специализированной службой.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7.9. На могилах после осадки земли допускается устанавливать надмогильные сооружения. Надписи на надмогильных сооружениях должны соответствовать сведениям </w:t>
      </w:r>
      <w:proofErr w:type="gramStart"/>
      <w:r w:rsidRPr="00117F57">
        <w:rPr>
          <w:rFonts w:eastAsia="Calibri"/>
          <w:lang w:eastAsia="en-US"/>
        </w:rPr>
        <w:t>о</w:t>
      </w:r>
      <w:proofErr w:type="gramEnd"/>
      <w:r w:rsidRPr="00117F57">
        <w:rPr>
          <w:rFonts w:eastAsia="Calibri"/>
          <w:lang w:eastAsia="en-US"/>
        </w:rPr>
        <w:t xml:space="preserve"> действительно захороненных в данном месте умерших. Установка надмогильных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7.10. На территории общественного кладбища разрешается: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1) устанавливать надмогильные сооружения в соответствии с требованиями настоящего Порядка;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2) производить на участке для погребения посадку цветов и посев газонов.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7.11. На территории общественного кладбища запрещается: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3) разводить костры, добывать песок, глину и грунт;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неотведенных местах;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5) кататься на лыжах, санях, велосипедах, мопедах, мотороллерах, мотоциклах;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6)  въезжать на территорию кладбища на автомобильном транспорте, за исключением инвалидов и престарелых.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7.12. При посещении общественных кладбищ граждане обязаны соблюдать требования муниципальных правовых актов Подгоренского сельского поселения Калачеевского муниципального района в сфере благоустройства территории Подгоренского сельского поселения Калачеевского муниципального района.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8. Правила содержания мест погребения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spacing w:after="160" w:line="259" w:lineRule="auto"/>
        <w:ind w:left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8.1. Деятельность на местах погребения осуществляется в соответствии с санитарными и экологическими требованиями. </w:t>
      </w:r>
    </w:p>
    <w:p w:rsidR="00117F57" w:rsidRPr="00117F57" w:rsidRDefault="00117F57" w:rsidP="00117F57">
      <w:pPr>
        <w:spacing w:after="160" w:line="259" w:lineRule="auto"/>
        <w:ind w:left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8.2. </w:t>
      </w:r>
      <w:proofErr w:type="gramStart"/>
      <w:r w:rsidRPr="00117F57">
        <w:rPr>
          <w:rFonts w:eastAsia="Calibri"/>
          <w:lang w:eastAsia="en-US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  <w:proofErr w:type="gramEnd"/>
    </w:p>
    <w:p w:rsidR="00117F57" w:rsidRPr="00117F57" w:rsidRDefault="00117F57" w:rsidP="00117F57">
      <w:pPr>
        <w:ind w:left="142" w:firstLine="567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8.3.При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lang w:eastAsia="en-US"/>
        </w:rPr>
      </w:pP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17F57">
        <w:rPr>
          <w:rFonts w:eastAsia="Calibri"/>
          <w:lang w:eastAsia="en-US"/>
        </w:rPr>
        <w:t xml:space="preserve">9. </w:t>
      </w:r>
      <w:r w:rsidRPr="00117F57">
        <w:rPr>
          <w:rFonts w:eastAsia="Calibri"/>
        </w:rPr>
        <w:t>Гарантированный перечень услуг по погребению</w:t>
      </w: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9.1.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1) оформление документов, необходимых для погребения;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2) предоставление и доставка гроба и других предметов, необходимых для погребения;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3) перевозка тела (останков) умершего на кладбище (в крематорий);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4) погребение (кремация с последующей выдачей урны с прахом).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 xml:space="preserve">Качество предоставляемых услуг должно соответствовать требованиям, устанавливаемым администрацией </w:t>
      </w:r>
      <w:r w:rsidRPr="00117F57">
        <w:rPr>
          <w:rFonts w:eastAsia="Calibri"/>
          <w:lang w:eastAsia="en-US"/>
        </w:rPr>
        <w:t>Подгоренского сельского поселения Калачеевского муниципального района</w:t>
      </w:r>
      <w:r w:rsidRPr="00117F57">
        <w:rPr>
          <w:rFonts w:eastAsia="Calibri"/>
        </w:rPr>
        <w:t>.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9.2. Услуги по погребению, указанные в пункте 9.1 настоящего Порядка, оказываются специализированной службой по вопросам похоронного дела.</w:t>
      </w:r>
    </w:p>
    <w:p w:rsidR="00117F57" w:rsidRPr="00117F57" w:rsidRDefault="00117F57" w:rsidP="00117F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7F57">
        <w:rPr>
          <w:rFonts w:eastAsia="Calibri"/>
        </w:rPr>
        <w:t>9.3. Стоимость услуг, предоставляемых согласно гарантированному перечню услуг по погребению, определяется администрацией Подгоренского сельского поселения Калачеевского 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Воронежской области.</w:t>
      </w: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117F57">
        <w:rPr>
          <w:rFonts w:eastAsia="Calibri"/>
        </w:rPr>
        <w:t>10. Семейные (родовые) захоронения</w:t>
      </w:r>
    </w:p>
    <w:p w:rsidR="00117F57" w:rsidRPr="00117F57" w:rsidRDefault="00117F57" w:rsidP="00117F57">
      <w:pPr>
        <w:autoSpaceDE w:val="0"/>
        <w:autoSpaceDN w:val="0"/>
        <w:adjustRightInd w:val="0"/>
        <w:rPr>
          <w:rFonts w:eastAsia="Calibri"/>
        </w:rPr>
      </w:pP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17F57">
        <w:rPr>
          <w:rFonts w:eastAsia="Calibri"/>
        </w:rPr>
        <w:t>На территории Подгоренского сельского поселения Калачеевского муниципального района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</w:t>
      </w: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17F57">
        <w:rPr>
          <w:rFonts w:eastAsia="Calibri"/>
        </w:rPr>
        <w:t xml:space="preserve">Создание семейного (родового) захоронения осуществляется на основании правового акта администрации </w:t>
      </w:r>
      <w:r w:rsidRPr="00117F57">
        <w:rPr>
          <w:rFonts w:eastAsia="Calibri"/>
          <w:lang w:eastAsia="en-US"/>
        </w:rPr>
        <w:t xml:space="preserve">Подгоренского сельского поселения </w:t>
      </w:r>
      <w:proofErr w:type="spellStart"/>
      <w:r w:rsidRPr="00117F57">
        <w:rPr>
          <w:rFonts w:eastAsia="Calibri"/>
          <w:lang w:eastAsia="en-US"/>
        </w:rPr>
        <w:t>калачеевского</w:t>
      </w:r>
      <w:proofErr w:type="spellEnd"/>
      <w:r w:rsidRPr="00117F57">
        <w:rPr>
          <w:rFonts w:eastAsia="Calibri"/>
          <w:lang w:eastAsia="en-US"/>
        </w:rPr>
        <w:t xml:space="preserve"> муниципального района.</w:t>
      </w: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17F57" w:rsidRPr="00117F57" w:rsidRDefault="00117F57" w:rsidP="00117F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br w:type="page"/>
      </w: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lastRenderedPageBreak/>
        <w:t>Приложение 1</w:t>
      </w: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к Порядку организации похоронного дела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left="3402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Главе Подгоренского сельского</w:t>
      </w:r>
    </w:p>
    <w:p w:rsidR="00117F57" w:rsidRPr="00117F57" w:rsidRDefault="00117F57" w:rsidP="00117F57">
      <w:pPr>
        <w:ind w:left="3402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поселения Калачеевского муниципального района</w:t>
      </w:r>
    </w:p>
    <w:p w:rsidR="00117F57" w:rsidRPr="00117F57" w:rsidRDefault="00117F57" w:rsidP="00117F57">
      <w:pPr>
        <w:ind w:left="3402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от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left="2410"/>
        <w:jc w:val="center"/>
        <w:rPr>
          <w:rFonts w:eastAsia="Calibri"/>
          <w:lang w:eastAsia="en-US"/>
        </w:rPr>
      </w:pPr>
      <w:proofErr w:type="gramStart"/>
      <w:r w:rsidRPr="00117F57">
        <w:rPr>
          <w:rFonts w:eastAsia="Calibri"/>
          <w:lang w:eastAsia="en-US"/>
        </w:rPr>
        <w:t>(полностью Ф.И.О. лица, взявшего на</w:t>
      </w:r>
      <w:proofErr w:type="gramEnd"/>
    </w:p>
    <w:p w:rsidR="00117F57" w:rsidRPr="00117F57" w:rsidRDefault="00117F57" w:rsidP="00117F57">
      <w:pPr>
        <w:ind w:left="2410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себя обязанность осуществить</w:t>
      </w:r>
    </w:p>
    <w:p w:rsidR="00117F57" w:rsidRPr="00117F57" w:rsidRDefault="00117F57" w:rsidP="00117F57">
      <w:pPr>
        <w:ind w:left="2410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погребение </w:t>
      </w:r>
      <w:proofErr w:type="gramStart"/>
      <w:r w:rsidRPr="00117F57">
        <w:rPr>
          <w:rFonts w:eastAsia="Calibri"/>
          <w:lang w:eastAsia="en-US"/>
        </w:rPr>
        <w:t>умершего</w:t>
      </w:r>
      <w:proofErr w:type="gramEnd"/>
      <w:r w:rsidRPr="00117F57">
        <w:rPr>
          <w:rFonts w:eastAsia="Calibri"/>
          <w:lang w:eastAsia="en-US"/>
        </w:rPr>
        <w:t>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Адрес: 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left="2694"/>
        <w:jc w:val="center"/>
        <w:rPr>
          <w:rFonts w:eastAsia="Calibri"/>
          <w:lang w:eastAsia="en-US"/>
        </w:rPr>
      </w:pPr>
      <w:proofErr w:type="gramStart"/>
      <w:r w:rsidRPr="00117F57">
        <w:rPr>
          <w:rFonts w:eastAsia="Calibri"/>
          <w:lang w:eastAsia="en-US"/>
        </w:rPr>
        <w:t>Паспортные данные (дата, номер</w:t>
      </w:r>
      <w:proofErr w:type="gramEnd"/>
    </w:p>
    <w:p w:rsidR="00117F57" w:rsidRPr="00117F57" w:rsidRDefault="00117F57" w:rsidP="00117F57">
      <w:pPr>
        <w:ind w:left="2694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доверенности, кем </w:t>
      </w:r>
      <w:proofErr w:type="gramStart"/>
      <w:r w:rsidRPr="00117F57">
        <w:rPr>
          <w:rFonts w:eastAsia="Calibri"/>
          <w:lang w:eastAsia="en-US"/>
        </w:rPr>
        <w:t>выдана</w:t>
      </w:r>
      <w:proofErr w:type="gramEnd"/>
      <w:r w:rsidRPr="00117F57">
        <w:rPr>
          <w:rFonts w:eastAsia="Calibri"/>
          <w:lang w:eastAsia="en-US"/>
        </w:rPr>
        <w:t>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телефон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Заявление о предоставлении участка для погребения умершего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Прошу  предоставить  участок  для погребения умершего/для погребения на свободное  место в границах существующего захоронения (ненужное вычеркнуть)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 последующей выдачей удостоверения о захоронении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(Ф.И.О. </w:t>
      </w:r>
      <w:proofErr w:type="gramStart"/>
      <w:r w:rsidRPr="00117F57">
        <w:rPr>
          <w:rFonts w:eastAsia="Calibri"/>
          <w:lang w:eastAsia="en-US"/>
        </w:rPr>
        <w:t>умершего</w:t>
      </w:r>
      <w:proofErr w:type="gramEnd"/>
      <w:r w:rsidRPr="00117F57">
        <w:rPr>
          <w:rFonts w:eastAsia="Calibri"/>
          <w:lang w:eastAsia="en-US"/>
        </w:rPr>
        <w:t xml:space="preserve"> (полностью))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свидетельство о смерти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(N, серия, дата выдачи, кем выдано)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в секции (на участке) №____________________________________________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Подпись ______________________________                   Дата 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br w:type="page"/>
      </w:r>
      <w:r w:rsidRPr="00117F57">
        <w:rPr>
          <w:rFonts w:eastAsia="Calibri"/>
          <w:lang w:eastAsia="en-US"/>
        </w:rPr>
        <w:lastRenderedPageBreak/>
        <w:t xml:space="preserve">                          Приложение 2</w:t>
      </w: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к Порядку организации похоронного дела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Разрешение</w:t>
      </w: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№ __________                                                 _________ 20__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Администрация Подгоренского сельского поселения Калачеевского муниципального района разрешает предоставление   участка  для  погребения  умершего/для погребения   на   свободное  место  в  границах  существующего  захоронения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(ненужное вычеркнуть)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(Ф.И.О. </w:t>
      </w:r>
      <w:proofErr w:type="gramStart"/>
      <w:r w:rsidRPr="00117F57">
        <w:rPr>
          <w:rFonts w:eastAsia="Calibri"/>
          <w:lang w:eastAsia="en-US"/>
        </w:rPr>
        <w:t>умершего</w:t>
      </w:r>
      <w:proofErr w:type="gramEnd"/>
      <w:r w:rsidRPr="00117F57">
        <w:rPr>
          <w:rFonts w:eastAsia="Calibri"/>
          <w:lang w:eastAsia="en-US"/>
        </w:rPr>
        <w:t xml:space="preserve"> (полностью))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(дата смерти)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свидетельство о смерти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(N, серия, дата выдачи, кем выдано)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в секции (на участке) №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(наименование общественного кладбища)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Настоящее разрешение выдано ____________________________________________________________________________________________________________________________________</w:t>
      </w:r>
    </w:p>
    <w:p w:rsidR="00117F57" w:rsidRPr="00117F57" w:rsidRDefault="00117F57" w:rsidP="00117F57">
      <w:pPr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(полностью Ф.И.О. лица, взявшего на себя обязанность осуществить погребение умершего)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паспортные данные (дата, номер доверенности, кем выдана) _________________________________________________________________________________________________________ на основании заявления о предоставлении участка для погребения умершего </w:t>
      </w:r>
      <w:proofErr w:type="gramStart"/>
      <w:r w:rsidRPr="00117F57">
        <w:rPr>
          <w:rFonts w:eastAsia="Calibri"/>
          <w:lang w:eastAsia="en-US"/>
        </w:rPr>
        <w:t>от</w:t>
      </w:r>
      <w:proofErr w:type="gramEnd"/>
      <w:r w:rsidRPr="00117F57">
        <w:rPr>
          <w:rFonts w:eastAsia="Calibri"/>
          <w:lang w:eastAsia="en-US"/>
        </w:rPr>
        <w:t xml:space="preserve"> __________________________________________________________________.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(должность специалиста, выдавшего настоящее разрешение, подпись, Ф.И.О.)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М.П.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lastRenderedPageBreak/>
        <w:t>Приложение 3</w:t>
      </w: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к Порядку организации похоронного дела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Книга регистрации захоронений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№ регистрации </w:t>
      </w:r>
      <w:proofErr w:type="gramStart"/>
      <w:r w:rsidRPr="00117F57">
        <w:rPr>
          <w:rFonts w:eastAsia="Calibri"/>
          <w:lang w:eastAsia="en-US"/>
        </w:rPr>
        <w:t>п</w:t>
      </w:r>
      <w:proofErr w:type="gramEnd"/>
      <w:r w:rsidRPr="00117F57">
        <w:rPr>
          <w:rFonts w:eastAsia="Calibri"/>
          <w:lang w:eastAsia="en-US"/>
        </w:rPr>
        <w:t>/п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Ф.И.О. </w:t>
      </w:r>
      <w:proofErr w:type="gramStart"/>
      <w:r w:rsidRPr="00117F57">
        <w:rPr>
          <w:rFonts w:eastAsia="Calibri"/>
          <w:lang w:eastAsia="en-US"/>
        </w:rPr>
        <w:t>умершего</w:t>
      </w:r>
      <w:proofErr w:type="gramEnd"/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Дата смерти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Свидетельство о смерти (N, серия, дата выдачи, кем выдано)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 w:rsidRPr="00117F57">
        <w:rPr>
          <w:rFonts w:eastAsia="Calibri"/>
          <w:lang w:eastAsia="en-US"/>
        </w:rPr>
        <w:t xml:space="preserve">) (№, </w:t>
      </w:r>
      <w:proofErr w:type="gramEnd"/>
      <w:r w:rsidRPr="00117F57">
        <w:rPr>
          <w:rFonts w:eastAsia="Calibri"/>
          <w:lang w:eastAsia="en-US"/>
        </w:rPr>
        <w:t>дата выдачи)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Удостоверение о захоронении (N, дата, кому выдано)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Наименование общественного кладбища, N секции (участка)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Примечание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lastRenderedPageBreak/>
        <w:t>Приложение 4</w:t>
      </w:r>
    </w:p>
    <w:p w:rsidR="00117F57" w:rsidRPr="00117F57" w:rsidRDefault="00117F57" w:rsidP="00117F57">
      <w:pPr>
        <w:ind w:left="5103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к Порядку организации похоронного дела на территории Подгоренского сельского поселения Калачеевского муниципального района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</w:t>
      </w: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Удостоверение о захоронении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Удостоверение о захоронении выдано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____________________________________________________________________________________________________________________________________</w:t>
      </w: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(Ф.И.О. лица, взявшего на себя обязанность осуществить погребение умершего)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о регистрации захоронения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(Ф.И.О. полностью)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(дата смерти)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(№, серия, дата выдачи свидетельства о смерти, кем выдано)</w:t>
      </w: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(дата регистрации захоронения)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на общественном кладбище 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 xml:space="preserve">                                                                                              (наименование кладбища)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№ секции (участка) ________________________________________________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__________________________________________________________________</w:t>
      </w:r>
    </w:p>
    <w:p w:rsidR="00117F57" w:rsidRPr="00117F57" w:rsidRDefault="00117F57" w:rsidP="00117F57">
      <w:pPr>
        <w:ind w:firstLine="709"/>
        <w:jc w:val="center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(должность специалиста, выдавшего настоящее удостоверение, подпись, Ф.И.О.)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  <w:r w:rsidRPr="00117F57">
        <w:rPr>
          <w:rFonts w:eastAsia="Calibri"/>
          <w:lang w:eastAsia="en-US"/>
        </w:rPr>
        <w:t>М.П.</w:t>
      </w: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ind w:firstLine="709"/>
        <w:jc w:val="both"/>
        <w:rPr>
          <w:rFonts w:eastAsia="Calibri"/>
          <w:lang w:eastAsia="en-US"/>
        </w:rPr>
      </w:pPr>
    </w:p>
    <w:p w:rsidR="00117F57" w:rsidRPr="00117F57" w:rsidRDefault="00117F57" w:rsidP="00117F57">
      <w:pPr>
        <w:widowControl w:val="0"/>
        <w:suppressAutoHyphens/>
        <w:overflowPunct w:val="0"/>
        <w:autoSpaceDE w:val="0"/>
        <w:autoSpaceDN w:val="0"/>
        <w:adjustRightInd w:val="0"/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0D1648" w:rsidRDefault="000D1648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117F57" w:rsidRDefault="00117F57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C22735" w:rsidRDefault="00C22735" w:rsidP="00EC1CE0">
      <w:pPr>
        <w:ind w:firstLine="900"/>
        <w:jc w:val="both"/>
        <w:rPr>
          <w:sz w:val="26"/>
          <w:szCs w:val="26"/>
        </w:rPr>
      </w:pPr>
    </w:p>
    <w:p w:rsidR="008F6FD3" w:rsidRDefault="008F6FD3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</w:t>
      </w:r>
      <w:proofErr w:type="gramStart"/>
      <w:r>
        <w:rPr>
          <w:sz w:val="26"/>
          <w:szCs w:val="26"/>
        </w:rPr>
        <w:t>о</w:t>
      </w:r>
      <w:r w:rsidR="00EA1C3F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117F57" w:rsidP="00EC1CE0">
      <w:pPr>
        <w:rPr>
          <w:sz w:val="26"/>
          <w:szCs w:val="26"/>
        </w:rPr>
      </w:pPr>
      <w:r>
        <w:rPr>
          <w:sz w:val="26"/>
          <w:szCs w:val="26"/>
        </w:rPr>
        <w:t>27</w:t>
      </w:r>
      <w:bookmarkStart w:id="0" w:name="_GoBack"/>
      <w:bookmarkEnd w:id="0"/>
      <w:r w:rsidR="000D1648">
        <w:rPr>
          <w:sz w:val="26"/>
          <w:szCs w:val="26"/>
        </w:rPr>
        <w:t>.08.</w:t>
      </w:r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8F6FD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FF" w:rsidRDefault="00036CFF" w:rsidP="00342AFA">
      <w:r>
        <w:separator/>
      </w:r>
    </w:p>
  </w:endnote>
  <w:endnote w:type="continuationSeparator" w:id="0">
    <w:p w:rsidR="00036CFF" w:rsidRDefault="00036CFF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C3F" w:rsidRDefault="00EA1C3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3F" w:rsidRDefault="00EA1C3F">
    <w:pPr>
      <w:pStyle w:val="ae"/>
      <w:framePr w:wrap="around" w:vAnchor="text" w:hAnchor="margin" w:xAlign="right" w:y="1"/>
      <w:rPr>
        <w:rStyle w:val="af4"/>
      </w:rPr>
    </w:pPr>
  </w:p>
  <w:p w:rsidR="00EA1C3F" w:rsidRDefault="00EA1C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FF" w:rsidRDefault="00036CFF" w:rsidP="00342AFA">
      <w:r>
        <w:separator/>
      </w:r>
    </w:p>
  </w:footnote>
  <w:footnote w:type="continuationSeparator" w:id="0">
    <w:p w:rsidR="00036CFF" w:rsidRDefault="00036CFF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A77C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46D79"/>
    <w:multiLevelType w:val="hybridMultilevel"/>
    <w:tmpl w:val="BD74C4A8"/>
    <w:lvl w:ilvl="0" w:tplc="26364A0A">
      <w:start w:val="1"/>
      <w:numFmt w:val="decimal"/>
      <w:lvlText w:val="%1."/>
      <w:lvlJc w:val="left"/>
      <w:pPr>
        <w:ind w:left="182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7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FD90D50"/>
    <w:multiLevelType w:val="hybridMultilevel"/>
    <w:tmpl w:val="A9A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7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42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8"/>
  </w:num>
  <w:num w:numId="18">
    <w:abstractNumId w:val="41"/>
  </w:num>
  <w:num w:numId="19">
    <w:abstractNumId w:val="10"/>
  </w:num>
  <w:num w:numId="20">
    <w:abstractNumId w:val="27"/>
  </w:num>
  <w:num w:numId="21">
    <w:abstractNumId w:val="31"/>
  </w:num>
  <w:num w:numId="22">
    <w:abstractNumId w:val="30"/>
  </w:num>
  <w:num w:numId="23">
    <w:abstractNumId w:val="9"/>
  </w:num>
  <w:num w:numId="24">
    <w:abstractNumId w:val="25"/>
  </w:num>
  <w:num w:numId="25">
    <w:abstractNumId w:val="21"/>
  </w:num>
  <w:num w:numId="26">
    <w:abstractNumId w:val="32"/>
  </w:num>
  <w:num w:numId="27">
    <w:abstractNumId w:val="18"/>
  </w:num>
  <w:num w:numId="28">
    <w:abstractNumId w:val="34"/>
  </w:num>
  <w:num w:numId="29">
    <w:abstractNumId w:val="2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5"/>
  </w:num>
  <w:num w:numId="33">
    <w:abstractNumId w:val="0"/>
    <w:lvlOverride w:ilvl="0">
      <w:startOverride w:val="1"/>
    </w:lvlOverride>
  </w:num>
  <w:num w:numId="34">
    <w:abstractNumId w:val="23"/>
  </w:num>
  <w:num w:numId="35">
    <w:abstractNumId w:val="4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</w:num>
  <w:num w:numId="39">
    <w:abstractNumId w:val="11"/>
  </w:num>
  <w:num w:numId="40">
    <w:abstractNumId w:val="39"/>
  </w:num>
  <w:num w:numId="41">
    <w:abstractNumId w:val="15"/>
  </w:num>
  <w:num w:numId="42">
    <w:abstractNumId w:val="36"/>
  </w:num>
  <w:num w:numId="43">
    <w:abstractNumId w:val="24"/>
  </w:num>
  <w:num w:numId="44">
    <w:abstractNumId w:val="2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36CFF"/>
    <w:rsid w:val="00070432"/>
    <w:rsid w:val="000974AC"/>
    <w:rsid w:val="000A0504"/>
    <w:rsid w:val="000D1648"/>
    <w:rsid w:val="000E2EF5"/>
    <w:rsid w:val="00107645"/>
    <w:rsid w:val="00117F57"/>
    <w:rsid w:val="0013361A"/>
    <w:rsid w:val="001A429A"/>
    <w:rsid w:val="001B4ADC"/>
    <w:rsid w:val="002B3273"/>
    <w:rsid w:val="002B327A"/>
    <w:rsid w:val="002C2D1B"/>
    <w:rsid w:val="002D0081"/>
    <w:rsid w:val="002F2200"/>
    <w:rsid w:val="002F2391"/>
    <w:rsid w:val="002F5F8D"/>
    <w:rsid w:val="00342AFA"/>
    <w:rsid w:val="00355D87"/>
    <w:rsid w:val="003B1767"/>
    <w:rsid w:val="00435754"/>
    <w:rsid w:val="004770CE"/>
    <w:rsid w:val="004A4532"/>
    <w:rsid w:val="005143B0"/>
    <w:rsid w:val="00534BE8"/>
    <w:rsid w:val="0054253F"/>
    <w:rsid w:val="005524D2"/>
    <w:rsid w:val="005E448E"/>
    <w:rsid w:val="00665C44"/>
    <w:rsid w:val="006C702B"/>
    <w:rsid w:val="00703327"/>
    <w:rsid w:val="007A18B7"/>
    <w:rsid w:val="007B20C6"/>
    <w:rsid w:val="007C49C2"/>
    <w:rsid w:val="007E42E5"/>
    <w:rsid w:val="007E6686"/>
    <w:rsid w:val="0084204A"/>
    <w:rsid w:val="0087337D"/>
    <w:rsid w:val="00891C15"/>
    <w:rsid w:val="008D1157"/>
    <w:rsid w:val="008F6FD3"/>
    <w:rsid w:val="00912E3B"/>
    <w:rsid w:val="00957F8C"/>
    <w:rsid w:val="0096465B"/>
    <w:rsid w:val="009964E5"/>
    <w:rsid w:val="009E4192"/>
    <w:rsid w:val="00A23BB3"/>
    <w:rsid w:val="00A63DB3"/>
    <w:rsid w:val="00A746A8"/>
    <w:rsid w:val="00A85024"/>
    <w:rsid w:val="00AC57F1"/>
    <w:rsid w:val="00AD7281"/>
    <w:rsid w:val="00AE2732"/>
    <w:rsid w:val="00B519D7"/>
    <w:rsid w:val="00B91DE0"/>
    <w:rsid w:val="00C03232"/>
    <w:rsid w:val="00C22735"/>
    <w:rsid w:val="00C230B9"/>
    <w:rsid w:val="00C31B83"/>
    <w:rsid w:val="00C34BCB"/>
    <w:rsid w:val="00C44BB8"/>
    <w:rsid w:val="00C7163C"/>
    <w:rsid w:val="00C80784"/>
    <w:rsid w:val="00CA3BB4"/>
    <w:rsid w:val="00D013A2"/>
    <w:rsid w:val="00D133FB"/>
    <w:rsid w:val="00D35014"/>
    <w:rsid w:val="00D74C34"/>
    <w:rsid w:val="00E41294"/>
    <w:rsid w:val="00EA1C3F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uiPriority w:val="99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80784"/>
  </w:style>
  <w:style w:type="paragraph" w:customStyle="1" w:styleId="ConsPlusTitle">
    <w:name w:val="ConsPlusTitle"/>
    <w:rsid w:val="00C8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9">
    <w:name w:val="Нет списка9"/>
    <w:next w:val="a2"/>
    <w:uiPriority w:val="99"/>
    <w:semiHidden/>
    <w:unhideWhenUsed/>
    <w:rsid w:val="00C80784"/>
  </w:style>
  <w:style w:type="numbering" w:customStyle="1" w:styleId="140">
    <w:name w:val="Нет списка14"/>
    <w:next w:val="a2"/>
    <w:uiPriority w:val="99"/>
    <w:semiHidden/>
    <w:unhideWhenUsed/>
    <w:rsid w:val="00C80784"/>
  </w:style>
  <w:style w:type="numbering" w:customStyle="1" w:styleId="240">
    <w:name w:val="Нет списка24"/>
    <w:next w:val="a2"/>
    <w:uiPriority w:val="99"/>
    <w:semiHidden/>
    <w:unhideWhenUsed/>
    <w:rsid w:val="00C80784"/>
  </w:style>
  <w:style w:type="numbering" w:customStyle="1" w:styleId="100">
    <w:name w:val="Нет списка10"/>
    <w:next w:val="a2"/>
    <w:uiPriority w:val="99"/>
    <w:semiHidden/>
    <w:unhideWhenUsed/>
    <w:rsid w:val="00C80784"/>
  </w:style>
  <w:style w:type="numbering" w:customStyle="1" w:styleId="150">
    <w:name w:val="Нет списка15"/>
    <w:next w:val="a2"/>
    <w:uiPriority w:val="99"/>
    <w:semiHidden/>
    <w:unhideWhenUsed/>
    <w:rsid w:val="00C80784"/>
  </w:style>
  <w:style w:type="table" w:customStyle="1" w:styleId="42">
    <w:name w:val="Сетка таблицы4"/>
    <w:basedOn w:val="a1"/>
    <w:next w:val="aff"/>
    <w:rsid w:val="00C80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C80784"/>
  </w:style>
  <w:style w:type="table" w:customStyle="1" w:styleId="131">
    <w:name w:val="Сетка таблицы13"/>
    <w:basedOn w:val="a1"/>
    <w:next w:val="aff"/>
    <w:uiPriority w:val="99"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80784"/>
  </w:style>
  <w:style w:type="numbering" w:customStyle="1" w:styleId="420">
    <w:name w:val="Нет списка42"/>
    <w:next w:val="a2"/>
    <w:uiPriority w:val="99"/>
    <w:semiHidden/>
    <w:unhideWhenUsed/>
    <w:rsid w:val="00C80784"/>
  </w:style>
  <w:style w:type="numbering" w:customStyle="1" w:styleId="510">
    <w:name w:val="Нет списка51"/>
    <w:next w:val="a2"/>
    <w:uiPriority w:val="99"/>
    <w:semiHidden/>
    <w:unhideWhenUsed/>
    <w:rsid w:val="00C80784"/>
  </w:style>
  <w:style w:type="numbering" w:customStyle="1" w:styleId="112">
    <w:name w:val="Нет списка112"/>
    <w:next w:val="a2"/>
    <w:uiPriority w:val="99"/>
    <w:semiHidden/>
    <w:unhideWhenUsed/>
    <w:rsid w:val="00C80784"/>
  </w:style>
  <w:style w:type="numbering" w:customStyle="1" w:styleId="160">
    <w:name w:val="Нет списка16"/>
    <w:next w:val="a2"/>
    <w:uiPriority w:val="99"/>
    <w:semiHidden/>
    <w:unhideWhenUsed/>
    <w:rsid w:val="00C80784"/>
  </w:style>
  <w:style w:type="numbering" w:customStyle="1" w:styleId="170">
    <w:name w:val="Нет списка17"/>
    <w:next w:val="a2"/>
    <w:uiPriority w:val="99"/>
    <w:semiHidden/>
    <w:unhideWhenUsed/>
    <w:rsid w:val="00C80784"/>
  </w:style>
  <w:style w:type="table" w:customStyle="1" w:styleId="52">
    <w:name w:val="Сетка таблицы5"/>
    <w:basedOn w:val="a1"/>
    <w:next w:val="aff"/>
    <w:uiPriority w:val="99"/>
    <w:rsid w:val="00C8078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C80784"/>
  </w:style>
  <w:style w:type="table" w:customStyle="1" w:styleId="141">
    <w:name w:val="Сетка таблицы14"/>
    <w:basedOn w:val="a1"/>
    <w:next w:val="aff"/>
    <w:uiPriority w:val="99"/>
    <w:locked/>
    <w:rsid w:val="00C807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80784"/>
  </w:style>
  <w:style w:type="numbering" w:customStyle="1" w:styleId="43">
    <w:name w:val="Нет списка43"/>
    <w:next w:val="a2"/>
    <w:uiPriority w:val="99"/>
    <w:semiHidden/>
    <w:unhideWhenUsed/>
    <w:rsid w:val="00C80784"/>
  </w:style>
  <w:style w:type="paragraph" w:customStyle="1" w:styleId="f12">
    <w:name w:val="Основной текШf1т с отступом 2"/>
    <w:basedOn w:val="a"/>
    <w:rsid w:val="00CA3BB4"/>
    <w:pPr>
      <w:widowControl w:val="0"/>
      <w:suppressAutoHyphens/>
      <w:snapToGrid w:val="0"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2015-08-27T13:32:00Z</cp:lastPrinted>
  <dcterms:created xsi:type="dcterms:W3CDTF">2015-08-27T13:38:00Z</dcterms:created>
  <dcterms:modified xsi:type="dcterms:W3CDTF">2015-08-27T13:38:00Z</dcterms:modified>
</cp:coreProperties>
</file>