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CE0" w:rsidRDefault="00D35014" w:rsidP="00EC1CE0">
      <w:pPr>
        <w:ind w:left="2832"/>
        <w:rPr>
          <w:sz w:val="32"/>
          <w:szCs w:val="32"/>
        </w:rPr>
      </w:pPr>
      <w:r>
        <w:rPr>
          <w:sz w:val="32"/>
          <w:szCs w:val="32"/>
        </w:rPr>
        <w:t xml:space="preserve">        __03</w:t>
      </w:r>
      <w:r w:rsidR="002F2391">
        <w:rPr>
          <w:sz w:val="32"/>
          <w:szCs w:val="32"/>
        </w:rPr>
        <w:t>__      __0</w:t>
      </w:r>
      <w:r>
        <w:rPr>
          <w:sz w:val="32"/>
          <w:szCs w:val="32"/>
        </w:rPr>
        <w:t>5</w:t>
      </w:r>
      <w:r w:rsidR="00EC1CE0">
        <w:rPr>
          <w:sz w:val="32"/>
          <w:szCs w:val="32"/>
        </w:rPr>
        <w:t>__</w:t>
      </w:r>
    </w:p>
    <w:p w:rsidR="00EC1CE0" w:rsidRDefault="00EC1CE0" w:rsidP="00EC1CE0">
      <w:pPr>
        <w:ind w:left="2832"/>
        <w:rPr>
          <w:sz w:val="32"/>
          <w:szCs w:val="32"/>
        </w:rPr>
      </w:pPr>
      <w:r>
        <w:rPr>
          <w:sz w:val="32"/>
          <w:szCs w:val="32"/>
        </w:rPr>
        <w:t xml:space="preserve">        (месяц)     (номер)</w:t>
      </w:r>
    </w:p>
    <w:p w:rsidR="00EC1CE0" w:rsidRDefault="00EC1CE0" w:rsidP="00EC1CE0">
      <w:pPr>
        <w:jc w:val="center"/>
        <w:rPr>
          <w:sz w:val="32"/>
          <w:szCs w:val="32"/>
        </w:rPr>
      </w:pPr>
    </w:p>
    <w:p w:rsidR="00EC1CE0" w:rsidRDefault="00EC1CE0" w:rsidP="00EC1CE0">
      <w:pPr>
        <w:jc w:val="center"/>
        <w:rPr>
          <w:sz w:val="32"/>
          <w:szCs w:val="32"/>
        </w:rPr>
      </w:pPr>
    </w:p>
    <w:p w:rsidR="00EC1CE0" w:rsidRDefault="00EC1CE0" w:rsidP="00EC1CE0">
      <w:pPr>
        <w:jc w:val="center"/>
        <w:rPr>
          <w:sz w:val="32"/>
          <w:szCs w:val="32"/>
        </w:rPr>
      </w:pPr>
    </w:p>
    <w:p w:rsidR="00EC1CE0" w:rsidRDefault="00EC1CE0" w:rsidP="00EC1CE0">
      <w:pPr>
        <w:jc w:val="center"/>
        <w:rPr>
          <w:sz w:val="144"/>
          <w:szCs w:val="144"/>
        </w:rPr>
      </w:pPr>
    </w:p>
    <w:p w:rsidR="00EC1CE0" w:rsidRDefault="00EC1CE0" w:rsidP="00EC1CE0">
      <w:pPr>
        <w:jc w:val="center"/>
        <w:rPr>
          <w:sz w:val="144"/>
          <w:szCs w:val="144"/>
        </w:rPr>
      </w:pPr>
      <w:r>
        <w:rPr>
          <w:sz w:val="144"/>
          <w:szCs w:val="144"/>
        </w:rPr>
        <w:t>ВЕСТНИК</w:t>
      </w:r>
    </w:p>
    <w:p w:rsidR="00EC1CE0" w:rsidRDefault="00EC1CE0" w:rsidP="00EC1CE0">
      <w:pPr>
        <w:jc w:val="center"/>
        <w:rPr>
          <w:sz w:val="48"/>
          <w:szCs w:val="48"/>
        </w:rPr>
      </w:pPr>
      <w:r>
        <w:rPr>
          <w:sz w:val="48"/>
          <w:szCs w:val="48"/>
        </w:rPr>
        <w:t>МУНИЦИПАЛЬНЫХ ПРАВОВЫХ АКТОВ</w:t>
      </w:r>
    </w:p>
    <w:p w:rsidR="00EC1CE0" w:rsidRDefault="00EC1CE0" w:rsidP="00EC1CE0">
      <w:pPr>
        <w:jc w:val="center"/>
        <w:rPr>
          <w:sz w:val="48"/>
          <w:szCs w:val="48"/>
        </w:rPr>
      </w:pPr>
      <w:r>
        <w:rPr>
          <w:sz w:val="48"/>
          <w:szCs w:val="48"/>
        </w:rPr>
        <w:t>Подгоренского сельского поселения Калачеевского муниципального района Воронежской области</w:t>
      </w:r>
    </w:p>
    <w:p w:rsidR="00EC1CE0" w:rsidRDefault="00EC1CE0" w:rsidP="00EC1CE0">
      <w:pPr>
        <w:jc w:val="center"/>
        <w:rPr>
          <w:sz w:val="48"/>
          <w:szCs w:val="48"/>
        </w:rPr>
      </w:pPr>
    </w:p>
    <w:p w:rsidR="00EC1CE0" w:rsidRDefault="00EC1CE0" w:rsidP="00EC1CE0">
      <w:pPr>
        <w:jc w:val="center"/>
        <w:rPr>
          <w:sz w:val="48"/>
          <w:szCs w:val="48"/>
        </w:rPr>
      </w:pPr>
    </w:p>
    <w:p w:rsidR="00EC1CE0" w:rsidRDefault="00EC1CE0" w:rsidP="00EC1CE0">
      <w:pPr>
        <w:jc w:val="center"/>
        <w:rPr>
          <w:sz w:val="48"/>
          <w:szCs w:val="48"/>
        </w:rPr>
      </w:pPr>
    </w:p>
    <w:p w:rsidR="00EC1CE0" w:rsidRDefault="007E6686" w:rsidP="00EC1CE0">
      <w:pPr>
        <w:jc w:val="center"/>
        <w:rPr>
          <w:sz w:val="48"/>
          <w:szCs w:val="48"/>
        </w:rPr>
      </w:pPr>
      <w:r>
        <w:rPr>
          <w:sz w:val="48"/>
          <w:szCs w:val="48"/>
        </w:rPr>
        <w:t>03</w:t>
      </w:r>
      <w:r w:rsidR="00D35014">
        <w:rPr>
          <w:sz w:val="48"/>
          <w:szCs w:val="48"/>
        </w:rPr>
        <w:t>.03.</w:t>
      </w:r>
      <w:r w:rsidR="00EC1CE0">
        <w:rPr>
          <w:sz w:val="48"/>
          <w:szCs w:val="48"/>
        </w:rPr>
        <w:t>2015 г.</w:t>
      </w:r>
    </w:p>
    <w:p w:rsidR="00EC1CE0" w:rsidRDefault="00EC1CE0" w:rsidP="00EC1CE0">
      <w:pPr>
        <w:jc w:val="center"/>
        <w:rPr>
          <w:sz w:val="48"/>
          <w:szCs w:val="48"/>
        </w:rPr>
      </w:pPr>
    </w:p>
    <w:p w:rsidR="00EC1CE0" w:rsidRDefault="00EC1CE0" w:rsidP="00EC1CE0">
      <w:pPr>
        <w:jc w:val="center"/>
        <w:rPr>
          <w:sz w:val="48"/>
          <w:szCs w:val="48"/>
        </w:rPr>
      </w:pPr>
    </w:p>
    <w:p w:rsidR="00EC1CE0" w:rsidRDefault="00EC1CE0" w:rsidP="00EC1CE0">
      <w:pPr>
        <w:jc w:val="center"/>
        <w:rPr>
          <w:sz w:val="48"/>
          <w:szCs w:val="48"/>
        </w:rPr>
      </w:pPr>
    </w:p>
    <w:p w:rsidR="00EC1CE0" w:rsidRDefault="00EC1CE0" w:rsidP="00EC1CE0">
      <w:pPr>
        <w:jc w:val="center"/>
        <w:rPr>
          <w:sz w:val="48"/>
          <w:szCs w:val="48"/>
        </w:rPr>
      </w:pPr>
      <w:r>
        <w:rPr>
          <w:sz w:val="48"/>
          <w:szCs w:val="48"/>
        </w:rPr>
        <w:t>Учредитель:</w:t>
      </w:r>
    </w:p>
    <w:p w:rsidR="00EC1CE0" w:rsidRDefault="00EC1CE0" w:rsidP="00EC1CE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Совет народных депутатов </w:t>
      </w:r>
    </w:p>
    <w:p w:rsidR="00EC1CE0" w:rsidRDefault="00EC1CE0" w:rsidP="00EC1CE0">
      <w:pPr>
        <w:jc w:val="center"/>
        <w:rPr>
          <w:sz w:val="44"/>
          <w:szCs w:val="44"/>
        </w:rPr>
      </w:pPr>
      <w:r>
        <w:rPr>
          <w:sz w:val="44"/>
          <w:szCs w:val="44"/>
        </w:rPr>
        <w:t>Подгоренского сельского поселения Калачеевского муниципального района Воронежской области</w:t>
      </w:r>
    </w:p>
    <w:p w:rsidR="00EC1CE0" w:rsidRDefault="00EC1CE0" w:rsidP="00EC1CE0"/>
    <w:p w:rsidR="00EC1CE0" w:rsidRDefault="00EC1CE0" w:rsidP="00EC1CE0"/>
    <w:p w:rsidR="00D35014" w:rsidRPr="00D35014" w:rsidRDefault="00D35014" w:rsidP="00D35014">
      <w:pPr>
        <w:keepNext/>
        <w:widowControl w:val="0"/>
        <w:snapToGrid w:val="0"/>
        <w:ind w:firstLine="567"/>
        <w:jc w:val="center"/>
        <w:outlineLvl w:val="0"/>
        <w:rPr>
          <w:b/>
          <w:bCs/>
        </w:rPr>
      </w:pPr>
      <w:r w:rsidRPr="00D35014">
        <w:rPr>
          <w:b/>
          <w:bCs/>
        </w:rPr>
        <w:lastRenderedPageBreak/>
        <w:t>Российская Федерация</w:t>
      </w:r>
    </w:p>
    <w:p w:rsidR="00D35014" w:rsidRPr="00D35014" w:rsidRDefault="00D35014" w:rsidP="00D35014">
      <w:pPr>
        <w:keepNext/>
        <w:widowControl w:val="0"/>
        <w:snapToGrid w:val="0"/>
        <w:ind w:firstLine="567"/>
        <w:jc w:val="center"/>
        <w:outlineLvl w:val="0"/>
        <w:rPr>
          <w:b/>
          <w:bCs/>
        </w:rPr>
      </w:pPr>
    </w:p>
    <w:p w:rsidR="00D35014" w:rsidRPr="00D35014" w:rsidRDefault="00D35014" w:rsidP="00D35014">
      <w:pPr>
        <w:keepNext/>
        <w:widowControl w:val="0"/>
        <w:snapToGrid w:val="0"/>
        <w:ind w:firstLine="567"/>
        <w:jc w:val="center"/>
        <w:outlineLvl w:val="0"/>
        <w:rPr>
          <w:b/>
          <w:bCs/>
        </w:rPr>
      </w:pPr>
      <w:r w:rsidRPr="00D35014">
        <w:rPr>
          <w:b/>
          <w:bCs/>
        </w:rPr>
        <w:t>СОВЕТ НАРОДНЫХ ДЕПУТАТОВ</w:t>
      </w:r>
    </w:p>
    <w:p w:rsidR="00D35014" w:rsidRPr="00D35014" w:rsidRDefault="00D35014" w:rsidP="00D35014">
      <w:pPr>
        <w:jc w:val="center"/>
        <w:rPr>
          <w:b/>
        </w:rPr>
      </w:pPr>
      <w:r w:rsidRPr="00D35014">
        <w:rPr>
          <w:b/>
        </w:rPr>
        <w:t>ПОДГОРЕНСКОГО СЕЛЬСКОГО ПОСЕЛЕНИЯ</w:t>
      </w:r>
    </w:p>
    <w:p w:rsidR="00D35014" w:rsidRPr="00D35014" w:rsidRDefault="00D35014" w:rsidP="00D35014">
      <w:pPr>
        <w:jc w:val="center"/>
        <w:rPr>
          <w:b/>
          <w:bCs/>
        </w:rPr>
      </w:pPr>
      <w:r w:rsidRPr="00D35014">
        <w:rPr>
          <w:b/>
          <w:bCs/>
        </w:rPr>
        <w:t>КАЛАЧЕЕВСКОГО МУНИЦИПАЛЬНОГО РАЙОНА</w:t>
      </w:r>
    </w:p>
    <w:p w:rsidR="00D35014" w:rsidRPr="00D35014" w:rsidRDefault="00D35014" w:rsidP="00D35014">
      <w:pPr>
        <w:jc w:val="center"/>
        <w:rPr>
          <w:b/>
          <w:bCs/>
        </w:rPr>
      </w:pPr>
      <w:r w:rsidRPr="00D35014">
        <w:rPr>
          <w:b/>
          <w:bCs/>
        </w:rPr>
        <w:t>ВОРОНЕЖСКОЙ ОБЛАСТИ</w:t>
      </w:r>
    </w:p>
    <w:p w:rsidR="00D35014" w:rsidRPr="00D35014" w:rsidRDefault="00D35014" w:rsidP="00D35014">
      <w:pPr>
        <w:jc w:val="center"/>
        <w:rPr>
          <w:b/>
          <w:bCs/>
        </w:rPr>
      </w:pPr>
    </w:p>
    <w:p w:rsidR="00D35014" w:rsidRPr="00D35014" w:rsidRDefault="00D35014" w:rsidP="00D35014">
      <w:pPr>
        <w:jc w:val="center"/>
        <w:rPr>
          <w:b/>
          <w:bCs/>
          <w:sz w:val="44"/>
          <w:szCs w:val="44"/>
        </w:rPr>
      </w:pPr>
      <w:r w:rsidRPr="00D35014">
        <w:rPr>
          <w:b/>
          <w:bCs/>
          <w:sz w:val="44"/>
          <w:szCs w:val="44"/>
        </w:rPr>
        <w:t>РЕШЕНИЕ</w:t>
      </w:r>
    </w:p>
    <w:p w:rsidR="00D35014" w:rsidRPr="00D35014" w:rsidRDefault="00D35014" w:rsidP="00D35014">
      <w:pPr>
        <w:suppressAutoHyphens/>
        <w:jc w:val="center"/>
        <w:rPr>
          <w:b/>
          <w:bCs/>
          <w:sz w:val="32"/>
          <w:szCs w:val="32"/>
          <w:lang w:eastAsia="ar-SA"/>
        </w:rPr>
      </w:pPr>
    </w:p>
    <w:p w:rsidR="00D35014" w:rsidRPr="00D35014" w:rsidRDefault="00D35014" w:rsidP="00D35014">
      <w:pPr>
        <w:suppressAutoHyphens/>
        <w:rPr>
          <w:lang w:eastAsia="ar-SA"/>
        </w:rPr>
      </w:pPr>
      <w:r w:rsidRPr="00D35014">
        <w:rPr>
          <w:lang w:eastAsia="ar-SA"/>
        </w:rPr>
        <w:t>от 02  марта  2015 года</w:t>
      </w:r>
      <w:r w:rsidRPr="00D35014">
        <w:rPr>
          <w:lang w:eastAsia="ar-SA"/>
        </w:rPr>
        <w:tab/>
      </w:r>
      <w:r w:rsidRPr="00D35014">
        <w:rPr>
          <w:lang w:eastAsia="ar-SA"/>
        </w:rPr>
        <w:tab/>
      </w:r>
      <w:r w:rsidRPr="00D35014">
        <w:rPr>
          <w:lang w:eastAsia="ar-SA"/>
        </w:rPr>
        <w:tab/>
      </w:r>
      <w:r w:rsidRPr="00D35014">
        <w:rPr>
          <w:lang w:eastAsia="ar-SA"/>
        </w:rPr>
        <w:tab/>
      </w:r>
      <w:r w:rsidRPr="00D35014">
        <w:rPr>
          <w:lang w:eastAsia="ar-SA"/>
        </w:rPr>
        <w:tab/>
      </w:r>
      <w:r w:rsidRPr="00D35014">
        <w:rPr>
          <w:lang w:eastAsia="ar-SA"/>
        </w:rPr>
        <w:tab/>
        <w:t xml:space="preserve">                       № 206</w:t>
      </w:r>
    </w:p>
    <w:p w:rsidR="00D35014" w:rsidRPr="00D35014" w:rsidRDefault="00D35014" w:rsidP="00D35014">
      <w:pPr>
        <w:suppressAutoHyphens/>
        <w:rPr>
          <w:bCs/>
          <w:lang w:eastAsia="ar-SA"/>
        </w:rPr>
      </w:pPr>
      <w:r w:rsidRPr="00D35014">
        <w:rPr>
          <w:bCs/>
          <w:lang w:eastAsia="ar-SA"/>
        </w:rPr>
        <w:t xml:space="preserve">           с. Подгорное</w:t>
      </w:r>
    </w:p>
    <w:p w:rsidR="00D35014" w:rsidRPr="00D35014" w:rsidRDefault="00D35014" w:rsidP="00D35014">
      <w:pPr>
        <w:suppressAutoHyphens/>
        <w:rPr>
          <w:bCs/>
          <w:lang w:eastAsia="ar-SA"/>
        </w:rPr>
      </w:pPr>
    </w:p>
    <w:p w:rsidR="00D35014" w:rsidRPr="00D35014" w:rsidRDefault="00D35014" w:rsidP="00D35014">
      <w:pPr>
        <w:widowControl w:val="0"/>
        <w:suppressAutoHyphens/>
        <w:rPr>
          <w:b/>
          <w:bCs/>
          <w:lang w:eastAsia="ar-SA"/>
        </w:rPr>
      </w:pPr>
      <w:r w:rsidRPr="00D35014">
        <w:rPr>
          <w:b/>
          <w:bCs/>
          <w:lang w:eastAsia="ar-SA"/>
        </w:rPr>
        <w:t>О назначении публичных слушаний</w:t>
      </w:r>
    </w:p>
    <w:p w:rsidR="00D35014" w:rsidRPr="00D35014" w:rsidRDefault="00D35014" w:rsidP="00D35014">
      <w:pPr>
        <w:widowControl w:val="0"/>
        <w:suppressAutoHyphens/>
        <w:rPr>
          <w:b/>
          <w:bCs/>
          <w:lang w:eastAsia="ar-SA"/>
        </w:rPr>
      </w:pPr>
      <w:r w:rsidRPr="00D35014">
        <w:rPr>
          <w:b/>
          <w:bCs/>
          <w:lang w:eastAsia="ar-SA"/>
        </w:rPr>
        <w:t>«Об исполнении бюджета  Подгоренского</w:t>
      </w:r>
    </w:p>
    <w:p w:rsidR="00D35014" w:rsidRPr="00D35014" w:rsidRDefault="00D35014" w:rsidP="00D35014">
      <w:pPr>
        <w:widowControl w:val="0"/>
        <w:suppressAutoHyphens/>
        <w:rPr>
          <w:b/>
          <w:bCs/>
          <w:lang w:eastAsia="ar-SA"/>
        </w:rPr>
      </w:pPr>
      <w:r w:rsidRPr="00D35014">
        <w:rPr>
          <w:b/>
          <w:bCs/>
          <w:lang w:eastAsia="ar-SA"/>
        </w:rPr>
        <w:t xml:space="preserve"> сельского поселения Калачеевского</w:t>
      </w:r>
    </w:p>
    <w:p w:rsidR="00D35014" w:rsidRPr="00D35014" w:rsidRDefault="00D35014" w:rsidP="00D35014">
      <w:pPr>
        <w:widowControl w:val="0"/>
        <w:suppressAutoHyphens/>
        <w:rPr>
          <w:b/>
          <w:bCs/>
          <w:lang w:eastAsia="ar-SA"/>
        </w:rPr>
      </w:pPr>
      <w:r w:rsidRPr="00D35014">
        <w:rPr>
          <w:b/>
          <w:bCs/>
          <w:lang w:eastAsia="ar-SA"/>
        </w:rPr>
        <w:t xml:space="preserve"> муниципального района  </w:t>
      </w:r>
      <w:proofErr w:type="gramStart"/>
      <w:r w:rsidRPr="00D35014">
        <w:rPr>
          <w:b/>
          <w:bCs/>
          <w:lang w:eastAsia="ar-SA"/>
        </w:rPr>
        <w:t>Воронежской</w:t>
      </w:r>
      <w:proofErr w:type="gramEnd"/>
      <w:r w:rsidRPr="00D35014">
        <w:rPr>
          <w:b/>
          <w:bCs/>
          <w:lang w:eastAsia="ar-SA"/>
        </w:rPr>
        <w:t xml:space="preserve"> </w:t>
      </w:r>
    </w:p>
    <w:p w:rsidR="00D35014" w:rsidRPr="00D35014" w:rsidRDefault="00D35014" w:rsidP="00D35014">
      <w:pPr>
        <w:widowControl w:val="0"/>
        <w:suppressAutoHyphens/>
        <w:rPr>
          <w:b/>
          <w:bCs/>
          <w:lang w:eastAsia="ar-SA"/>
        </w:rPr>
      </w:pPr>
      <w:r w:rsidRPr="00D35014">
        <w:rPr>
          <w:b/>
          <w:bCs/>
          <w:lang w:eastAsia="ar-SA"/>
        </w:rPr>
        <w:t>области за 2014 год»</w:t>
      </w:r>
    </w:p>
    <w:p w:rsidR="00D35014" w:rsidRPr="00D35014" w:rsidRDefault="00D35014" w:rsidP="00D35014">
      <w:pPr>
        <w:widowControl w:val="0"/>
        <w:suppressAutoHyphens/>
        <w:rPr>
          <w:lang w:eastAsia="ar-SA"/>
        </w:rPr>
      </w:pPr>
    </w:p>
    <w:p w:rsidR="00D35014" w:rsidRPr="00D35014" w:rsidRDefault="00D35014" w:rsidP="00D35014">
      <w:pPr>
        <w:widowControl w:val="0"/>
        <w:suppressAutoHyphens/>
        <w:rPr>
          <w:b/>
          <w:bCs/>
          <w:lang w:eastAsia="ar-SA"/>
        </w:rPr>
      </w:pPr>
    </w:p>
    <w:p w:rsidR="00D35014" w:rsidRPr="00D35014" w:rsidRDefault="00D35014" w:rsidP="00D35014">
      <w:pPr>
        <w:widowControl w:val="0"/>
        <w:suppressAutoHyphens/>
        <w:rPr>
          <w:lang w:eastAsia="ar-SA"/>
        </w:rPr>
      </w:pPr>
    </w:p>
    <w:p w:rsidR="00D35014" w:rsidRPr="00D35014" w:rsidRDefault="00D35014" w:rsidP="00D35014">
      <w:pPr>
        <w:widowControl w:val="0"/>
        <w:suppressAutoHyphens/>
        <w:jc w:val="both"/>
        <w:rPr>
          <w:lang w:eastAsia="ar-SA"/>
        </w:rPr>
      </w:pPr>
      <w:r w:rsidRPr="00D35014">
        <w:rPr>
          <w:lang w:eastAsia="ar-SA"/>
        </w:rPr>
        <w:t xml:space="preserve">                     В соответствии со ст.20 Устава    Подгоренского сельского поселения Калачеевского муниципального района  Воронежской области  Совет народных депутатов Подгоренского сельского поселения  Калачеевского муниципального района</w:t>
      </w:r>
    </w:p>
    <w:p w:rsidR="00D35014" w:rsidRPr="00D35014" w:rsidRDefault="00D35014" w:rsidP="00D35014">
      <w:pPr>
        <w:widowControl w:val="0"/>
        <w:suppressAutoHyphens/>
        <w:jc w:val="both"/>
        <w:rPr>
          <w:lang w:eastAsia="ar-SA"/>
        </w:rPr>
      </w:pPr>
    </w:p>
    <w:p w:rsidR="00D35014" w:rsidRPr="00D35014" w:rsidRDefault="00D35014" w:rsidP="00D35014">
      <w:pPr>
        <w:widowControl w:val="0"/>
        <w:suppressAutoHyphens/>
        <w:jc w:val="both"/>
        <w:rPr>
          <w:lang w:eastAsia="ar-SA"/>
        </w:rPr>
      </w:pPr>
      <w:r w:rsidRPr="00D35014">
        <w:rPr>
          <w:lang w:eastAsia="ar-SA"/>
        </w:rPr>
        <w:t xml:space="preserve">                                                            РЕШИЛ:</w:t>
      </w:r>
    </w:p>
    <w:p w:rsidR="00D35014" w:rsidRPr="00D35014" w:rsidRDefault="00D35014" w:rsidP="00D35014">
      <w:pPr>
        <w:widowControl w:val="0"/>
        <w:suppressAutoHyphens/>
        <w:jc w:val="both"/>
        <w:rPr>
          <w:lang w:eastAsia="ar-SA"/>
        </w:rPr>
      </w:pPr>
      <w:r w:rsidRPr="00D35014">
        <w:rPr>
          <w:lang w:eastAsia="ar-SA"/>
        </w:rPr>
        <w:t xml:space="preserve">                   </w:t>
      </w:r>
    </w:p>
    <w:p w:rsidR="00D35014" w:rsidRPr="00D35014" w:rsidRDefault="00D35014" w:rsidP="00D35014">
      <w:pPr>
        <w:widowControl w:val="0"/>
        <w:suppressAutoHyphens/>
        <w:jc w:val="both"/>
        <w:rPr>
          <w:lang w:eastAsia="ar-SA"/>
        </w:rPr>
      </w:pPr>
      <w:r w:rsidRPr="00D35014">
        <w:rPr>
          <w:lang w:eastAsia="ar-SA"/>
        </w:rPr>
        <w:t xml:space="preserve">                 1.Назначить публичные слушания в  Подгоренском  сельском поселении по отчету об исполнении бюджета Подгоренского сельского поселения за 2014 г.</w:t>
      </w:r>
    </w:p>
    <w:p w:rsidR="00D35014" w:rsidRPr="00D35014" w:rsidRDefault="00D35014" w:rsidP="00D35014">
      <w:pPr>
        <w:widowControl w:val="0"/>
        <w:suppressAutoHyphens/>
        <w:jc w:val="both"/>
        <w:rPr>
          <w:lang w:eastAsia="ar-SA"/>
        </w:rPr>
      </w:pPr>
      <w:r w:rsidRPr="00D35014">
        <w:rPr>
          <w:lang w:eastAsia="ar-SA"/>
        </w:rPr>
        <w:t xml:space="preserve">               2. Провести публичные слушания  16 марта   2015 г.  в 10 часов в  здании  Подгоренского сельского поселения  </w:t>
      </w:r>
    </w:p>
    <w:p w:rsidR="00D35014" w:rsidRPr="00D35014" w:rsidRDefault="00D35014" w:rsidP="00D35014">
      <w:pPr>
        <w:widowControl w:val="0"/>
        <w:suppressAutoHyphens/>
        <w:jc w:val="both"/>
        <w:rPr>
          <w:lang w:eastAsia="ar-SA"/>
        </w:rPr>
      </w:pPr>
      <w:r w:rsidRPr="00D35014">
        <w:rPr>
          <w:lang w:eastAsia="ar-SA"/>
        </w:rPr>
        <w:t xml:space="preserve">               3. Утвердить оргкомитет по подготовке и проведению публичных слушаний в следующем составе:</w:t>
      </w:r>
    </w:p>
    <w:p w:rsidR="00D35014" w:rsidRPr="00D35014" w:rsidRDefault="00D35014" w:rsidP="00D35014">
      <w:pPr>
        <w:widowControl w:val="0"/>
        <w:numPr>
          <w:ilvl w:val="0"/>
          <w:numId w:val="11"/>
        </w:numPr>
        <w:tabs>
          <w:tab w:val="clear" w:pos="432"/>
          <w:tab w:val="left" w:pos="360"/>
        </w:tabs>
        <w:suppressAutoHyphens/>
        <w:ind w:left="360" w:hanging="360"/>
        <w:jc w:val="both"/>
        <w:rPr>
          <w:lang w:eastAsia="ar-SA"/>
        </w:rPr>
      </w:pPr>
      <w:r w:rsidRPr="00D35014">
        <w:rPr>
          <w:lang w:eastAsia="ar-SA"/>
        </w:rPr>
        <w:t>глава администрации Комарова С.Н.</w:t>
      </w:r>
    </w:p>
    <w:p w:rsidR="00D35014" w:rsidRPr="00D35014" w:rsidRDefault="00D35014" w:rsidP="00D35014">
      <w:pPr>
        <w:widowControl w:val="0"/>
        <w:numPr>
          <w:ilvl w:val="0"/>
          <w:numId w:val="11"/>
        </w:numPr>
        <w:tabs>
          <w:tab w:val="clear" w:pos="432"/>
          <w:tab w:val="left" w:pos="360"/>
        </w:tabs>
        <w:suppressAutoHyphens/>
        <w:ind w:left="360" w:hanging="360"/>
        <w:jc w:val="both"/>
        <w:rPr>
          <w:lang w:eastAsia="ar-SA"/>
        </w:rPr>
      </w:pPr>
      <w:r w:rsidRPr="00D35014">
        <w:rPr>
          <w:lang w:eastAsia="ar-SA"/>
        </w:rPr>
        <w:t xml:space="preserve">депутат  Подгоренского сельского поселения </w:t>
      </w:r>
      <w:proofErr w:type="spellStart"/>
      <w:r w:rsidRPr="00D35014">
        <w:rPr>
          <w:lang w:eastAsia="ar-SA"/>
        </w:rPr>
        <w:t>Поклад</w:t>
      </w:r>
      <w:proofErr w:type="spellEnd"/>
      <w:r w:rsidRPr="00D35014">
        <w:rPr>
          <w:lang w:eastAsia="ar-SA"/>
        </w:rPr>
        <w:t xml:space="preserve"> Т.А.</w:t>
      </w:r>
    </w:p>
    <w:p w:rsidR="00D35014" w:rsidRPr="00D35014" w:rsidRDefault="00D35014" w:rsidP="00D35014">
      <w:pPr>
        <w:widowControl w:val="0"/>
        <w:numPr>
          <w:ilvl w:val="0"/>
          <w:numId w:val="11"/>
        </w:numPr>
        <w:tabs>
          <w:tab w:val="clear" w:pos="432"/>
          <w:tab w:val="left" w:pos="360"/>
        </w:tabs>
        <w:suppressAutoHyphens/>
        <w:ind w:left="360" w:hanging="360"/>
        <w:jc w:val="both"/>
        <w:rPr>
          <w:lang w:eastAsia="ar-SA"/>
        </w:rPr>
      </w:pPr>
      <w:r w:rsidRPr="00D35014">
        <w:rPr>
          <w:lang w:eastAsia="ar-SA"/>
        </w:rPr>
        <w:t xml:space="preserve"> старший инспектор администрации  Дудкина Т.Н.</w:t>
      </w:r>
    </w:p>
    <w:p w:rsidR="00D35014" w:rsidRPr="00D35014" w:rsidRDefault="00D35014" w:rsidP="00D35014">
      <w:pPr>
        <w:widowControl w:val="0"/>
        <w:tabs>
          <w:tab w:val="left" w:pos="360"/>
        </w:tabs>
        <w:suppressAutoHyphens/>
        <w:jc w:val="both"/>
        <w:rPr>
          <w:lang w:eastAsia="ar-SA"/>
        </w:rPr>
      </w:pPr>
      <w:r w:rsidRPr="00D35014">
        <w:rPr>
          <w:lang w:eastAsia="ar-SA"/>
        </w:rPr>
        <w:t xml:space="preserve">                      4. Администрация Подгоренского сельского поселения  рекомендует направить в Совет народных депутатов  Подгоренского сельского поселения проект решения « Об исполнении бюджета  Подгоренского сельского поселения Калачеевского муниципального  района  Воронежской области за 2014 год»</w:t>
      </w:r>
    </w:p>
    <w:p w:rsidR="00D35014" w:rsidRPr="00D35014" w:rsidRDefault="00D35014" w:rsidP="00D35014">
      <w:pPr>
        <w:widowControl w:val="0"/>
        <w:tabs>
          <w:tab w:val="left" w:pos="720"/>
        </w:tabs>
        <w:suppressAutoHyphens/>
        <w:jc w:val="both"/>
        <w:rPr>
          <w:lang w:eastAsia="ar-SA"/>
        </w:rPr>
      </w:pPr>
      <w:r w:rsidRPr="00D35014">
        <w:rPr>
          <w:lang w:eastAsia="ar-SA"/>
        </w:rPr>
        <w:t xml:space="preserve">                5. Опубликоват</w:t>
      </w:r>
      <w:proofErr w:type="gramStart"/>
      <w:r w:rsidRPr="00D35014">
        <w:rPr>
          <w:lang w:eastAsia="ar-SA"/>
        </w:rPr>
        <w:t>ь(</w:t>
      </w:r>
      <w:proofErr w:type="gramEnd"/>
      <w:r w:rsidRPr="00D35014">
        <w:rPr>
          <w:lang w:eastAsia="ar-SA"/>
        </w:rPr>
        <w:t>обнародовать) настоящее решение в «Вестнике« муниципальных правовых  актов  Подгоренского сельского поселения Калачеевского муниципального</w:t>
      </w:r>
    </w:p>
    <w:p w:rsidR="00D35014" w:rsidRPr="00D35014" w:rsidRDefault="00D35014" w:rsidP="00D35014">
      <w:pPr>
        <w:widowControl w:val="0"/>
        <w:suppressAutoHyphens/>
        <w:jc w:val="both"/>
        <w:rPr>
          <w:lang w:eastAsia="ar-SA"/>
        </w:rPr>
      </w:pPr>
      <w:r w:rsidRPr="00D35014">
        <w:rPr>
          <w:lang w:eastAsia="ar-SA"/>
        </w:rPr>
        <w:t>района  Воронежской области</w:t>
      </w:r>
    </w:p>
    <w:p w:rsidR="00D35014" w:rsidRPr="00D35014" w:rsidRDefault="00D35014" w:rsidP="00D35014">
      <w:pPr>
        <w:widowControl w:val="0"/>
        <w:tabs>
          <w:tab w:val="left" w:pos="1440"/>
        </w:tabs>
        <w:suppressAutoHyphens/>
        <w:ind w:left="720"/>
        <w:jc w:val="both"/>
        <w:rPr>
          <w:lang w:eastAsia="ar-SA"/>
        </w:rPr>
      </w:pPr>
      <w:r w:rsidRPr="00D35014">
        <w:rPr>
          <w:lang w:eastAsia="ar-SA"/>
        </w:rPr>
        <w:t xml:space="preserve">  6. Настоящее решение вступает в силу после его опубликования.</w:t>
      </w:r>
    </w:p>
    <w:p w:rsidR="00D35014" w:rsidRPr="00D35014" w:rsidRDefault="00D35014" w:rsidP="00D35014">
      <w:pPr>
        <w:widowControl w:val="0"/>
        <w:suppressAutoHyphens/>
        <w:jc w:val="both"/>
        <w:rPr>
          <w:lang w:eastAsia="ar-SA"/>
        </w:rPr>
      </w:pPr>
      <w:r w:rsidRPr="00D35014">
        <w:rPr>
          <w:lang w:eastAsia="ar-SA"/>
        </w:rPr>
        <w:t xml:space="preserve">                                         </w:t>
      </w:r>
    </w:p>
    <w:p w:rsidR="00D35014" w:rsidRPr="00D35014" w:rsidRDefault="00D35014" w:rsidP="00D35014">
      <w:pPr>
        <w:widowControl w:val="0"/>
        <w:suppressAutoHyphens/>
        <w:jc w:val="both"/>
        <w:rPr>
          <w:lang w:eastAsia="ar-SA"/>
        </w:rPr>
      </w:pPr>
    </w:p>
    <w:p w:rsidR="00D35014" w:rsidRPr="00D35014" w:rsidRDefault="00D35014" w:rsidP="00D35014">
      <w:pPr>
        <w:suppressAutoHyphens/>
        <w:autoSpaceDE w:val="0"/>
        <w:jc w:val="both"/>
        <w:rPr>
          <w:lang w:eastAsia="ar-SA"/>
        </w:rPr>
      </w:pPr>
      <w:r w:rsidRPr="00D35014">
        <w:rPr>
          <w:lang w:eastAsia="ar-SA"/>
        </w:rPr>
        <w:t xml:space="preserve">  </w:t>
      </w:r>
    </w:p>
    <w:p w:rsidR="00D35014" w:rsidRPr="00D35014" w:rsidRDefault="00D35014" w:rsidP="00D35014">
      <w:pPr>
        <w:tabs>
          <w:tab w:val="left" w:pos="45"/>
          <w:tab w:val="left" w:pos="690"/>
        </w:tabs>
        <w:suppressAutoHyphens/>
        <w:autoSpaceDE w:val="0"/>
        <w:rPr>
          <w:b/>
          <w:bCs/>
          <w:lang w:eastAsia="ar-SA"/>
        </w:rPr>
      </w:pPr>
      <w:r w:rsidRPr="00D35014">
        <w:rPr>
          <w:lang w:eastAsia="ar-SA"/>
        </w:rPr>
        <w:t xml:space="preserve">  </w:t>
      </w:r>
      <w:r w:rsidRPr="00D35014">
        <w:rPr>
          <w:b/>
          <w:lang w:eastAsia="ar-SA"/>
        </w:rPr>
        <w:t xml:space="preserve">Глава </w:t>
      </w:r>
      <w:r w:rsidRPr="00D35014">
        <w:rPr>
          <w:b/>
          <w:bCs/>
          <w:lang w:eastAsia="ar-SA"/>
        </w:rPr>
        <w:t xml:space="preserve"> Подгоренского</w:t>
      </w:r>
    </w:p>
    <w:p w:rsidR="00D35014" w:rsidRPr="00D35014" w:rsidRDefault="00D35014" w:rsidP="00D35014">
      <w:pPr>
        <w:tabs>
          <w:tab w:val="left" w:pos="45"/>
          <w:tab w:val="left" w:pos="690"/>
        </w:tabs>
        <w:suppressAutoHyphens/>
        <w:autoSpaceDE w:val="0"/>
        <w:rPr>
          <w:lang w:eastAsia="ar-SA"/>
        </w:rPr>
      </w:pPr>
      <w:r w:rsidRPr="00D35014">
        <w:rPr>
          <w:b/>
          <w:bCs/>
          <w:lang w:eastAsia="ar-SA"/>
        </w:rPr>
        <w:t xml:space="preserve"> сельского  </w:t>
      </w:r>
      <w:r w:rsidRPr="00D35014">
        <w:rPr>
          <w:b/>
          <w:lang w:eastAsia="ar-SA"/>
        </w:rPr>
        <w:t xml:space="preserve">поселения    </w:t>
      </w:r>
      <w:r w:rsidRPr="00D35014">
        <w:rPr>
          <w:b/>
          <w:lang w:eastAsia="ar-SA"/>
        </w:rPr>
        <w:tab/>
      </w:r>
      <w:r w:rsidRPr="00D35014">
        <w:rPr>
          <w:b/>
          <w:lang w:eastAsia="ar-SA"/>
        </w:rPr>
        <w:tab/>
      </w:r>
      <w:r w:rsidRPr="00D35014">
        <w:rPr>
          <w:b/>
          <w:lang w:eastAsia="ar-SA"/>
        </w:rPr>
        <w:tab/>
      </w:r>
      <w:r w:rsidRPr="00D35014">
        <w:rPr>
          <w:b/>
          <w:lang w:eastAsia="ar-SA"/>
        </w:rPr>
        <w:tab/>
      </w:r>
      <w:r w:rsidRPr="00D35014">
        <w:rPr>
          <w:b/>
          <w:lang w:eastAsia="ar-SA"/>
        </w:rPr>
        <w:tab/>
        <w:t xml:space="preserve">                               С.Н. Комарова</w:t>
      </w:r>
    </w:p>
    <w:p w:rsidR="00342AFA" w:rsidRDefault="00342AFA" w:rsidP="00EC1CE0">
      <w:pPr>
        <w:ind w:firstLine="900"/>
        <w:jc w:val="both"/>
        <w:rPr>
          <w:sz w:val="26"/>
          <w:szCs w:val="26"/>
        </w:rPr>
      </w:pPr>
    </w:p>
    <w:p w:rsidR="00D35014" w:rsidRDefault="00D35014" w:rsidP="00EC1CE0">
      <w:pPr>
        <w:ind w:firstLine="900"/>
        <w:jc w:val="both"/>
        <w:rPr>
          <w:sz w:val="26"/>
          <w:szCs w:val="26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r w:rsidRPr="00D35014">
        <w:rPr>
          <w:b/>
        </w:rPr>
        <w:lastRenderedPageBreak/>
        <w:t>Российская Федерация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r w:rsidRPr="00D35014">
        <w:rPr>
          <w:b/>
        </w:rPr>
        <w:t>СОВЕТ НАРОДНЫХ ДЕПУТАТОВ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r w:rsidRPr="00D35014">
        <w:rPr>
          <w:b/>
        </w:rPr>
        <w:t>ПОДГОРЕНСКОГО СЕЛЬСКОГО ПОСЕЛЕНИЯ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r w:rsidRPr="00D35014">
        <w:rPr>
          <w:b/>
        </w:rPr>
        <w:t>КАЛАЧЕЕВСКОГО МУНИЦИПАЛЬНОГО РАЙОНА</w:t>
      </w:r>
      <w:r w:rsidRPr="00D35014">
        <w:rPr>
          <w:b/>
        </w:rPr>
        <w:br/>
        <w:t>ВОРОНЕЖСКОЙ ОБЛАСТИ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proofErr w:type="gramStart"/>
      <w:r w:rsidRPr="00D35014">
        <w:rPr>
          <w:b/>
        </w:rPr>
        <w:t>Р</w:t>
      </w:r>
      <w:proofErr w:type="gramEnd"/>
      <w:r w:rsidRPr="00D35014">
        <w:rPr>
          <w:b/>
        </w:rPr>
        <w:t xml:space="preserve"> Е Ш Е Н И Е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both"/>
      </w:pPr>
      <w:r w:rsidRPr="00D35014">
        <w:t>от  02 марта  2015 года                                                                          №  207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both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b/>
          <w:color w:val="000000"/>
        </w:rPr>
      </w:pPr>
      <w:r w:rsidRPr="00D35014">
        <w:rPr>
          <w:b/>
          <w:color w:val="000000"/>
        </w:rPr>
        <w:t xml:space="preserve">О внесении изменений в решение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b/>
          <w:color w:val="000000"/>
        </w:rPr>
      </w:pPr>
      <w:r w:rsidRPr="00D35014">
        <w:rPr>
          <w:b/>
          <w:color w:val="000000"/>
        </w:rPr>
        <w:t>Совета народных депутатов Подгоренского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b/>
          <w:color w:val="000000"/>
        </w:rPr>
      </w:pPr>
      <w:r w:rsidRPr="00D35014">
        <w:rPr>
          <w:b/>
          <w:color w:val="000000"/>
        </w:rPr>
        <w:t>сельского поселения №197 от 25.12.2014 года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b/>
          <w:color w:val="000000"/>
        </w:rPr>
      </w:pPr>
      <w:r w:rsidRPr="00D35014">
        <w:rPr>
          <w:b/>
          <w:color w:val="000000"/>
        </w:rPr>
        <w:t>«Об установлении дополнительных оснований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b/>
        </w:rPr>
      </w:pPr>
      <w:r w:rsidRPr="00D35014">
        <w:rPr>
          <w:b/>
          <w:color w:val="000000"/>
        </w:rPr>
        <w:t xml:space="preserve"> п</w:t>
      </w:r>
      <w:r w:rsidRPr="00D35014">
        <w:rPr>
          <w:b/>
        </w:rPr>
        <w:t xml:space="preserve">ризнания </w:t>
      </w:r>
      <w:proofErr w:type="gramStart"/>
      <w:r w:rsidRPr="00D35014">
        <w:rPr>
          <w:b/>
        </w:rPr>
        <w:t>безнадежными</w:t>
      </w:r>
      <w:proofErr w:type="gramEnd"/>
      <w:r w:rsidRPr="00D35014">
        <w:rPr>
          <w:b/>
        </w:rPr>
        <w:t xml:space="preserve"> к взысканию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b/>
        </w:rPr>
      </w:pPr>
      <w:r w:rsidRPr="00D35014">
        <w:rPr>
          <w:b/>
        </w:rPr>
        <w:t xml:space="preserve">недоимки, задолженности по пеням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b/>
        </w:rPr>
      </w:pPr>
      <w:r w:rsidRPr="00D35014">
        <w:rPr>
          <w:b/>
        </w:rPr>
        <w:t xml:space="preserve">и штрафам по  местным налогам»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</w:pPr>
    </w:p>
    <w:p w:rsidR="00D35014" w:rsidRPr="00D35014" w:rsidRDefault="00D35014" w:rsidP="00D35014">
      <w:pPr>
        <w:suppressAutoHyphens/>
        <w:spacing w:line="276" w:lineRule="auto"/>
        <w:ind w:firstLine="540"/>
        <w:rPr>
          <w:rFonts w:eastAsia="Arial"/>
          <w:b/>
          <w:kern w:val="2"/>
          <w:lang w:eastAsia="hi-IN" w:bidi="hi-IN"/>
        </w:rPr>
      </w:pPr>
      <w:r w:rsidRPr="00D35014">
        <w:rPr>
          <w:rFonts w:eastAsia="Arial"/>
          <w:kern w:val="2"/>
          <w:lang w:eastAsia="hi-IN" w:bidi="hi-IN"/>
        </w:rPr>
        <w:t xml:space="preserve">     В целях </w:t>
      </w:r>
      <w:proofErr w:type="gramStart"/>
      <w:r w:rsidRPr="00D35014">
        <w:rPr>
          <w:rFonts w:eastAsia="Arial"/>
          <w:kern w:val="2"/>
          <w:lang w:eastAsia="hi-IN" w:bidi="hi-IN"/>
        </w:rPr>
        <w:t>приведения нормативных правовых актов органов местного самоуправления Подгоренского сельского поселения</w:t>
      </w:r>
      <w:proofErr w:type="gramEnd"/>
      <w:r w:rsidRPr="00D35014">
        <w:rPr>
          <w:rFonts w:eastAsia="Arial"/>
          <w:kern w:val="2"/>
          <w:lang w:eastAsia="hi-IN" w:bidi="hi-IN"/>
        </w:rPr>
        <w:t xml:space="preserve"> в соответствие с действующим законодательством и рассмотрев протест прокуратуры Калачеевского района от 19.02.2015 года   № 2-1-2015/183, Совет народных депутатов Подгоренского сельского поселения Калачеевского муниципального района Воронежской области решил</w:t>
      </w:r>
      <w:r w:rsidRPr="00D35014">
        <w:rPr>
          <w:rFonts w:eastAsia="Arial"/>
          <w:b/>
          <w:kern w:val="2"/>
          <w:lang w:eastAsia="hi-IN" w:bidi="hi-IN"/>
        </w:rPr>
        <w:t>:</w:t>
      </w:r>
    </w:p>
    <w:p w:rsidR="00D35014" w:rsidRPr="00D35014" w:rsidRDefault="00D35014" w:rsidP="00D35014">
      <w:pPr>
        <w:widowControl w:val="0"/>
        <w:numPr>
          <w:ilvl w:val="0"/>
          <w:numId w:val="29"/>
        </w:numPr>
        <w:suppressAutoHyphens/>
        <w:overflowPunct w:val="0"/>
        <w:autoSpaceDE w:val="0"/>
        <w:autoSpaceDN w:val="0"/>
        <w:adjustRightInd w:val="0"/>
        <w:ind w:left="0" w:firstLine="360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 xml:space="preserve">Внести в решение Совета народных депутатов Подгоренского сельского поселения № 197 от 25.12.2014 года «Об установлении дополнительных оснований признания </w:t>
      </w:r>
      <w:proofErr w:type="gramStart"/>
      <w:r w:rsidRPr="00D35014">
        <w:rPr>
          <w:szCs w:val="20"/>
          <w:lang w:eastAsia="hi-IN" w:bidi="hi-IN"/>
        </w:rPr>
        <w:t>безнадежными</w:t>
      </w:r>
      <w:proofErr w:type="gramEnd"/>
      <w:r w:rsidRPr="00D35014">
        <w:rPr>
          <w:szCs w:val="20"/>
          <w:lang w:eastAsia="hi-IN" w:bidi="hi-IN"/>
        </w:rPr>
        <w:t xml:space="preserve"> к взысканию недоимки, задолженности по пеням и штрафам по местным налогам» следующие изменения: </w:t>
      </w:r>
    </w:p>
    <w:p w:rsidR="00D35014" w:rsidRPr="00D35014" w:rsidRDefault="00D35014" w:rsidP="00D35014">
      <w:pPr>
        <w:widowControl w:val="0"/>
        <w:tabs>
          <w:tab w:val="left" w:pos="720"/>
        </w:tabs>
        <w:suppressAutoHyphens/>
        <w:overflowPunct w:val="0"/>
        <w:autoSpaceDE w:val="0"/>
        <w:autoSpaceDN w:val="0"/>
        <w:adjustRightInd w:val="0"/>
        <w:ind w:left="720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>1.1. абзац первый подпункта 1.2 пункта 1 изложить в следующей редакции: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 xml:space="preserve">«1.2. </w:t>
      </w:r>
      <w:proofErr w:type="gramStart"/>
      <w:r w:rsidRPr="00D35014">
        <w:rPr>
          <w:szCs w:val="20"/>
          <w:lang w:eastAsia="hi-IN" w:bidi="hi-IN"/>
        </w:rPr>
        <w:t>Наличие у физического лица недоимки, задолженности по пеням и штрафам по местным налогам, принудительное взыскание которых по исполнительным листам невозможно по основаниям, предусмотренным пунктами 3 и 4 части 1 статьи 46 Федерального закона от 2 октября 2007 года  № 229-ФЗ «Об исполнительном производстве», если с даты образования недоимки и (или) задолженности по пеням и штрафам прошло более 5 лет»;</w:t>
      </w:r>
      <w:proofErr w:type="gramEnd"/>
    </w:p>
    <w:p w:rsidR="00D35014" w:rsidRPr="00D35014" w:rsidRDefault="00D35014" w:rsidP="00D35014">
      <w:pPr>
        <w:widowControl w:val="0"/>
        <w:numPr>
          <w:ilvl w:val="1"/>
          <w:numId w:val="29"/>
        </w:numPr>
        <w:tabs>
          <w:tab w:val="left" w:pos="960"/>
        </w:tabs>
        <w:suppressAutoHyphens/>
        <w:overflowPunct w:val="0"/>
        <w:autoSpaceDE w:val="0"/>
        <w:autoSpaceDN w:val="0"/>
        <w:adjustRightInd w:val="0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>абзац первый подпункта 1.4. пункта 1 изложить в следующей редакции: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960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 xml:space="preserve">«1.4. </w:t>
      </w:r>
      <w:proofErr w:type="gramStart"/>
      <w:r w:rsidRPr="00D35014">
        <w:rPr>
          <w:szCs w:val="20"/>
          <w:lang w:eastAsia="hi-IN" w:bidi="hi-IN"/>
        </w:rPr>
        <w:t>Наличие недоимки, задолженности по пеням и штрафам у организаций и индивидуальных предпринимателей по отмененным местным налогам, принудительное взыскание которых по исполнительным листам невозможно по основаниям, предусмотренным пунктами 3 и 4 части 1 статьи 46 Федерального закона от 2 октября 2007 года № 229-ФЗ «Об исполнительном производстве», если с даты образования недоимки и (или) задолженности по пеням и штрафам прошло более 5</w:t>
      </w:r>
      <w:proofErr w:type="gramEnd"/>
      <w:r w:rsidRPr="00D35014">
        <w:rPr>
          <w:szCs w:val="20"/>
          <w:lang w:eastAsia="hi-IN" w:bidi="hi-IN"/>
        </w:rPr>
        <w:t xml:space="preserve"> лет».</w:t>
      </w:r>
    </w:p>
    <w:p w:rsidR="00D35014" w:rsidRPr="00D35014" w:rsidRDefault="00D35014" w:rsidP="00D35014">
      <w:pPr>
        <w:widowControl w:val="0"/>
        <w:tabs>
          <w:tab w:val="left" w:pos="1219"/>
        </w:tabs>
        <w:spacing w:line="276" w:lineRule="auto"/>
        <w:ind w:right="20" w:firstLine="567"/>
        <w:jc w:val="both"/>
        <w:rPr>
          <w:spacing w:val="3"/>
          <w:shd w:val="clear" w:color="auto" w:fill="FFFFFF"/>
          <w:lang w:val="ru-RU" w:eastAsia="ru-RU"/>
        </w:rPr>
      </w:pPr>
      <w:r w:rsidRPr="00D35014">
        <w:rPr>
          <w:spacing w:val="3"/>
          <w:shd w:val="clear" w:color="auto" w:fill="FFFFFF"/>
          <w:lang w:eastAsia="ru-RU"/>
        </w:rPr>
        <w:t>2</w:t>
      </w:r>
      <w:r w:rsidRPr="00D35014">
        <w:rPr>
          <w:spacing w:val="3"/>
          <w:shd w:val="clear" w:color="auto" w:fill="FFFFFF"/>
          <w:lang w:val="ru-RU" w:eastAsia="ru-RU"/>
        </w:rPr>
        <w:t>.Опубликовать (обнародовать) настоящее решение в Вестнике муниципальных правовых актов Подгоренского сельского поселения Калачеевского муниципального района Воронежской области.</w:t>
      </w:r>
    </w:p>
    <w:p w:rsidR="00D35014" w:rsidRPr="00D35014" w:rsidRDefault="00D35014" w:rsidP="00D35014">
      <w:pPr>
        <w:widowControl w:val="0"/>
        <w:tabs>
          <w:tab w:val="left" w:pos="909"/>
        </w:tabs>
        <w:spacing w:line="276" w:lineRule="auto"/>
        <w:ind w:firstLine="567"/>
        <w:jc w:val="both"/>
        <w:rPr>
          <w:spacing w:val="3"/>
          <w:shd w:val="clear" w:color="auto" w:fill="FFFFFF"/>
          <w:lang w:val="ru-RU" w:eastAsia="ru-RU"/>
        </w:rPr>
      </w:pPr>
      <w:r w:rsidRPr="00D35014">
        <w:rPr>
          <w:spacing w:val="3"/>
          <w:shd w:val="clear" w:color="auto" w:fill="FFFFFF"/>
          <w:lang w:eastAsia="ru-RU"/>
        </w:rPr>
        <w:t>3</w:t>
      </w:r>
      <w:r w:rsidRPr="00D35014">
        <w:rPr>
          <w:spacing w:val="3"/>
          <w:shd w:val="clear" w:color="auto" w:fill="FFFFFF"/>
          <w:lang w:val="ru-RU" w:eastAsia="ru-RU"/>
        </w:rPr>
        <w:t>.Настоящее решение вступает в силу с момента его опубликования.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b/>
        </w:rPr>
      </w:pPr>
      <w:r w:rsidRPr="00D35014">
        <w:rPr>
          <w:b/>
        </w:rPr>
        <w:t>Глава Подгоренского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szCs w:val="20"/>
        </w:rPr>
      </w:pPr>
      <w:r w:rsidRPr="00D35014">
        <w:rPr>
          <w:b/>
        </w:rPr>
        <w:t>сельского поселения                                                                       Комарова С.Н.</w:t>
      </w:r>
    </w:p>
    <w:p w:rsidR="00D35014" w:rsidRDefault="00D35014" w:rsidP="00EC1CE0">
      <w:pPr>
        <w:ind w:firstLine="900"/>
        <w:jc w:val="both"/>
        <w:rPr>
          <w:sz w:val="26"/>
          <w:szCs w:val="26"/>
        </w:rPr>
      </w:pPr>
    </w:p>
    <w:p w:rsidR="00D35014" w:rsidRDefault="00D35014" w:rsidP="00EC1CE0">
      <w:pPr>
        <w:ind w:firstLine="900"/>
        <w:jc w:val="both"/>
        <w:rPr>
          <w:sz w:val="26"/>
          <w:szCs w:val="26"/>
        </w:rPr>
      </w:pPr>
    </w:p>
    <w:p w:rsidR="00D35014" w:rsidRDefault="00D35014" w:rsidP="00EC1CE0">
      <w:pPr>
        <w:ind w:firstLine="900"/>
        <w:jc w:val="both"/>
        <w:rPr>
          <w:sz w:val="26"/>
          <w:szCs w:val="26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r w:rsidRPr="00D35014">
        <w:rPr>
          <w:b/>
        </w:rPr>
        <w:t>Российская Федерация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r w:rsidRPr="00D35014">
        <w:rPr>
          <w:b/>
        </w:rPr>
        <w:t>СОВЕТ НАРОДНЫХ ДЕПУТАТОВ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r w:rsidRPr="00D35014">
        <w:rPr>
          <w:b/>
        </w:rPr>
        <w:t>ПОДГОРЕНСКОГО СЕЛЬСКОГО ПОСЕЛЕНИЯ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r w:rsidRPr="00D35014">
        <w:rPr>
          <w:b/>
        </w:rPr>
        <w:t>КАЛАЧЕЕВСКОГО МУНИЦИПАЛЬНОГО РАЙОНА</w:t>
      </w:r>
      <w:r w:rsidRPr="00D35014">
        <w:rPr>
          <w:b/>
        </w:rPr>
        <w:br/>
        <w:t>ВОРОНЕЖСКОЙ ОБЛАСТИ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proofErr w:type="gramStart"/>
      <w:r w:rsidRPr="00D35014">
        <w:rPr>
          <w:b/>
        </w:rPr>
        <w:t>Р</w:t>
      </w:r>
      <w:proofErr w:type="gramEnd"/>
      <w:r w:rsidRPr="00D35014">
        <w:rPr>
          <w:b/>
        </w:rPr>
        <w:t xml:space="preserve"> Е Ш Е Н И Е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both"/>
      </w:pPr>
      <w:r w:rsidRPr="00D35014">
        <w:t>от   02  марта  2015 года                                                                          № 208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both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О назначении публичных слушаний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по рассмотрению проекта решения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Совета народных депутатов Подгоренского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сельского поселения «О внесении изменений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в генеральный план Подгоренского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  <w:r w:rsidRPr="00D35014">
        <w:rPr>
          <w:color w:val="000000"/>
        </w:rPr>
        <w:t>сельского поселения»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185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                     В целях информирования населения о рассматриваемых решениях органами местного самоуправления по вопросам местного значения, выявления общественного мнения и в  соответствии с Градостроительным кодексом Российской Федерации, Уставом Подгоренского сельского поселения Калачеевского муниципального района Совет народных депутатов Подгоренского сельского поселения решил: </w:t>
      </w:r>
    </w:p>
    <w:p w:rsidR="00D35014" w:rsidRPr="00D35014" w:rsidRDefault="00D35014" w:rsidP="00D35014">
      <w:pPr>
        <w:widowControl w:val="0"/>
        <w:numPr>
          <w:ilvl w:val="0"/>
          <w:numId w:val="30"/>
        </w:numPr>
        <w:suppressAutoHyphens/>
        <w:overflowPunct w:val="0"/>
        <w:autoSpaceDE w:val="0"/>
        <w:autoSpaceDN w:val="0"/>
        <w:adjustRightInd w:val="0"/>
        <w:rPr>
          <w:szCs w:val="20"/>
          <w:lang w:eastAsia="hi-IN" w:bidi="hi-IN"/>
        </w:rPr>
      </w:pPr>
      <w:r w:rsidRPr="00D35014">
        <w:rPr>
          <w:color w:val="000000"/>
        </w:rPr>
        <w:t xml:space="preserve">Утвердить проект решения «О внесении изменений в генеральный план Подгоренского сельского поселения». </w:t>
      </w:r>
    </w:p>
    <w:p w:rsidR="00D35014" w:rsidRPr="00D35014" w:rsidRDefault="00D35014" w:rsidP="00D35014">
      <w:pPr>
        <w:widowControl w:val="0"/>
        <w:numPr>
          <w:ilvl w:val="0"/>
          <w:numId w:val="30"/>
        </w:numPr>
        <w:suppressAutoHyphens/>
        <w:overflowPunct w:val="0"/>
        <w:autoSpaceDE w:val="0"/>
        <w:autoSpaceDN w:val="0"/>
        <w:adjustRightInd w:val="0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 xml:space="preserve">Назначить публичные слушания по обсуждению  </w:t>
      </w:r>
      <w:proofErr w:type="gramStart"/>
      <w:r w:rsidRPr="00D35014">
        <w:rPr>
          <w:szCs w:val="20"/>
          <w:lang w:eastAsia="hi-IN" w:bidi="hi-IN"/>
        </w:rPr>
        <w:t>проекта решения Совета народных депутатов Подгоренского сельского поселения</w:t>
      </w:r>
      <w:proofErr w:type="gramEnd"/>
      <w:r w:rsidRPr="00D35014">
        <w:rPr>
          <w:szCs w:val="20"/>
          <w:lang w:eastAsia="hi-IN" w:bidi="hi-IN"/>
        </w:rPr>
        <w:t xml:space="preserve"> Калачеевского муниципального района Воронежской области «О внесении изменений в генеральный план Подгоренского сельского поселения».</w:t>
      </w:r>
    </w:p>
    <w:p w:rsidR="00D35014" w:rsidRPr="00D35014" w:rsidRDefault="00D35014" w:rsidP="00D35014">
      <w:pPr>
        <w:widowControl w:val="0"/>
        <w:numPr>
          <w:ilvl w:val="0"/>
          <w:numId w:val="30"/>
        </w:numPr>
        <w:suppressAutoHyphens/>
        <w:overflowPunct w:val="0"/>
        <w:autoSpaceDE w:val="0"/>
        <w:autoSpaceDN w:val="0"/>
        <w:adjustRightInd w:val="0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 xml:space="preserve">Провести публичные слушания  </w:t>
      </w:r>
      <w:r w:rsidRPr="00D35014">
        <w:rPr>
          <w:color w:val="000000"/>
          <w:szCs w:val="20"/>
          <w:lang w:eastAsia="hi-IN" w:bidi="hi-IN"/>
        </w:rPr>
        <w:t xml:space="preserve">3 апреля 2015 года </w:t>
      </w:r>
      <w:r w:rsidRPr="00D35014">
        <w:rPr>
          <w:szCs w:val="20"/>
          <w:lang w:eastAsia="hi-IN" w:bidi="hi-IN"/>
        </w:rPr>
        <w:t xml:space="preserve">в 10-00 часов в селе Подгорное – в актовом зале СДК </w:t>
      </w:r>
      <w:proofErr w:type="spellStart"/>
      <w:r w:rsidRPr="00D35014">
        <w:rPr>
          <w:szCs w:val="20"/>
          <w:lang w:eastAsia="hi-IN" w:bidi="hi-IN"/>
        </w:rPr>
        <w:t>с</w:t>
      </w:r>
      <w:proofErr w:type="gramStart"/>
      <w:r w:rsidRPr="00D35014">
        <w:rPr>
          <w:szCs w:val="20"/>
          <w:lang w:eastAsia="hi-IN" w:bidi="hi-IN"/>
        </w:rPr>
        <w:t>.П</w:t>
      </w:r>
      <w:proofErr w:type="gramEnd"/>
      <w:r w:rsidRPr="00D35014">
        <w:rPr>
          <w:szCs w:val="20"/>
          <w:lang w:eastAsia="hi-IN" w:bidi="hi-IN"/>
        </w:rPr>
        <w:t>одгорное</w:t>
      </w:r>
      <w:proofErr w:type="spellEnd"/>
      <w:r w:rsidRPr="00D35014">
        <w:rPr>
          <w:szCs w:val="20"/>
          <w:lang w:eastAsia="hi-IN" w:bidi="hi-IN"/>
        </w:rPr>
        <w:t xml:space="preserve">, в 13-00 часов в село Ильинка – в здании СДК                     с. Ильинка,  в 16-00 часов в село </w:t>
      </w:r>
      <w:proofErr w:type="spellStart"/>
      <w:r w:rsidRPr="00D35014">
        <w:rPr>
          <w:szCs w:val="20"/>
          <w:lang w:eastAsia="hi-IN" w:bidi="hi-IN"/>
        </w:rPr>
        <w:t>Серяково</w:t>
      </w:r>
      <w:proofErr w:type="spellEnd"/>
      <w:r w:rsidRPr="00D35014">
        <w:rPr>
          <w:szCs w:val="20"/>
          <w:lang w:eastAsia="hi-IN" w:bidi="hi-IN"/>
        </w:rPr>
        <w:t xml:space="preserve"> – в здании бывшего магазина                               с. </w:t>
      </w:r>
      <w:proofErr w:type="spellStart"/>
      <w:r w:rsidRPr="00D35014">
        <w:rPr>
          <w:szCs w:val="20"/>
          <w:lang w:eastAsia="hi-IN" w:bidi="hi-IN"/>
        </w:rPr>
        <w:t>Серяково</w:t>
      </w:r>
      <w:proofErr w:type="spellEnd"/>
      <w:r w:rsidRPr="00D35014">
        <w:rPr>
          <w:szCs w:val="20"/>
          <w:lang w:eastAsia="hi-IN" w:bidi="hi-IN"/>
        </w:rPr>
        <w:t xml:space="preserve">.  </w:t>
      </w:r>
    </w:p>
    <w:p w:rsidR="00D35014" w:rsidRPr="00D35014" w:rsidRDefault="00D35014" w:rsidP="00D35014">
      <w:pPr>
        <w:widowControl w:val="0"/>
        <w:numPr>
          <w:ilvl w:val="0"/>
          <w:numId w:val="30"/>
        </w:numPr>
        <w:suppressAutoHyphens/>
        <w:overflowPunct w:val="0"/>
        <w:autoSpaceDE w:val="0"/>
        <w:autoSpaceDN w:val="0"/>
        <w:adjustRightInd w:val="0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>Создать комиссию по подготовке и проведению публичных слушаний в составе: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>Комарова Светлана Николаевна      – глава Подгоренского сельского поселения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  <w:rPr>
          <w:szCs w:val="20"/>
          <w:lang w:eastAsia="hi-IN" w:bidi="hi-IN"/>
        </w:rPr>
      </w:pPr>
      <w:proofErr w:type="spellStart"/>
      <w:r w:rsidRPr="00D35014">
        <w:rPr>
          <w:szCs w:val="20"/>
          <w:lang w:eastAsia="hi-IN" w:bidi="hi-IN"/>
        </w:rPr>
        <w:t>Поклад</w:t>
      </w:r>
      <w:proofErr w:type="spellEnd"/>
      <w:r w:rsidRPr="00D35014">
        <w:rPr>
          <w:szCs w:val="20"/>
          <w:lang w:eastAsia="hi-IN" w:bidi="hi-IN"/>
        </w:rPr>
        <w:t xml:space="preserve"> Татьяна Алексеевна             – депутат Совета народных депутатов                   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 xml:space="preserve">                                                                Подгоренского сельского поселения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 xml:space="preserve">Самсонова Лариса Митрофановна  – инспектор администрации     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  <w:rPr>
          <w:szCs w:val="20"/>
          <w:lang w:eastAsia="hi-IN" w:bidi="hi-IN"/>
        </w:rPr>
      </w:pPr>
      <w:r w:rsidRPr="00D35014">
        <w:rPr>
          <w:szCs w:val="20"/>
          <w:lang w:eastAsia="hi-IN" w:bidi="hi-IN"/>
        </w:rPr>
        <w:t xml:space="preserve">                                                                Подгоренского сельского поселения</w:t>
      </w:r>
    </w:p>
    <w:p w:rsidR="00D35014" w:rsidRPr="00D35014" w:rsidRDefault="00D35014" w:rsidP="00D35014">
      <w:pPr>
        <w:widowControl w:val="0"/>
        <w:numPr>
          <w:ilvl w:val="0"/>
          <w:numId w:val="30"/>
        </w:numPr>
        <w:tabs>
          <w:tab w:val="left" w:pos="1219"/>
        </w:tabs>
        <w:suppressAutoHyphens/>
        <w:overflowPunct w:val="0"/>
        <w:autoSpaceDE w:val="0"/>
        <w:autoSpaceDN w:val="0"/>
        <w:adjustRightInd w:val="0"/>
        <w:spacing w:line="276" w:lineRule="auto"/>
        <w:ind w:right="20"/>
        <w:jc w:val="both"/>
        <w:rPr>
          <w:spacing w:val="3"/>
          <w:shd w:val="clear" w:color="auto" w:fill="FFFFFF"/>
          <w:lang w:val="ru-RU"/>
        </w:rPr>
      </w:pPr>
      <w:r w:rsidRPr="00D35014">
        <w:rPr>
          <w:spacing w:val="3"/>
          <w:shd w:val="clear" w:color="auto" w:fill="FFFFFF"/>
          <w:lang w:val="ru-RU" w:eastAsia="ru-RU"/>
        </w:rPr>
        <w:t>Опубликовать (обнародовать) настоящее решение в Вестнике муниципальных правовых актов Подгоренского сельского поселения Калачеевского муниципального района Воронежской области.</w:t>
      </w:r>
    </w:p>
    <w:p w:rsidR="00D35014" w:rsidRPr="00D35014" w:rsidRDefault="00D35014" w:rsidP="00D35014">
      <w:pPr>
        <w:widowControl w:val="0"/>
        <w:numPr>
          <w:ilvl w:val="0"/>
          <w:numId w:val="30"/>
        </w:numPr>
        <w:tabs>
          <w:tab w:val="left" w:pos="909"/>
        </w:tabs>
        <w:suppressAutoHyphens/>
        <w:overflowPunct w:val="0"/>
        <w:autoSpaceDE w:val="0"/>
        <w:autoSpaceDN w:val="0"/>
        <w:adjustRightInd w:val="0"/>
        <w:spacing w:line="276" w:lineRule="auto"/>
        <w:jc w:val="both"/>
        <w:rPr>
          <w:spacing w:val="3"/>
          <w:shd w:val="clear" w:color="auto" w:fill="FFFFFF"/>
          <w:lang w:val="ru-RU" w:eastAsia="ru-RU"/>
        </w:rPr>
      </w:pPr>
      <w:r w:rsidRPr="00D35014">
        <w:rPr>
          <w:spacing w:val="3"/>
          <w:shd w:val="clear" w:color="auto" w:fill="FFFFFF"/>
          <w:lang w:val="ru-RU" w:eastAsia="ru-RU"/>
        </w:rPr>
        <w:t>Настоящее решение вступает в силу с момента его опубликования.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567"/>
        <w:jc w:val="both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b/>
        </w:rPr>
      </w:pPr>
      <w:r w:rsidRPr="00D35014">
        <w:rPr>
          <w:b/>
        </w:rPr>
        <w:t>Глава Подгоренского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b/>
        </w:rPr>
      </w:pPr>
      <w:r w:rsidRPr="00D35014">
        <w:rPr>
          <w:b/>
        </w:rPr>
        <w:t>сельского поселения                                                                       Комарова С.Н.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b/>
        </w:rPr>
      </w:pPr>
    </w:p>
    <w:p w:rsidR="00D35014" w:rsidRPr="00D35014" w:rsidRDefault="00D35014" w:rsidP="00D35014">
      <w:pPr>
        <w:widowControl w:val="0"/>
        <w:tabs>
          <w:tab w:val="center" w:pos="4677"/>
          <w:tab w:val="left" w:pos="7785"/>
        </w:tabs>
        <w:suppressAutoHyphens/>
        <w:overflowPunct w:val="0"/>
        <w:autoSpaceDE w:val="0"/>
        <w:autoSpaceDN w:val="0"/>
        <w:adjustRightInd w:val="0"/>
        <w:rPr>
          <w:b/>
        </w:rPr>
      </w:pPr>
      <w:r w:rsidRPr="00D35014">
        <w:rPr>
          <w:b/>
        </w:rPr>
        <w:tab/>
        <w:t>Российская Федерация</w:t>
      </w:r>
      <w:r w:rsidRPr="00D35014">
        <w:rPr>
          <w:b/>
        </w:rPr>
        <w:tab/>
        <w:t>ПРОЕКТ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r w:rsidRPr="00D35014">
        <w:rPr>
          <w:b/>
        </w:rPr>
        <w:t>СОВЕТ НАРОДНЫХ ДЕПУТАТОВ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r w:rsidRPr="00D35014">
        <w:rPr>
          <w:b/>
        </w:rPr>
        <w:t>ПОДГОРЕНСКОГО СЕЛЬСКОГО ПОСЕЛЕНИЯ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r w:rsidRPr="00D35014">
        <w:rPr>
          <w:b/>
        </w:rPr>
        <w:t>КАЛАЧЕЕВСКОГО МУНИЦИПАЛЬНОГО РАЙОНА</w:t>
      </w:r>
      <w:r w:rsidRPr="00D35014">
        <w:rPr>
          <w:b/>
        </w:rPr>
        <w:br/>
        <w:t>ВОРОНЕЖСКОЙ ОБЛАСТИ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  <w:proofErr w:type="gramStart"/>
      <w:r w:rsidRPr="00D35014">
        <w:rPr>
          <w:b/>
        </w:rPr>
        <w:t>Р</w:t>
      </w:r>
      <w:proofErr w:type="gramEnd"/>
      <w:r w:rsidRPr="00D35014">
        <w:rPr>
          <w:b/>
        </w:rPr>
        <w:t xml:space="preserve"> Е Ш Е Н И Е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both"/>
      </w:pPr>
      <w:r w:rsidRPr="00D35014">
        <w:t xml:space="preserve">от                               2015 года                                                                          №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both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О внесении изменений в </w:t>
      </w:r>
      <w:proofErr w:type="gramStart"/>
      <w:r w:rsidRPr="00D35014">
        <w:rPr>
          <w:color w:val="000000"/>
        </w:rPr>
        <w:t>генеральный</w:t>
      </w:r>
      <w:proofErr w:type="gramEnd"/>
      <w:r w:rsidRPr="00D35014">
        <w:rPr>
          <w:color w:val="000000"/>
        </w:rPr>
        <w:t xml:space="preserve">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  <w:r w:rsidRPr="00D35014">
        <w:rPr>
          <w:color w:val="000000"/>
        </w:rPr>
        <w:t>план Подгоренского сельского поселения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3119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                            В соответствии с Градостроительным  кодексом Российской Федерации, Федеральным законом от 06.10.2003г. №131  «Об общих принципах организации местного самоуправлении Российской федерации» и Уставом Подгоренского сельского поселения Калачеевского муниципального района, Совет народных депутатов Подгоренского сельского поселения решил: </w:t>
      </w:r>
    </w:p>
    <w:p w:rsidR="00D35014" w:rsidRPr="00D35014" w:rsidRDefault="00D35014" w:rsidP="00D35014">
      <w:pPr>
        <w:widowControl w:val="0"/>
        <w:numPr>
          <w:ilvl w:val="0"/>
          <w:numId w:val="31"/>
        </w:numPr>
        <w:suppressAutoHyphens/>
        <w:overflowPunct w:val="0"/>
        <w:autoSpaceDE w:val="0"/>
        <w:autoSpaceDN w:val="0"/>
        <w:adjustRightInd w:val="0"/>
        <w:jc w:val="both"/>
      </w:pPr>
      <w:r w:rsidRPr="00D35014">
        <w:rPr>
          <w:color w:val="000000"/>
        </w:rPr>
        <w:t xml:space="preserve">Внести изменения в генеральный план Подгоренского сельского поселения  Калачеевского муниципального района Воронежской области, утвержденный решением Совета народных депутатов от 27.03.2012 года №100 </w:t>
      </w:r>
      <w:r w:rsidRPr="00D35014">
        <w:t>«Об утверждении генерального плана  Подгоренского сельского поселения Калачеевского муниципального района Воронежской области» (приложение №1, приложение №2, приложение №3).</w:t>
      </w:r>
    </w:p>
    <w:p w:rsidR="00D35014" w:rsidRPr="00D35014" w:rsidRDefault="00D35014" w:rsidP="00D35014">
      <w:pPr>
        <w:widowControl w:val="0"/>
        <w:numPr>
          <w:ilvl w:val="0"/>
          <w:numId w:val="31"/>
        </w:numPr>
        <w:suppressAutoHyphens/>
        <w:overflowPunct w:val="0"/>
        <w:autoSpaceDE w:val="0"/>
        <w:autoSpaceDN w:val="0"/>
        <w:adjustRightInd w:val="0"/>
        <w:jc w:val="both"/>
      </w:pPr>
      <w:r w:rsidRPr="00D35014">
        <w:t>Опубликовать настоящее решение в Вестнике муниципальных правовых актов Подгоренского сельского поселения Калачеевского муниципального района Воронежской области.</w:t>
      </w:r>
    </w:p>
    <w:p w:rsidR="00D35014" w:rsidRPr="00D35014" w:rsidRDefault="00D35014" w:rsidP="00D35014">
      <w:pPr>
        <w:widowControl w:val="0"/>
        <w:numPr>
          <w:ilvl w:val="0"/>
          <w:numId w:val="31"/>
        </w:numPr>
        <w:suppressAutoHyphens/>
        <w:overflowPunct w:val="0"/>
        <w:autoSpaceDE w:val="0"/>
        <w:autoSpaceDN w:val="0"/>
        <w:adjustRightInd w:val="0"/>
        <w:jc w:val="both"/>
      </w:pPr>
      <w:r w:rsidRPr="00D35014">
        <w:t>Настоящее решение вступает в силу после его опубликования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both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both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both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both"/>
      </w:pPr>
      <w:r w:rsidRPr="00D35014">
        <w:t>Глава Подгоренского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jc w:val="both"/>
      </w:pPr>
      <w:r w:rsidRPr="00D35014">
        <w:t xml:space="preserve">сельского поселения                                                                       </w:t>
      </w:r>
      <w:proofErr w:type="spellStart"/>
      <w:r w:rsidRPr="00D35014">
        <w:t>С.Н.Комарова</w:t>
      </w:r>
      <w:proofErr w:type="spell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 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  <w:r w:rsidRPr="00D35014">
        <w:rPr>
          <w:color w:val="000000"/>
        </w:rPr>
        <w:tab/>
      </w: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                                                                                       Приложение №1 </w:t>
      </w: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                                                                                       к решению Совета народных депутатов</w:t>
      </w: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  <w:r w:rsidRPr="00D35014">
        <w:rPr>
          <w:color w:val="000000"/>
        </w:rPr>
        <w:t xml:space="preserve">                                                                                       от   _______________ 2015 года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54400" cy="756285"/>
            <wp:effectExtent l="0" t="0" r="0" b="5715"/>
            <wp:docPr id="3" name="Рисунок 3" descr="Лого и ооо г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и ооо г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2"/>
          <w:szCs w:val="32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2"/>
          <w:szCs w:val="32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  <w:r w:rsidRPr="00D35014">
        <w:rPr>
          <w:b/>
          <w:i/>
          <w:sz w:val="36"/>
          <w:szCs w:val="36"/>
        </w:rPr>
        <w:t>Проект внесения изменений (дополнений)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  <w:r w:rsidRPr="00D35014">
        <w:rPr>
          <w:b/>
          <w:i/>
          <w:sz w:val="36"/>
          <w:szCs w:val="36"/>
        </w:rPr>
        <w:t>в Генеральный план Подгоренского сельского поселения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  <w:r w:rsidRPr="00D35014">
        <w:rPr>
          <w:b/>
          <w:i/>
          <w:sz w:val="36"/>
          <w:szCs w:val="36"/>
        </w:rPr>
        <w:t>Калачеевского муниципального района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  <w:r w:rsidRPr="00D35014">
        <w:rPr>
          <w:b/>
          <w:i/>
          <w:sz w:val="36"/>
          <w:szCs w:val="36"/>
        </w:rPr>
        <w:t>Воронежской области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D35014">
        <w:rPr>
          <w:sz w:val="28"/>
          <w:szCs w:val="28"/>
        </w:rPr>
        <w:t xml:space="preserve">Внесение изменений (дополнений) в том 1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  <w:r w:rsidRPr="00D35014">
        <w:rPr>
          <w:sz w:val="28"/>
          <w:szCs w:val="28"/>
        </w:rPr>
        <w:t>«Положения о территориальном планировании»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2"/>
          <w:szCs w:val="32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2"/>
          <w:szCs w:val="32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2"/>
          <w:szCs w:val="32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D35014">
        <w:rPr>
          <w:b/>
          <w:sz w:val="28"/>
          <w:szCs w:val="28"/>
        </w:rPr>
        <w:t>Воронеж 2014</w:t>
      </w: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6"/>
          <w:szCs w:val="26"/>
        </w:rPr>
      </w:pPr>
      <w:r w:rsidRPr="00D35014">
        <w:rPr>
          <w:b/>
          <w:sz w:val="28"/>
          <w:szCs w:val="28"/>
        </w:rPr>
        <w:br w:type="page"/>
      </w:r>
      <w:r w:rsidRPr="00D35014">
        <w:rPr>
          <w:b/>
          <w:sz w:val="26"/>
          <w:szCs w:val="26"/>
        </w:rPr>
        <w:lastRenderedPageBreak/>
        <w:t>Состав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3"/>
        <w:gridCol w:w="191"/>
        <w:gridCol w:w="4888"/>
        <w:gridCol w:w="3689"/>
      </w:tblGrid>
      <w:tr w:rsidR="00D35014" w:rsidRPr="00D35014" w:rsidTr="005919F6">
        <w:tc>
          <w:tcPr>
            <w:tcW w:w="1017" w:type="dxa"/>
            <w:gridSpan w:val="2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35014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D35014">
              <w:rPr>
                <w:b/>
                <w:sz w:val="26"/>
                <w:szCs w:val="26"/>
              </w:rPr>
              <w:t>п</w:t>
            </w:r>
            <w:proofErr w:type="gramEnd"/>
            <w:r w:rsidRPr="00D35014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5045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</w:rPr>
            </w:pPr>
            <w:r w:rsidRPr="00D35014">
              <w:rPr>
                <w:b/>
                <w:sz w:val="26"/>
                <w:szCs w:val="26"/>
              </w:rPr>
              <w:t xml:space="preserve">                                        Наименование</w:t>
            </w:r>
          </w:p>
        </w:tc>
        <w:tc>
          <w:tcPr>
            <w:tcW w:w="3792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35014">
              <w:rPr>
                <w:b/>
                <w:sz w:val="26"/>
                <w:szCs w:val="26"/>
              </w:rPr>
              <w:t>Нумерация листов</w:t>
            </w:r>
          </w:p>
        </w:tc>
      </w:tr>
      <w:tr w:rsidR="00D35014" w:rsidRPr="00D35014" w:rsidTr="005919F6">
        <w:trPr>
          <w:trHeight w:val="214"/>
        </w:trPr>
        <w:tc>
          <w:tcPr>
            <w:tcW w:w="9854" w:type="dxa"/>
            <w:gridSpan w:val="4"/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35014">
              <w:rPr>
                <w:b/>
                <w:sz w:val="26"/>
                <w:szCs w:val="26"/>
              </w:rPr>
              <w:t>Текстовая часть</w:t>
            </w:r>
          </w:p>
        </w:tc>
      </w:tr>
      <w:tr w:rsidR="00D35014" w:rsidRPr="00D35014" w:rsidTr="005919F6">
        <w:tc>
          <w:tcPr>
            <w:tcW w:w="817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1.</w:t>
            </w:r>
          </w:p>
        </w:tc>
        <w:tc>
          <w:tcPr>
            <w:tcW w:w="5245" w:type="dxa"/>
            <w:gridSpan w:val="2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 xml:space="preserve">Проект внесения изменений (дополнений) в Генеральный план Подгоренского сельского поселения Калачеевского муниципального района Воронежской области </w:t>
            </w:r>
          </w:p>
        </w:tc>
        <w:tc>
          <w:tcPr>
            <w:tcW w:w="3792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приложение № 1</w:t>
            </w:r>
          </w:p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 xml:space="preserve">к Решению Совета народных депутатов Подгоренского сельского поселения от       «___» _______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D35014">
                <w:rPr>
                  <w:sz w:val="26"/>
                  <w:szCs w:val="26"/>
                </w:rPr>
                <w:t>2015 г</w:t>
              </w:r>
            </w:smartTag>
            <w:r w:rsidRPr="00D35014">
              <w:rPr>
                <w:sz w:val="26"/>
                <w:szCs w:val="26"/>
              </w:rPr>
              <w:t>. № ___</w:t>
            </w:r>
          </w:p>
        </w:tc>
      </w:tr>
      <w:tr w:rsidR="00D35014" w:rsidRPr="00D35014" w:rsidTr="005919F6">
        <w:tc>
          <w:tcPr>
            <w:tcW w:w="9854" w:type="dxa"/>
            <w:gridSpan w:val="4"/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35014">
              <w:rPr>
                <w:b/>
                <w:sz w:val="26"/>
                <w:szCs w:val="26"/>
              </w:rPr>
              <w:t>Графическая часть</w:t>
            </w:r>
          </w:p>
        </w:tc>
      </w:tr>
      <w:tr w:rsidR="00D35014" w:rsidRPr="00D35014" w:rsidTr="005919F6">
        <w:tc>
          <w:tcPr>
            <w:tcW w:w="817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1.</w:t>
            </w:r>
          </w:p>
        </w:tc>
        <w:tc>
          <w:tcPr>
            <w:tcW w:w="5245" w:type="dxa"/>
            <w:gridSpan w:val="2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Схема Генерального плана Подгоренского сельского поселения (основной чертеж) (в редакции изменений ООО «ГИП» от октября 2014 года)</w:t>
            </w:r>
          </w:p>
        </w:tc>
        <w:tc>
          <w:tcPr>
            <w:tcW w:w="3792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приложение № 2</w:t>
            </w:r>
          </w:p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 xml:space="preserve"> к Решению Совета народных депутатов Подгоренского сельского поселения от       «___» _______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D35014">
                <w:rPr>
                  <w:sz w:val="26"/>
                  <w:szCs w:val="26"/>
                </w:rPr>
                <w:t>2015 г</w:t>
              </w:r>
            </w:smartTag>
            <w:r w:rsidRPr="00D35014">
              <w:rPr>
                <w:sz w:val="26"/>
                <w:szCs w:val="26"/>
              </w:rPr>
              <w:t>. № ___</w:t>
            </w:r>
          </w:p>
        </w:tc>
      </w:tr>
      <w:tr w:rsidR="00D35014" w:rsidRPr="00D35014" w:rsidTr="005919F6">
        <w:tc>
          <w:tcPr>
            <w:tcW w:w="817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 xml:space="preserve">2. </w:t>
            </w:r>
          </w:p>
        </w:tc>
        <w:tc>
          <w:tcPr>
            <w:tcW w:w="5245" w:type="dxa"/>
            <w:gridSpan w:val="2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Схема функционального зонирования  Подгоренского сельского поселения (в редакции изменений ООО «ГИП» от октября 2014 года)</w:t>
            </w:r>
          </w:p>
        </w:tc>
        <w:tc>
          <w:tcPr>
            <w:tcW w:w="3792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приложение № 3</w:t>
            </w:r>
          </w:p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 xml:space="preserve"> к Решению Совета народных депутатов Подгоренского сельского поселения от       «___» _______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D35014">
                <w:rPr>
                  <w:sz w:val="26"/>
                  <w:szCs w:val="26"/>
                </w:rPr>
                <w:t>2015 г</w:t>
              </w:r>
            </w:smartTag>
            <w:r w:rsidRPr="00D35014">
              <w:rPr>
                <w:sz w:val="26"/>
                <w:szCs w:val="26"/>
              </w:rPr>
              <w:t>. № ___</w:t>
            </w:r>
          </w:p>
        </w:tc>
      </w:tr>
    </w:tbl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D35014">
        <w:rPr>
          <w:b/>
          <w:sz w:val="28"/>
          <w:szCs w:val="28"/>
        </w:rPr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8"/>
        <w:gridCol w:w="513"/>
      </w:tblGrid>
      <w:tr w:rsidR="00D35014" w:rsidRPr="00D35014" w:rsidTr="005919F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D35014">
              <w:rPr>
                <w:sz w:val="28"/>
                <w:szCs w:val="28"/>
              </w:rPr>
              <w:t>Введение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35014">
              <w:rPr>
                <w:sz w:val="28"/>
                <w:szCs w:val="28"/>
              </w:rPr>
              <w:t>4</w:t>
            </w:r>
          </w:p>
        </w:tc>
      </w:tr>
      <w:tr w:rsidR="00D35014" w:rsidRPr="00D35014" w:rsidTr="005919F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35014">
              <w:rPr>
                <w:sz w:val="28"/>
                <w:szCs w:val="28"/>
              </w:rPr>
              <w:t>1. Внесение изменений (дополнений) в том 1 «Положения о территориальном планировании»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35014">
              <w:rPr>
                <w:sz w:val="28"/>
                <w:szCs w:val="28"/>
              </w:rPr>
              <w:t>9</w:t>
            </w:r>
          </w:p>
        </w:tc>
      </w:tr>
      <w:tr w:rsidR="00D35014" w:rsidRPr="00D35014" w:rsidTr="005919F6">
        <w:tc>
          <w:tcPr>
            <w:tcW w:w="9889" w:type="dxa"/>
            <w:tcBorders>
              <w:top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i/>
          <w:sz w:val="28"/>
          <w:szCs w:val="28"/>
        </w:rPr>
      </w:pPr>
      <w:r w:rsidRPr="00D35014">
        <w:rPr>
          <w:b/>
          <w:i/>
          <w:sz w:val="28"/>
          <w:szCs w:val="28"/>
        </w:rPr>
        <w:br w:type="page"/>
      </w:r>
      <w:r w:rsidRPr="00D35014">
        <w:rPr>
          <w:b/>
          <w:i/>
          <w:sz w:val="28"/>
          <w:szCs w:val="28"/>
        </w:rPr>
        <w:lastRenderedPageBreak/>
        <w:t>Введение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>Проект внесения изменений (дополнений) в Генеральный план Подгоренского сельского поселения Калачеевского муниципального района Воронежской области (далее – Проект), разработанный ОАО «</w:t>
      </w:r>
      <w:proofErr w:type="spellStart"/>
      <w:r w:rsidRPr="00D35014">
        <w:rPr>
          <w:sz w:val="28"/>
          <w:szCs w:val="28"/>
        </w:rPr>
        <w:t>ЛипецкГражданПроект</w:t>
      </w:r>
      <w:proofErr w:type="spellEnd"/>
      <w:r w:rsidRPr="00D35014">
        <w:rPr>
          <w:sz w:val="28"/>
          <w:szCs w:val="28"/>
        </w:rPr>
        <w:t>» в соответствии с требованиями Градостроительного Кодекса Российской Федерации (от 29.12.2004 г. № 190-ФЗ), Федерального закона «Об общих принципах организации местного самоуправления в Российской Федерации» (от 06.10.2003 года № 131-ФЗ) и утвержденный Решением Совета народных депутатов Подгоренского сельского поселения Калачеевского муниципального района Воронежской</w:t>
      </w:r>
      <w:proofErr w:type="gramEnd"/>
      <w:r w:rsidRPr="00D35014">
        <w:rPr>
          <w:sz w:val="28"/>
          <w:szCs w:val="28"/>
        </w:rPr>
        <w:t xml:space="preserve"> </w:t>
      </w:r>
      <w:proofErr w:type="gramStart"/>
      <w:r w:rsidRPr="00D35014">
        <w:rPr>
          <w:sz w:val="28"/>
          <w:szCs w:val="28"/>
        </w:rPr>
        <w:t xml:space="preserve">области от 27.03.2012 г. № 100, выполнен в соответствии со статьями 23, 24, 25 Градостроительного Кодекса Российской Федерации, статьей 12 Закона Воронежской области от 07.07.2006 года № 61-ОЗ «О регулировании градостроительной деятельности в Воронежской области» на основании Постановления Администрации Подгоренского сельского поселения Калачеевского муниципального района Воронежской области от  «21» апреля </w:t>
      </w:r>
      <w:smartTag w:uri="urn:schemas-microsoft-com:office:smarttags" w:element="metricconverter">
        <w:smartTagPr>
          <w:attr w:name="ProductID" w:val="2014 г"/>
        </w:smartTagPr>
        <w:r w:rsidRPr="00D35014">
          <w:rPr>
            <w:sz w:val="28"/>
            <w:szCs w:val="28"/>
          </w:rPr>
          <w:t>2014 г</w:t>
        </w:r>
      </w:smartTag>
      <w:r w:rsidRPr="00D35014">
        <w:rPr>
          <w:sz w:val="28"/>
          <w:szCs w:val="28"/>
        </w:rPr>
        <w:t>. № 12 «О подготовке проекта изменений Генерального плана Подгоренского сельского поселения</w:t>
      </w:r>
      <w:proofErr w:type="gramEnd"/>
      <w:r w:rsidRPr="00D35014">
        <w:rPr>
          <w:sz w:val="28"/>
          <w:szCs w:val="28"/>
        </w:rPr>
        <w:t xml:space="preserve"> </w:t>
      </w:r>
      <w:proofErr w:type="gramStart"/>
      <w:r w:rsidRPr="00D35014">
        <w:rPr>
          <w:sz w:val="28"/>
          <w:szCs w:val="28"/>
        </w:rPr>
        <w:t>Калачеевского муниципального района Воронежской области» и заявлений заинтересованных лиц, поступивших в адрес администрации сельского поселения, о переводе земельных участков из категории земель сельскохозяйственного назначения в категорию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(далее – земли промышленности) с целью размещения карьера для добычи глины.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 xml:space="preserve">Внесение изменений (дополнений) не затронуло анализа состоянии территории сельского поселения, основных направлений социально-экономического развития, реализации положений Генерального плана Подгоренского сельского поселения (далее – Генеральный план) первой </w:t>
      </w:r>
      <w:r w:rsidRPr="00D35014">
        <w:rPr>
          <w:sz w:val="28"/>
          <w:szCs w:val="28"/>
        </w:rPr>
        <w:lastRenderedPageBreak/>
        <w:t>очереди (период до 2015 года), мероприятий по территориальному развитию на расчетный срок  (период до 2030 года), утвержденных Решением от 27.03.2012 г. № 100.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Изменения и дополнения внесены в следующие материалы Генерального плана: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1. В Том 1 «Положения о территориальном планировании»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1.1. пункт «Перечень основных мероприятий по реализации Генерального плана Подгоренского сельского поселения» дополнен подпунктом «Мероприятия по развитию объектов промышленного назначения»;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1.2. в пункт «Основные технико-экономические показатели».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2. В том 2 «Обоснование проекта Генерального плана»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2.1. пункт «Перечень основных мероприятий по реализации Генерального плана Подгоренского сельского поселения» дополнен подпунктом «Мероприятия по развитию объектов промышленного назначения»;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2.2. в подраздел 3.1. «Основные технико-экономические показатели по Подгоренскому сельскому поселению».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Внесенные изменения (дополнения) графически показаны на Схеме Генерального плана Подгоренского сельского поселения (основном чертеже) и Схеме функционального зонирования  Подгоренского сельского поселения ранее утвержденного Генерального плана и выполнены на основании схем, разработанных ОАО «</w:t>
      </w:r>
      <w:proofErr w:type="spellStart"/>
      <w:r w:rsidRPr="00D35014">
        <w:rPr>
          <w:sz w:val="28"/>
          <w:szCs w:val="28"/>
        </w:rPr>
        <w:t>ЛипецкГражданПроект</w:t>
      </w:r>
      <w:proofErr w:type="spellEnd"/>
      <w:r w:rsidRPr="00D35014">
        <w:rPr>
          <w:sz w:val="28"/>
          <w:szCs w:val="28"/>
        </w:rPr>
        <w:t xml:space="preserve">» в 2010 году.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 xml:space="preserve">Настоящим Проектом рекомендуются к переводу в земли промышленности земельные участки с кадастровыми номерами 36:10:5200013:294, 36:10:5200013:295, 36:10:5200013:296, 36:10:5200013:297 из земель сельскохозяйственного назначения с целью обеспечения устойчивого развития территории Подгоренского сельского поселения и Калачеевского муниципального района в целом путем реализации проекта по размещению карьера для добычи глины. 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lastRenderedPageBreak/>
        <w:t>Применительно к выше названным земельным участкам, рекомендуемым к переводу в категорию земель промышленности, предусмотрено ограничение при размещении на их территории карьера для добычи глины как источника химического, биологического и /или физического воздействия согласно требованиям, установленных СанПиН 2.2.1/2.1.1.1200-03 «Санитарно-защитные зоны и санитарная классификация предприятий, сооружений и иных объектов».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Санитарно-защитная зона (СЗЗ) — </w:t>
      </w:r>
      <w:hyperlink r:id="rId9" w:tooltip="Зоны с особыми условиями использования территорий" w:history="1">
        <w:r w:rsidRPr="00D35014">
          <w:rPr>
            <w:sz w:val="28"/>
            <w:szCs w:val="28"/>
          </w:rPr>
          <w:t>специальная территория с особым режимом использования</w:t>
        </w:r>
      </w:hyperlink>
      <w:r w:rsidRPr="00D35014">
        <w:rPr>
          <w:sz w:val="28"/>
          <w:szCs w:val="28"/>
        </w:rPr>
        <w:t xml:space="preserve">, которая устанавливается вокруг объектов и производств, являющихся источниками воздействия на </w:t>
      </w:r>
      <w:hyperlink r:id="rId10" w:tooltip="Среда обитания" w:history="1">
        <w:r w:rsidRPr="00D35014">
          <w:rPr>
            <w:sz w:val="28"/>
            <w:szCs w:val="28"/>
          </w:rPr>
          <w:t>среду обитания</w:t>
        </w:r>
      </w:hyperlink>
      <w:r w:rsidRPr="00D35014">
        <w:rPr>
          <w:sz w:val="28"/>
          <w:szCs w:val="28"/>
        </w:rPr>
        <w:t xml:space="preserve"> и здоровье человека. Размер СЗЗ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 Ориентировочный размер СЗЗ определяется СанПиН 2.2.1/2.1.1.1200-03 на время проектирования и ввода в эксплуатацию объекта в зависимости от </w:t>
      </w:r>
      <w:hyperlink r:id="rId11" w:tooltip="Класс опасности" w:history="1">
        <w:r w:rsidRPr="00D35014">
          <w:rPr>
            <w:sz w:val="28"/>
            <w:szCs w:val="28"/>
          </w:rPr>
          <w:t>класса опасности</w:t>
        </w:r>
      </w:hyperlink>
      <w:r w:rsidRPr="00D35014">
        <w:rPr>
          <w:sz w:val="28"/>
          <w:szCs w:val="28"/>
        </w:rPr>
        <w:t xml:space="preserve"> предприятия (всего пять классов опасности, с I по V).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СанПиН 2.2.1/2.1.1.1200-03 классифицирует промышленные объекты и производства:</w:t>
      </w:r>
    </w:p>
    <w:p w:rsidR="00D35014" w:rsidRPr="00D35014" w:rsidRDefault="00D35014" w:rsidP="00D35014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промышленные объекты и производства первого класса — </w:t>
      </w:r>
      <w:smartTag w:uri="urn:schemas-microsoft-com:office:smarttags" w:element="metricconverter">
        <w:smartTagPr>
          <w:attr w:name="ProductID" w:val="1000 м"/>
        </w:smartTagPr>
        <w:r w:rsidRPr="00D35014">
          <w:rPr>
            <w:sz w:val="28"/>
            <w:szCs w:val="28"/>
          </w:rPr>
          <w:t>1000 м</w:t>
        </w:r>
      </w:smartTag>
      <w:r w:rsidRPr="00D35014">
        <w:rPr>
          <w:sz w:val="28"/>
          <w:szCs w:val="28"/>
        </w:rPr>
        <w:t>;</w:t>
      </w:r>
    </w:p>
    <w:p w:rsidR="00D35014" w:rsidRPr="00D35014" w:rsidRDefault="00D35014" w:rsidP="00D35014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промышленные объекты и производства второго класса — </w:t>
      </w:r>
      <w:smartTag w:uri="urn:schemas-microsoft-com:office:smarttags" w:element="metricconverter">
        <w:smartTagPr>
          <w:attr w:name="ProductID" w:val="500 м"/>
        </w:smartTagPr>
        <w:r w:rsidRPr="00D35014">
          <w:rPr>
            <w:sz w:val="28"/>
            <w:szCs w:val="28"/>
          </w:rPr>
          <w:t>500 м</w:t>
        </w:r>
      </w:smartTag>
      <w:r w:rsidRPr="00D35014">
        <w:rPr>
          <w:sz w:val="28"/>
          <w:szCs w:val="28"/>
        </w:rPr>
        <w:t>;</w:t>
      </w:r>
    </w:p>
    <w:p w:rsidR="00D35014" w:rsidRPr="00D35014" w:rsidRDefault="00D35014" w:rsidP="00D35014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промышленные объекты и производства третьего класса — </w:t>
      </w:r>
      <w:smartTag w:uri="urn:schemas-microsoft-com:office:smarttags" w:element="metricconverter">
        <w:smartTagPr>
          <w:attr w:name="ProductID" w:val="300 м"/>
        </w:smartTagPr>
        <w:r w:rsidRPr="00D35014">
          <w:rPr>
            <w:sz w:val="28"/>
            <w:szCs w:val="28"/>
          </w:rPr>
          <w:t>300 м</w:t>
        </w:r>
      </w:smartTag>
      <w:r w:rsidRPr="00D35014">
        <w:rPr>
          <w:sz w:val="28"/>
          <w:szCs w:val="28"/>
        </w:rPr>
        <w:t>;</w:t>
      </w:r>
    </w:p>
    <w:p w:rsidR="00D35014" w:rsidRPr="00D35014" w:rsidRDefault="00D35014" w:rsidP="00D35014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промышленные объекты и производства четвертого класса — </w:t>
      </w:r>
      <w:smartTag w:uri="urn:schemas-microsoft-com:office:smarttags" w:element="metricconverter">
        <w:smartTagPr>
          <w:attr w:name="ProductID" w:val="100 м"/>
        </w:smartTagPr>
        <w:r w:rsidRPr="00D35014">
          <w:rPr>
            <w:sz w:val="28"/>
            <w:szCs w:val="28"/>
          </w:rPr>
          <w:t>100 м</w:t>
        </w:r>
      </w:smartTag>
      <w:r w:rsidRPr="00D35014">
        <w:rPr>
          <w:sz w:val="28"/>
          <w:szCs w:val="28"/>
        </w:rPr>
        <w:t>;</w:t>
      </w:r>
    </w:p>
    <w:p w:rsidR="00D35014" w:rsidRPr="00D35014" w:rsidRDefault="00D35014" w:rsidP="00D35014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промышленные объекты и производства пятого класса — </w:t>
      </w:r>
      <w:smartTag w:uri="urn:schemas-microsoft-com:office:smarttags" w:element="metricconverter">
        <w:smartTagPr>
          <w:attr w:name="ProductID" w:val="50 м"/>
        </w:smartTagPr>
        <w:r w:rsidRPr="00D35014">
          <w:rPr>
            <w:sz w:val="28"/>
            <w:szCs w:val="28"/>
          </w:rPr>
          <w:t>50 м</w:t>
        </w:r>
      </w:smartTag>
      <w:r w:rsidRPr="00D35014">
        <w:rPr>
          <w:sz w:val="28"/>
          <w:szCs w:val="28"/>
        </w:rPr>
        <w:t>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СанПиН 2.2.1/2.1.1.1200-03 классифицирует промышленные объекты и производства </w:t>
      </w:r>
      <w:hyperlink r:id="rId12" w:tooltip="Тепловая электрическая станция" w:history="1">
        <w:r w:rsidRPr="00D35014">
          <w:rPr>
            <w:sz w:val="28"/>
            <w:szCs w:val="28"/>
          </w:rPr>
          <w:t>тепловые электрические станции</w:t>
        </w:r>
      </w:hyperlink>
      <w:r w:rsidRPr="00D35014">
        <w:rPr>
          <w:sz w:val="28"/>
          <w:szCs w:val="28"/>
        </w:rPr>
        <w:t xml:space="preserve">, складские </w:t>
      </w:r>
      <w:hyperlink r:id="rId13" w:tooltip="Здание" w:history="1">
        <w:r w:rsidRPr="00D35014">
          <w:rPr>
            <w:sz w:val="28"/>
            <w:szCs w:val="28"/>
          </w:rPr>
          <w:t>здания</w:t>
        </w:r>
      </w:hyperlink>
      <w:r w:rsidRPr="00D35014">
        <w:rPr>
          <w:sz w:val="28"/>
          <w:szCs w:val="28"/>
        </w:rPr>
        <w:t xml:space="preserve"> и сооружения и размеры ориентировочных санитарно-защитных зон для них.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Размеры и границы санитарно-защитной зоны определяются в проекте </w:t>
      </w:r>
      <w:r w:rsidRPr="00D35014">
        <w:rPr>
          <w:sz w:val="28"/>
          <w:szCs w:val="28"/>
        </w:rPr>
        <w:lastRenderedPageBreak/>
        <w:t xml:space="preserve">санитарно-защитной зоны.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Границы санитарно-защитной зоны устанавливаются от источников химического, биологического и /или физического воздействия, либо от границы земельного участка, принадлежащего промышленному производству и объекту для ведения хозяйственной деятельности и оформленного в установленном порядке - далее промышленная площадка, до ее внешней границы в заданном направлении (согласно п.3.3., СанПиН 2.2.1/2.1.1.1200-03).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  Проект СЗЗ обязаны разрабатывать предприятия, относящиеся к объектам I—III классов опасности, и предприятия, являющиеся источниками воздействия на атмосферный воздух, но для которых СанПиН 2.2.1/2.1.1.1200-03 не устанавливает размеры СЗЗ.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>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 xml:space="preserve">Допускается размещать в границах санитарно-защитной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(производства): нежилые помещения для дежурного аварийного персонала, помещения для пребывания работающих по </w:t>
      </w:r>
      <w:hyperlink r:id="rId14" w:tooltip="Вахтовый метод" w:history="1">
        <w:r w:rsidRPr="00D35014">
          <w:rPr>
            <w:sz w:val="28"/>
            <w:szCs w:val="28"/>
          </w:rPr>
          <w:t>вахтовому методу</w:t>
        </w:r>
      </w:hyperlink>
      <w:r w:rsidRPr="00D35014">
        <w:rPr>
          <w:sz w:val="28"/>
          <w:szCs w:val="28"/>
        </w:rPr>
        <w:t xml:space="preserve"> (не более двух недель), здания управления, </w:t>
      </w:r>
      <w:hyperlink r:id="rId15" w:tooltip="Конструкторское бюро" w:history="1">
        <w:r w:rsidRPr="00D35014">
          <w:rPr>
            <w:sz w:val="28"/>
            <w:szCs w:val="28"/>
          </w:rPr>
          <w:t>конструкторские бюро</w:t>
        </w:r>
      </w:hyperlink>
      <w:r w:rsidRPr="00D35014">
        <w:rPr>
          <w:sz w:val="28"/>
          <w:szCs w:val="28"/>
        </w:rPr>
        <w:t>, здания административного назначения, научно-исследовательские лабора</w:t>
      </w:r>
      <w:r w:rsidRPr="00D35014">
        <w:rPr>
          <w:sz w:val="28"/>
          <w:szCs w:val="28"/>
        </w:rPr>
        <w:softHyphen/>
        <w:t>тории, поликлиники, спортив</w:t>
      </w:r>
      <w:r w:rsidRPr="00D35014">
        <w:rPr>
          <w:sz w:val="28"/>
          <w:szCs w:val="28"/>
        </w:rPr>
        <w:softHyphen/>
        <w:t>но-оздоровительные сооружения закрытого типа, бани, прачечные, объекты торговли</w:t>
      </w:r>
      <w:proofErr w:type="gramEnd"/>
      <w:r w:rsidRPr="00D35014">
        <w:rPr>
          <w:sz w:val="28"/>
          <w:szCs w:val="28"/>
        </w:rPr>
        <w:t xml:space="preserve"> и </w:t>
      </w:r>
      <w:r w:rsidRPr="00D35014">
        <w:rPr>
          <w:sz w:val="28"/>
          <w:szCs w:val="28"/>
        </w:rPr>
        <w:lastRenderedPageBreak/>
        <w:t xml:space="preserve">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коммуникации, ЛЭП, электроподстанции, </w:t>
      </w:r>
      <w:proofErr w:type="spellStart"/>
      <w:r w:rsidRPr="00D35014">
        <w:rPr>
          <w:sz w:val="28"/>
          <w:szCs w:val="28"/>
        </w:rPr>
        <w:t>нефте</w:t>
      </w:r>
      <w:proofErr w:type="spellEnd"/>
      <w:r w:rsidRPr="00D35014">
        <w:rPr>
          <w:sz w:val="28"/>
          <w:szCs w:val="28"/>
        </w:rPr>
        <w:t xml:space="preserve">- и газопроводы, артезианские скважины для технического водоснабжения, </w:t>
      </w:r>
      <w:proofErr w:type="spellStart"/>
      <w:r w:rsidRPr="00D35014">
        <w:rPr>
          <w:sz w:val="28"/>
          <w:szCs w:val="28"/>
        </w:rPr>
        <w:t>водоохлаждающие</w:t>
      </w:r>
      <w:proofErr w:type="spellEnd"/>
      <w:r w:rsidRPr="00D35014">
        <w:rPr>
          <w:sz w:val="28"/>
          <w:szCs w:val="28"/>
        </w:rPr>
        <w:t xml:space="preserve">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обслуживания автомобилей.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Карьер для добычи глины является объектом </w:t>
      </w:r>
      <w:r w:rsidRPr="00D35014">
        <w:rPr>
          <w:sz w:val="28"/>
          <w:szCs w:val="28"/>
          <w:lang w:val="en-US"/>
        </w:rPr>
        <w:t>IV</w:t>
      </w:r>
      <w:r w:rsidRPr="00D35014">
        <w:rPr>
          <w:sz w:val="28"/>
          <w:szCs w:val="28"/>
        </w:rPr>
        <w:t xml:space="preserve"> класса санитарной опасности, для которого устанавливается СЗЗ </w:t>
      </w:r>
      <w:smartTag w:uri="urn:schemas-microsoft-com:office:smarttags" w:element="metricconverter">
        <w:smartTagPr>
          <w:attr w:name="ProductID" w:val="100 метров"/>
        </w:smartTagPr>
        <w:r w:rsidRPr="00D35014">
          <w:rPr>
            <w:sz w:val="28"/>
            <w:szCs w:val="28"/>
          </w:rPr>
          <w:t>100 метров</w:t>
        </w:r>
      </w:smartTag>
      <w:r w:rsidRPr="00D35014">
        <w:rPr>
          <w:sz w:val="28"/>
          <w:szCs w:val="28"/>
        </w:rPr>
        <w:t xml:space="preserve"> согласно пункту 7.1.14. СанПиН 2.2.1/2.1.1.1200-03.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 xml:space="preserve">В графических материалах отображен земельный участок с кадастровым номером 36:10:5200013:276,  учтенный как земель промышленности на момент разработки настоящего Проекта, с разрешенным использованием – «для размещения карьера по добыче глины» (см. </w:t>
      </w:r>
      <w:r w:rsidRPr="00D35014">
        <w:rPr>
          <w:bCs/>
          <w:i/>
          <w:sz w:val="28"/>
          <w:szCs w:val="28"/>
        </w:rPr>
        <w:t>Схему Генерального плана Подгоренского сельского поселения (основном чертеже) и Схему функционального зонирования  Подгоренского сельского поселения (в редакции изменений ООО «ГИП» от октября 2014 года))</w:t>
      </w:r>
      <w:r w:rsidRPr="00D35014">
        <w:rPr>
          <w:sz w:val="28"/>
          <w:szCs w:val="28"/>
        </w:rPr>
        <w:t xml:space="preserve">. 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b/>
          <w:i/>
          <w:sz w:val="28"/>
          <w:szCs w:val="28"/>
        </w:rPr>
        <w:lastRenderedPageBreak/>
        <w:t>1. Внесение изменений и дополнений в том 1 «Положения о территориальном планировании»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35014">
        <w:rPr>
          <w:sz w:val="28"/>
          <w:szCs w:val="28"/>
        </w:rPr>
        <w:t>1. Пункт «Перечень основных мероприятий по реализации Генерального плана Подгоренского сельского поселения» дополнить подпунктом «Мероприятия по развитию объектов промышленного назначения»</w:t>
      </w:r>
      <w:r w:rsidRPr="00D35014">
        <w:rPr>
          <w:color w:val="000000"/>
          <w:sz w:val="28"/>
          <w:szCs w:val="28"/>
        </w:rPr>
        <w:t xml:space="preserve"> следующего содержания: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D35014">
        <w:rPr>
          <w:b/>
          <w:bCs/>
          <w:sz w:val="28"/>
          <w:szCs w:val="28"/>
        </w:rPr>
        <w:t xml:space="preserve"> Мероприятия по развитию объектов промышленного назначения</w:t>
      </w:r>
    </w:p>
    <w:tbl>
      <w:tblPr>
        <w:tblW w:w="9703" w:type="dxa"/>
        <w:jc w:val="center"/>
        <w:tblInd w:w="-314" w:type="dxa"/>
        <w:tblLayout w:type="fixed"/>
        <w:tblLook w:val="0000" w:firstRow="0" w:lastRow="0" w:firstColumn="0" w:lastColumn="0" w:noHBand="0" w:noVBand="0"/>
      </w:tblPr>
      <w:tblGrid>
        <w:gridCol w:w="742"/>
        <w:gridCol w:w="7229"/>
        <w:gridCol w:w="1732"/>
      </w:tblGrid>
      <w:tr w:rsidR="00D35014" w:rsidRPr="00D35014" w:rsidTr="005919F6">
        <w:trPr>
          <w:trHeight w:val="656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014" w:rsidRPr="00D35014" w:rsidRDefault="00D35014" w:rsidP="00D35014">
            <w:pPr>
              <w:suppressAutoHyphens/>
              <w:autoSpaceDE w:val="0"/>
              <w:snapToGrid w:val="0"/>
              <w:spacing w:line="360" w:lineRule="auto"/>
              <w:jc w:val="center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D35014">
              <w:rPr>
                <w:rFonts w:eastAsia="Arial"/>
                <w:b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D35014">
              <w:rPr>
                <w:rFonts w:eastAsia="Arial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D35014">
              <w:rPr>
                <w:rFonts w:eastAsia="Arial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014" w:rsidRPr="00D35014" w:rsidRDefault="00D35014" w:rsidP="00D35014">
            <w:pPr>
              <w:suppressAutoHyphens/>
              <w:autoSpaceDE w:val="0"/>
              <w:snapToGrid w:val="0"/>
              <w:spacing w:line="360" w:lineRule="auto"/>
              <w:jc w:val="center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D35014">
              <w:rPr>
                <w:rFonts w:eastAsia="Arial"/>
                <w:b/>
                <w:sz w:val="28"/>
                <w:szCs w:val="28"/>
                <w:lang w:eastAsia="ar-SA"/>
              </w:rPr>
              <w:t>Наименование мероприятия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014" w:rsidRPr="00D35014" w:rsidRDefault="00D35014" w:rsidP="00D35014">
            <w:pPr>
              <w:suppressAutoHyphens/>
              <w:autoSpaceDE w:val="0"/>
              <w:snapToGrid w:val="0"/>
              <w:spacing w:line="360" w:lineRule="auto"/>
              <w:jc w:val="center"/>
              <w:rPr>
                <w:rFonts w:eastAsia="Arial"/>
                <w:b/>
                <w:bCs/>
                <w:sz w:val="28"/>
                <w:szCs w:val="28"/>
                <w:lang w:eastAsia="ar-SA"/>
              </w:rPr>
            </w:pPr>
            <w:r w:rsidRPr="00D35014">
              <w:rPr>
                <w:rFonts w:eastAsia="Arial"/>
                <w:b/>
                <w:bCs/>
                <w:sz w:val="28"/>
                <w:szCs w:val="28"/>
                <w:lang w:eastAsia="ar-SA"/>
              </w:rPr>
              <w:t>Сроки реализации</w:t>
            </w:r>
          </w:p>
        </w:tc>
      </w:tr>
      <w:tr w:rsidR="00D35014" w:rsidRPr="00D35014" w:rsidTr="005919F6">
        <w:trPr>
          <w:trHeight w:val="2983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014" w:rsidRPr="00D35014" w:rsidRDefault="00D35014" w:rsidP="00D35014">
            <w:pPr>
              <w:suppressAutoHyphens/>
              <w:autoSpaceDE w:val="0"/>
              <w:snapToGrid w:val="0"/>
              <w:spacing w:line="276" w:lineRule="auto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D35014">
              <w:rPr>
                <w:rFonts w:eastAsia="Arial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D35014">
              <w:rPr>
                <w:sz w:val="28"/>
                <w:szCs w:val="28"/>
              </w:rPr>
              <w:t xml:space="preserve">Перевод земельных участков с кадастровыми номерами 36:10:5200013:294, 36:10:5200013:295, 36:10:5200013:296, 36:10:5200013:297 из земель сельскохозяйственного назначения в категорию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с целью размещения карьера для добычи глины (объект </w:t>
            </w:r>
            <w:r w:rsidRPr="00D35014">
              <w:rPr>
                <w:sz w:val="28"/>
                <w:szCs w:val="28"/>
                <w:lang w:val="en-US"/>
              </w:rPr>
              <w:t>IV</w:t>
            </w:r>
            <w:r w:rsidRPr="00D35014">
              <w:rPr>
                <w:sz w:val="28"/>
                <w:szCs w:val="28"/>
              </w:rPr>
              <w:t xml:space="preserve"> класса санитарной</w:t>
            </w:r>
            <w:proofErr w:type="gramEnd"/>
            <w:r w:rsidRPr="00D35014">
              <w:rPr>
                <w:sz w:val="28"/>
                <w:szCs w:val="28"/>
              </w:rPr>
              <w:t xml:space="preserve"> опасности, размер СЗЗ –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D35014">
                <w:rPr>
                  <w:sz w:val="28"/>
                  <w:szCs w:val="28"/>
                </w:rPr>
                <w:t>100 метров</w:t>
              </w:r>
            </w:smartTag>
            <w:r w:rsidRPr="00D35014">
              <w:rPr>
                <w:sz w:val="28"/>
                <w:szCs w:val="28"/>
              </w:rPr>
              <w:t>) при условии соблюдения требований противопожарных, экологических, санитарно-эпидемиологических и строительных норм.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D35014">
              <w:rPr>
                <w:sz w:val="28"/>
                <w:szCs w:val="28"/>
              </w:rPr>
              <w:t>Первая очередь</w:t>
            </w:r>
          </w:p>
        </w:tc>
      </w:tr>
    </w:tbl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D35014">
        <w:rPr>
          <w:bCs/>
          <w:i/>
          <w:sz w:val="28"/>
          <w:szCs w:val="28"/>
        </w:rPr>
        <w:t>Земельные участки, рекомендуемые к переводу в земли промышленности, показаны на Схеме Генерального плана Подгоренского сельского поселения (основном чертеже) и Схеме функционального зонирования  Подгоренского сельского поселения (в редакции изменений ООО «ГИП» от октября 2014 года).</w:t>
      </w:r>
      <w:r w:rsidRPr="00D35014">
        <w:rPr>
          <w:bCs/>
          <w:i/>
          <w:color w:val="FF0000"/>
          <w:sz w:val="28"/>
          <w:szCs w:val="28"/>
        </w:rPr>
        <w:t xml:space="preserve"> 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35014">
        <w:rPr>
          <w:color w:val="000000"/>
          <w:sz w:val="28"/>
          <w:szCs w:val="28"/>
        </w:rPr>
        <w:t xml:space="preserve"> 2. В таблицу «Основные технико-экономические показатели Подгоренского сельского поселения» внести следующие изменения: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color w:val="000000"/>
          <w:sz w:val="28"/>
          <w:szCs w:val="28"/>
        </w:rPr>
        <w:t>а) в строке «</w:t>
      </w:r>
      <w:r w:rsidRPr="00D35014">
        <w:rPr>
          <w:sz w:val="28"/>
          <w:szCs w:val="28"/>
        </w:rPr>
        <w:t xml:space="preserve">Общая площадь земель с/х назначения» столбца «Расчетный срок на </w:t>
      </w:r>
      <w:smartTag w:uri="urn:schemas-microsoft-com:office:smarttags" w:element="metricconverter">
        <w:smartTagPr>
          <w:attr w:name="ProductID" w:val="2030 г"/>
        </w:smartTagPr>
        <w:r w:rsidRPr="00D35014">
          <w:rPr>
            <w:sz w:val="28"/>
            <w:szCs w:val="28"/>
          </w:rPr>
          <w:t>2030 г</w:t>
        </w:r>
      </w:smartTag>
      <w:r w:rsidRPr="00D35014">
        <w:rPr>
          <w:sz w:val="28"/>
          <w:szCs w:val="28"/>
        </w:rPr>
        <w:t>.» вместо цифр «19,246 га» читать цифры «19,208»;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i/>
          <w:sz w:val="28"/>
          <w:szCs w:val="28"/>
        </w:rPr>
      </w:pPr>
      <w:proofErr w:type="gramStart"/>
      <w:r w:rsidRPr="00D35014">
        <w:rPr>
          <w:sz w:val="28"/>
          <w:szCs w:val="28"/>
        </w:rPr>
        <w:t xml:space="preserve">б) в строке «Общая площадь земель промышленности, транспорта, связи, энергетики, обороны» столбца «Расчетный срок на </w:t>
      </w:r>
      <w:smartTag w:uri="urn:schemas-microsoft-com:office:smarttags" w:element="metricconverter">
        <w:smartTagPr>
          <w:attr w:name="ProductID" w:val="2030 г"/>
        </w:smartTagPr>
        <w:r w:rsidRPr="00D35014">
          <w:rPr>
            <w:sz w:val="28"/>
            <w:szCs w:val="28"/>
          </w:rPr>
          <w:t>2030 г</w:t>
        </w:r>
      </w:smartTag>
      <w:r w:rsidRPr="00D35014">
        <w:rPr>
          <w:sz w:val="28"/>
          <w:szCs w:val="28"/>
        </w:rPr>
        <w:t>.» вместо цифр «0,087» читать цифры «0,125».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54400" cy="756285"/>
            <wp:effectExtent l="0" t="0" r="0" b="5715"/>
            <wp:docPr id="2" name="Рисунок 2" descr="Лого и ооо г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и ооо г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D35014">
        <w:rPr>
          <w:sz w:val="28"/>
          <w:szCs w:val="28"/>
        </w:rPr>
        <w:t xml:space="preserve">Внесение изменений (дополнений) в том 2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  <w:r w:rsidRPr="00D35014">
        <w:rPr>
          <w:sz w:val="28"/>
          <w:szCs w:val="28"/>
        </w:rPr>
        <w:t>«Обоснование проекта Генерального плана»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2"/>
          <w:szCs w:val="32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D35014">
        <w:rPr>
          <w:b/>
          <w:sz w:val="28"/>
          <w:szCs w:val="28"/>
        </w:rPr>
        <w:t>Воронеж 2014</w:t>
      </w: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6"/>
          <w:szCs w:val="26"/>
        </w:rPr>
      </w:pPr>
      <w:r w:rsidRPr="00D35014">
        <w:rPr>
          <w:b/>
          <w:sz w:val="28"/>
          <w:szCs w:val="28"/>
        </w:rPr>
        <w:br w:type="page"/>
      </w:r>
      <w:r w:rsidRPr="00D35014">
        <w:rPr>
          <w:b/>
          <w:sz w:val="26"/>
          <w:szCs w:val="26"/>
        </w:rPr>
        <w:lastRenderedPageBreak/>
        <w:t>Состав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3"/>
        <w:gridCol w:w="191"/>
        <w:gridCol w:w="4888"/>
        <w:gridCol w:w="3689"/>
      </w:tblGrid>
      <w:tr w:rsidR="00D35014" w:rsidRPr="00D35014" w:rsidTr="005919F6">
        <w:tc>
          <w:tcPr>
            <w:tcW w:w="1017" w:type="dxa"/>
            <w:gridSpan w:val="2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35014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D35014">
              <w:rPr>
                <w:b/>
                <w:sz w:val="26"/>
                <w:szCs w:val="26"/>
              </w:rPr>
              <w:t>п</w:t>
            </w:r>
            <w:proofErr w:type="gramEnd"/>
            <w:r w:rsidRPr="00D35014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5045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rPr>
                <w:b/>
                <w:sz w:val="26"/>
                <w:szCs w:val="26"/>
              </w:rPr>
            </w:pPr>
            <w:r w:rsidRPr="00D35014">
              <w:rPr>
                <w:b/>
                <w:sz w:val="26"/>
                <w:szCs w:val="26"/>
              </w:rPr>
              <w:t xml:space="preserve">                                        Наименование</w:t>
            </w:r>
          </w:p>
        </w:tc>
        <w:tc>
          <w:tcPr>
            <w:tcW w:w="3792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35014">
              <w:rPr>
                <w:b/>
                <w:sz w:val="26"/>
                <w:szCs w:val="26"/>
              </w:rPr>
              <w:t>Нумерация листов</w:t>
            </w:r>
          </w:p>
        </w:tc>
      </w:tr>
      <w:tr w:rsidR="00D35014" w:rsidRPr="00D35014" w:rsidTr="005919F6">
        <w:trPr>
          <w:trHeight w:val="214"/>
        </w:trPr>
        <w:tc>
          <w:tcPr>
            <w:tcW w:w="9854" w:type="dxa"/>
            <w:gridSpan w:val="4"/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35014">
              <w:rPr>
                <w:b/>
                <w:sz w:val="26"/>
                <w:szCs w:val="26"/>
              </w:rPr>
              <w:t>Текстовая часть</w:t>
            </w:r>
          </w:p>
        </w:tc>
      </w:tr>
      <w:tr w:rsidR="00D35014" w:rsidRPr="00D35014" w:rsidTr="005919F6">
        <w:tc>
          <w:tcPr>
            <w:tcW w:w="817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1.</w:t>
            </w:r>
          </w:p>
        </w:tc>
        <w:tc>
          <w:tcPr>
            <w:tcW w:w="5245" w:type="dxa"/>
            <w:gridSpan w:val="2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 xml:space="preserve">Проект внесения изменений (дополнений) в Генеральный план Подгоренского сельского поселения Калачеевского муниципального района Воронежской области </w:t>
            </w:r>
          </w:p>
        </w:tc>
        <w:tc>
          <w:tcPr>
            <w:tcW w:w="3792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приложение № 1</w:t>
            </w:r>
          </w:p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 xml:space="preserve">к Решению Совета народных депутатов Подгоренского сельского поселения от       «___» _______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D35014">
                <w:rPr>
                  <w:sz w:val="26"/>
                  <w:szCs w:val="26"/>
                </w:rPr>
                <w:t>2015 г</w:t>
              </w:r>
            </w:smartTag>
            <w:r w:rsidRPr="00D35014">
              <w:rPr>
                <w:sz w:val="26"/>
                <w:szCs w:val="26"/>
              </w:rPr>
              <w:t>. № ___</w:t>
            </w:r>
          </w:p>
        </w:tc>
      </w:tr>
      <w:tr w:rsidR="00D35014" w:rsidRPr="00D35014" w:rsidTr="005919F6">
        <w:tc>
          <w:tcPr>
            <w:tcW w:w="9854" w:type="dxa"/>
            <w:gridSpan w:val="4"/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D35014">
              <w:rPr>
                <w:b/>
                <w:sz w:val="26"/>
                <w:szCs w:val="26"/>
              </w:rPr>
              <w:t>Графическая часть</w:t>
            </w:r>
          </w:p>
        </w:tc>
      </w:tr>
      <w:tr w:rsidR="00D35014" w:rsidRPr="00D35014" w:rsidTr="005919F6">
        <w:tc>
          <w:tcPr>
            <w:tcW w:w="817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1.</w:t>
            </w:r>
          </w:p>
        </w:tc>
        <w:tc>
          <w:tcPr>
            <w:tcW w:w="5245" w:type="dxa"/>
            <w:gridSpan w:val="2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Схема Генерального плана Подгоренского сельского поселения (основной чертеж) (в редакции изменений ООО «ГИП» от октября 2014 года)</w:t>
            </w:r>
          </w:p>
        </w:tc>
        <w:tc>
          <w:tcPr>
            <w:tcW w:w="3792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приложение № 2</w:t>
            </w:r>
          </w:p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 xml:space="preserve"> к Решению Совета народных депутатов Подгоренского сельского поселения от       «___» _______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D35014">
                <w:rPr>
                  <w:sz w:val="26"/>
                  <w:szCs w:val="26"/>
                </w:rPr>
                <w:t>2015 г</w:t>
              </w:r>
            </w:smartTag>
            <w:r w:rsidRPr="00D35014">
              <w:rPr>
                <w:sz w:val="26"/>
                <w:szCs w:val="26"/>
              </w:rPr>
              <w:t>. № ___</w:t>
            </w:r>
          </w:p>
        </w:tc>
      </w:tr>
      <w:tr w:rsidR="00D35014" w:rsidRPr="00D35014" w:rsidTr="005919F6">
        <w:tc>
          <w:tcPr>
            <w:tcW w:w="817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 xml:space="preserve">2. </w:t>
            </w:r>
          </w:p>
        </w:tc>
        <w:tc>
          <w:tcPr>
            <w:tcW w:w="5245" w:type="dxa"/>
            <w:gridSpan w:val="2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Схема функционального зонирования  Подгоренского сельского поселения (в редакции изменений ООО «ГИП» от октября 2014 года)</w:t>
            </w:r>
          </w:p>
        </w:tc>
        <w:tc>
          <w:tcPr>
            <w:tcW w:w="3792" w:type="dxa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>приложение № 3</w:t>
            </w:r>
          </w:p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D35014">
              <w:rPr>
                <w:sz w:val="26"/>
                <w:szCs w:val="26"/>
              </w:rPr>
              <w:t xml:space="preserve"> к Решению Совета народных депутатов Подгоренского сельского поселения от       «___» _______ 2015 г. № ___</w:t>
            </w:r>
          </w:p>
        </w:tc>
      </w:tr>
    </w:tbl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D35014">
        <w:rPr>
          <w:b/>
          <w:sz w:val="28"/>
          <w:szCs w:val="28"/>
        </w:rPr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7"/>
        <w:gridCol w:w="514"/>
      </w:tblGrid>
      <w:tr w:rsidR="00D35014" w:rsidRPr="00D35014" w:rsidTr="005919F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D35014">
              <w:rPr>
                <w:sz w:val="28"/>
                <w:szCs w:val="28"/>
              </w:rPr>
              <w:t>Введение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35014">
              <w:rPr>
                <w:sz w:val="28"/>
                <w:szCs w:val="28"/>
              </w:rPr>
              <w:t>4</w:t>
            </w:r>
          </w:p>
        </w:tc>
      </w:tr>
      <w:tr w:rsidR="00D35014" w:rsidRPr="00D35014" w:rsidTr="005919F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35014">
              <w:rPr>
                <w:sz w:val="28"/>
                <w:szCs w:val="28"/>
              </w:rPr>
              <w:t>1. Внесение изменений (дополнений) в том 2 «Обоснование проекта Генерального плана»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35014">
              <w:rPr>
                <w:sz w:val="28"/>
                <w:szCs w:val="28"/>
              </w:rPr>
              <w:t>9</w:t>
            </w:r>
          </w:p>
        </w:tc>
      </w:tr>
      <w:tr w:rsidR="00D35014" w:rsidRPr="00D35014" w:rsidTr="005919F6">
        <w:tc>
          <w:tcPr>
            <w:tcW w:w="9889" w:type="dxa"/>
            <w:tcBorders>
              <w:top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single" w:sz="4" w:space="0" w:color="auto"/>
            </w:tcBorders>
          </w:tcPr>
          <w:p w:rsidR="00D35014" w:rsidRPr="00D35014" w:rsidRDefault="00D35014" w:rsidP="00D35014">
            <w:pPr>
              <w:widowControl w:val="0"/>
              <w:tabs>
                <w:tab w:val="left" w:pos="4085"/>
              </w:tabs>
              <w:suppressAutoHyphens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jc w:val="center"/>
        <w:rPr>
          <w:b/>
          <w:i/>
          <w:sz w:val="28"/>
          <w:szCs w:val="28"/>
        </w:rPr>
      </w:pPr>
      <w:r w:rsidRPr="00D35014">
        <w:rPr>
          <w:b/>
          <w:i/>
          <w:sz w:val="28"/>
          <w:szCs w:val="28"/>
        </w:rPr>
        <w:br w:type="page"/>
      </w:r>
      <w:r w:rsidRPr="00D35014">
        <w:rPr>
          <w:b/>
          <w:i/>
          <w:sz w:val="28"/>
          <w:szCs w:val="28"/>
        </w:rPr>
        <w:lastRenderedPageBreak/>
        <w:t>Введение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>Проект внесения изменений (дополнений) в Генеральный план Подгоренского сельского поселения Калачеевского муниципального района Воронежской области (далее – Проект), разработанный ОАО «</w:t>
      </w:r>
      <w:proofErr w:type="spellStart"/>
      <w:r w:rsidRPr="00D35014">
        <w:rPr>
          <w:sz w:val="28"/>
          <w:szCs w:val="28"/>
        </w:rPr>
        <w:t>ЛипецкГражданПроект</w:t>
      </w:r>
      <w:proofErr w:type="spellEnd"/>
      <w:r w:rsidRPr="00D35014">
        <w:rPr>
          <w:sz w:val="28"/>
          <w:szCs w:val="28"/>
        </w:rPr>
        <w:t>» в соответствии с требованиями Градостроительного Кодекса Российской Федерации (от 29.12.2004 г. № 190-ФЗ), Федерального закона «Об общих принципах организации местного самоуправления в Российской Федерации» (от 06.10.2003 года № 131-ФЗ) и утвержденный Решением Совета народных депутатов Подгоренского сельского поселения Калачеевского муниципального района Воронежской</w:t>
      </w:r>
      <w:proofErr w:type="gramEnd"/>
      <w:r w:rsidRPr="00D35014">
        <w:rPr>
          <w:sz w:val="28"/>
          <w:szCs w:val="28"/>
        </w:rPr>
        <w:t xml:space="preserve"> </w:t>
      </w:r>
      <w:proofErr w:type="gramStart"/>
      <w:r w:rsidRPr="00D35014">
        <w:rPr>
          <w:sz w:val="28"/>
          <w:szCs w:val="28"/>
        </w:rPr>
        <w:t xml:space="preserve">области от 27.03.2012 г. № 100, выполнен в соответствии со статьями 23, 24, 25 Градостроительного Кодекса Российской Федерации, статьей 12 Закона Воронежской области от 07.07.2006 года № 61-ОЗ «О регулировании градостроительной деятельности в Воронежской области» на основании Постановления Администрации Подгоренского сельского поселения Калачеевского муниципального района Воронежской области от  «21» апреля </w:t>
      </w:r>
      <w:smartTag w:uri="urn:schemas-microsoft-com:office:smarttags" w:element="metricconverter">
        <w:smartTagPr>
          <w:attr w:name="ProductID" w:val="2014 г"/>
        </w:smartTagPr>
        <w:r w:rsidRPr="00D35014">
          <w:rPr>
            <w:sz w:val="28"/>
            <w:szCs w:val="28"/>
          </w:rPr>
          <w:t>2014 г</w:t>
        </w:r>
      </w:smartTag>
      <w:r w:rsidRPr="00D35014">
        <w:rPr>
          <w:sz w:val="28"/>
          <w:szCs w:val="28"/>
        </w:rPr>
        <w:t>. № 12 «О подготовке проекта изменений Генерального плана Подгоренского сельского поселения</w:t>
      </w:r>
      <w:proofErr w:type="gramEnd"/>
      <w:r w:rsidRPr="00D35014">
        <w:rPr>
          <w:sz w:val="28"/>
          <w:szCs w:val="28"/>
        </w:rPr>
        <w:t xml:space="preserve"> </w:t>
      </w:r>
      <w:proofErr w:type="gramStart"/>
      <w:r w:rsidRPr="00D35014">
        <w:rPr>
          <w:sz w:val="28"/>
          <w:szCs w:val="28"/>
        </w:rPr>
        <w:t>Калачеевского муниципального района Воронежской области» и заявлений заинтересованных лиц, поступивших в адрес администрации сельского поселения, о переводе земельных участков из категории земель сельскохозяйственного назначения в категорию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(далее – земли промышленности) с целью размещения карьера для добычи глины.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 xml:space="preserve">Внесение изменений (дополнений) не затронуло анализа состоянии территории сельского поселения, основных направлений социально-экономического развития, реализации положений Генерального плана Подгоренского сельского поселения (далее – Генеральный план) первой </w:t>
      </w:r>
      <w:r w:rsidRPr="00D35014">
        <w:rPr>
          <w:sz w:val="28"/>
          <w:szCs w:val="28"/>
        </w:rPr>
        <w:lastRenderedPageBreak/>
        <w:t>очереди (период до 2015 года), мероприятий по территориальному развитию на расчетный срок  (период до 2030 года), утвержденных Решением от 27.03.2012 г. № 100.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Изменения и дополнения внесены в следующие материалы Генерального плана: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1. В Том 1 «Положения о территориальном планировании»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1.1. пункт «Перечень основных мероприятий по реализации Генерального плана Подгоренского сельского поселения» дополнен подпунктом «Мероприятия по развитию объектов промышленного назначения»;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1.2. в пункт «Основные технико-экономические показатели».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2. В том 2 «Обоснование проекта Генерального плана»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2.1. пункт «Перечень основных мероприятий по реализации Генерального плана Подгоренского сельского поселения» дополнен подпунктом «Мероприятия по развитию объектов промышленного назначения»;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2.2. в подраздел 3.1. «Основные технико-экономические показатели по Подгоренскому сельскому поселению».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Внесенные изменения (дополнения) графически показаны на Схеме Генерального плана Подгоренского сельского поселения (основном чертеже) и Схеме функционального зонирования  Подгоренского сельского поселения ранее утвержденного Генерального плана и выполнены на основании схем, разработанных ОАО «</w:t>
      </w:r>
      <w:proofErr w:type="spellStart"/>
      <w:r w:rsidRPr="00D35014">
        <w:rPr>
          <w:sz w:val="28"/>
          <w:szCs w:val="28"/>
        </w:rPr>
        <w:t>ЛипецкГражданПроект</w:t>
      </w:r>
      <w:proofErr w:type="spellEnd"/>
      <w:r w:rsidRPr="00D35014">
        <w:rPr>
          <w:sz w:val="28"/>
          <w:szCs w:val="28"/>
        </w:rPr>
        <w:t xml:space="preserve">» в 2010 году.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 xml:space="preserve">Настоящим Проектом рекомендуются к переводу в земли промышленности земельные участки с кадастровыми номерами 36:10:5200013:294, 36:10:5200013:295, 36:10:5200013:296, 36:10:5200013:297 из земель сельскохозяйственного назначения с целью обеспечения устойчивого развития территории Подгоренского сельского поселения и Калачеевского муниципального района в целом путем реализации проекта по размещению карьера для добычи глины. 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lastRenderedPageBreak/>
        <w:t>Применительно к выше названным земельным участкам, рекомендуемым к переводу в категорию земель промышленности, предусмотрено ограничение при размещении на их территории карьера для добычи глины как источника химического, биологического и /или физического воздействия согласно требованиям, установленных СанПиН 2.2.1/2.1.1.1200-03 «Санитарно-защитные зоны и санитарная классификация предприятий, сооружений и иных объектов».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Санитарно-защитная зона (СЗЗ) — </w:t>
      </w:r>
      <w:hyperlink r:id="rId16" w:tooltip="Зоны с особыми условиями использования территорий" w:history="1">
        <w:r w:rsidRPr="00D35014">
          <w:rPr>
            <w:sz w:val="28"/>
            <w:szCs w:val="28"/>
          </w:rPr>
          <w:t>специальная территория с особым режимом использования</w:t>
        </w:r>
      </w:hyperlink>
      <w:r w:rsidRPr="00D35014">
        <w:rPr>
          <w:sz w:val="28"/>
          <w:szCs w:val="28"/>
        </w:rPr>
        <w:t xml:space="preserve">, которая устанавливается вокруг объектов и производств, являющихся источниками воздействия на </w:t>
      </w:r>
      <w:hyperlink r:id="rId17" w:tooltip="Среда обитания" w:history="1">
        <w:r w:rsidRPr="00D35014">
          <w:rPr>
            <w:sz w:val="28"/>
            <w:szCs w:val="28"/>
          </w:rPr>
          <w:t>среду обитания</w:t>
        </w:r>
      </w:hyperlink>
      <w:r w:rsidRPr="00D35014">
        <w:rPr>
          <w:sz w:val="28"/>
          <w:szCs w:val="28"/>
        </w:rPr>
        <w:t xml:space="preserve"> и здоровье человека. Размер СЗЗ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 Ориентировочный размер СЗЗ определяется СанПиН 2.2.1/2.1.1.1200-03 на время проектирования и ввода в эксплуатацию объекта в зависимости от </w:t>
      </w:r>
      <w:hyperlink r:id="rId18" w:tooltip="Класс опасности" w:history="1">
        <w:r w:rsidRPr="00D35014">
          <w:rPr>
            <w:sz w:val="28"/>
            <w:szCs w:val="28"/>
          </w:rPr>
          <w:t>класса опасности</w:t>
        </w:r>
      </w:hyperlink>
      <w:r w:rsidRPr="00D35014">
        <w:rPr>
          <w:sz w:val="28"/>
          <w:szCs w:val="28"/>
        </w:rPr>
        <w:t xml:space="preserve"> предприятия (всего пять классов опасности, с I по V).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СанПиН 2.2.1/2.1.1.1200-03 классифицирует промышленные объекты и производства:</w:t>
      </w:r>
    </w:p>
    <w:p w:rsidR="00D35014" w:rsidRPr="00D35014" w:rsidRDefault="00D35014" w:rsidP="00D35014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промышленные объекты и производства первого класса — </w:t>
      </w:r>
      <w:smartTag w:uri="urn:schemas-microsoft-com:office:smarttags" w:element="metricconverter">
        <w:smartTagPr>
          <w:attr w:name="ProductID" w:val="1000 м"/>
        </w:smartTagPr>
        <w:r w:rsidRPr="00D35014">
          <w:rPr>
            <w:sz w:val="28"/>
            <w:szCs w:val="28"/>
          </w:rPr>
          <w:t>1000 м</w:t>
        </w:r>
      </w:smartTag>
      <w:r w:rsidRPr="00D35014">
        <w:rPr>
          <w:sz w:val="28"/>
          <w:szCs w:val="28"/>
        </w:rPr>
        <w:t>;</w:t>
      </w:r>
    </w:p>
    <w:p w:rsidR="00D35014" w:rsidRPr="00D35014" w:rsidRDefault="00D35014" w:rsidP="00D35014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промышленные объекты и производства второго класса — </w:t>
      </w:r>
      <w:smartTag w:uri="urn:schemas-microsoft-com:office:smarttags" w:element="metricconverter">
        <w:smartTagPr>
          <w:attr w:name="ProductID" w:val="500 м"/>
        </w:smartTagPr>
        <w:r w:rsidRPr="00D35014">
          <w:rPr>
            <w:sz w:val="28"/>
            <w:szCs w:val="28"/>
          </w:rPr>
          <w:t>500 м</w:t>
        </w:r>
      </w:smartTag>
      <w:r w:rsidRPr="00D35014">
        <w:rPr>
          <w:sz w:val="28"/>
          <w:szCs w:val="28"/>
        </w:rPr>
        <w:t>;</w:t>
      </w:r>
    </w:p>
    <w:p w:rsidR="00D35014" w:rsidRPr="00D35014" w:rsidRDefault="00D35014" w:rsidP="00D35014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промышленные объекты и производства третьего класса — </w:t>
      </w:r>
      <w:smartTag w:uri="urn:schemas-microsoft-com:office:smarttags" w:element="metricconverter">
        <w:smartTagPr>
          <w:attr w:name="ProductID" w:val="300 м"/>
        </w:smartTagPr>
        <w:r w:rsidRPr="00D35014">
          <w:rPr>
            <w:sz w:val="28"/>
            <w:szCs w:val="28"/>
          </w:rPr>
          <w:t>300 м</w:t>
        </w:r>
      </w:smartTag>
      <w:r w:rsidRPr="00D35014">
        <w:rPr>
          <w:sz w:val="28"/>
          <w:szCs w:val="28"/>
        </w:rPr>
        <w:t>;</w:t>
      </w:r>
    </w:p>
    <w:p w:rsidR="00D35014" w:rsidRPr="00D35014" w:rsidRDefault="00D35014" w:rsidP="00D35014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промышленные объекты и производства четвертого класса — </w:t>
      </w:r>
      <w:smartTag w:uri="urn:schemas-microsoft-com:office:smarttags" w:element="metricconverter">
        <w:smartTagPr>
          <w:attr w:name="ProductID" w:val="100 м"/>
        </w:smartTagPr>
        <w:r w:rsidRPr="00D35014">
          <w:rPr>
            <w:sz w:val="28"/>
            <w:szCs w:val="28"/>
          </w:rPr>
          <w:t>100 м</w:t>
        </w:r>
      </w:smartTag>
      <w:r w:rsidRPr="00D35014">
        <w:rPr>
          <w:sz w:val="28"/>
          <w:szCs w:val="28"/>
        </w:rPr>
        <w:t>;</w:t>
      </w:r>
    </w:p>
    <w:p w:rsidR="00D35014" w:rsidRPr="00D35014" w:rsidRDefault="00D35014" w:rsidP="00D35014">
      <w:pPr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промышленные объекты и производства пятого класса — </w:t>
      </w:r>
      <w:smartTag w:uri="urn:schemas-microsoft-com:office:smarttags" w:element="metricconverter">
        <w:smartTagPr>
          <w:attr w:name="ProductID" w:val="50 м"/>
        </w:smartTagPr>
        <w:r w:rsidRPr="00D35014">
          <w:rPr>
            <w:sz w:val="28"/>
            <w:szCs w:val="28"/>
          </w:rPr>
          <w:t>50 м</w:t>
        </w:r>
      </w:smartTag>
      <w:r w:rsidRPr="00D35014">
        <w:rPr>
          <w:sz w:val="28"/>
          <w:szCs w:val="28"/>
        </w:rPr>
        <w:t>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СанПиН 2.2.1/2.1.1.1200-03 классифицирует промышленные объекты и производства </w:t>
      </w:r>
      <w:hyperlink r:id="rId19" w:tooltip="Тепловая электрическая станция" w:history="1">
        <w:r w:rsidRPr="00D35014">
          <w:rPr>
            <w:sz w:val="28"/>
            <w:szCs w:val="28"/>
          </w:rPr>
          <w:t>тепловые электрические станции</w:t>
        </w:r>
      </w:hyperlink>
      <w:r w:rsidRPr="00D35014">
        <w:rPr>
          <w:sz w:val="28"/>
          <w:szCs w:val="28"/>
        </w:rPr>
        <w:t xml:space="preserve">, складские </w:t>
      </w:r>
      <w:hyperlink r:id="rId20" w:tooltip="Здание" w:history="1">
        <w:r w:rsidRPr="00D35014">
          <w:rPr>
            <w:sz w:val="28"/>
            <w:szCs w:val="28"/>
          </w:rPr>
          <w:t>здания</w:t>
        </w:r>
      </w:hyperlink>
      <w:r w:rsidRPr="00D35014">
        <w:rPr>
          <w:sz w:val="28"/>
          <w:szCs w:val="28"/>
        </w:rPr>
        <w:t xml:space="preserve"> и сооружения и размеры ориентировочных санитарно-защитных зон для них.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Размеры и границы санитарно-защитной зоны определяются в проекте </w:t>
      </w:r>
      <w:r w:rsidRPr="00D35014">
        <w:rPr>
          <w:sz w:val="28"/>
          <w:szCs w:val="28"/>
        </w:rPr>
        <w:lastRenderedPageBreak/>
        <w:t xml:space="preserve">санитарно-защитной зоны.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>Границы санитарно-защитной зоны устанавливаются от источников химического, биологического и /или физического воздействия, либо от границы земельного участка, принадлежащего промышленному производству и объекту для ведения хозяйственной деятельности и оформленного в установленном порядке - далее промышленная площадка, до ее внешней границы в заданном направлении (согласно п.3.3., СанПиН 2.2.1/2.1.1.1200-03).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  Проект СЗЗ обязаны разрабатывать предприятия, относящиеся к объектам I—III классов опасности, и предприятия, являющиеся источниками воздействия на атмосферный воздух, но для которых СанПиН 2.2.1/2.1.1.1200-03 не устанавливает размеры СЗЗ.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>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 xml:space="preserve">Допускается размещать в границах санитарно-защитной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(производства): нежилые помещения для дежурного аварийного персонала, помещения для пребывания работающих по </w:t>
      </w:r>
      <w:hyperlink r:id="rId21" w:tooltip="Вахтовый метод" w:history="1">
        <w:r w:rsidRPr="00D35014">
          <w:rPr>
            <w:sz w:val="28"/>
            <w:szCs w:val="28"/>
          </w:rPr>
          <w:t>вахтовому методу</w:t>
        </w:r>
      </w:hyperlink>
      <w:r w:rsidRPr="00D35014">
        <w:rPr>
          <w:sz w:val="28"/>
          <w:szCs w:val="28"/>
        </w:rPr>
        <w:t xml:space="preserve"> (не более двух недель), здания управления, </w:t>
      </w:r>
      <w:hyperlink r:id="rId22" w:tooltip="Конструкторское бюро" w:history="1">
        <w:r w:rsidRPr="00D35014">
          <w:rPr>
            <w:sz w:val="28"/>
            <w:szCs w:val="28"/>
          </w:rPr>
          <w:t>конструкторские бюро</w:t>
        </w:r>
      </w:hyperlink>
      <w:r w:rsidRPr="00D35014">
        <w:rPr>
          <w:sz w:val="28"/>
          <w:szCs w:val="28"/>
        </w:rPr>
        <w:t>, здания административного назначения, научно-исследовательские лабора</w:t>
      </w:r>
      <w:r w:rsidRPr="00D35014">
        <w:rPr>
          <w:sz w:val="28"/>
          <w:szCs w:val="28"/>
        </w:rPr>
        <w:softHyphen/>
        <w:t>тории, поликлиники, спортив</w:t>
      </w:r>
      <w:r w:rsidRPr="00D35014">
        <w:rPr>
          <w:sz w:val="28"/>
          <w:szCs w:val="28"/>
        </w:rPr>
        <w:softHyphen/>
        <w:t>но-оздоровительные сооружения закрытого типа, бани, прачечные, объекты торговли</w:t>
      </w:r>
      <w:proofErr w:type="gramEnd"/>
      <w:r w:rsidRPr="00D35014">
        <w:rPr>
          <w:sz w:val="28"/>
          <w:szCs w:val="28"/>
        </w:rPr>
        <w:t xml:space="preserve"> и </w:t>
      </w:r>
      <w:r w:rsidRPr="00D35014">
        <w:rPr>
          <w:sz w:val="28"/>
          <w:szCs w:val="28"/>
        </w:rPr>
        <w:lastRenderedPageBreak/>
        <w:t xml:space="preserve">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коммуникации, ЛЭП, электроподстанции, </w:t>
      </w:r>
      <w:proofErr w:type="spellStart"/>
      <w:r w:rsidRPr="00D35014">
        <w:rPr>
          <w:sz w:val="28"/>
          <w:szCs w:val="28"/>
        </w:rPr>
        <w:t>нефте</w:t>
      </w:r>
      <w:proofErr w:type="spellEnd"/>
      <w:r w:rsidRPr="00D35014">
        <w:rPr>
          <w:sz w:val="28"/>
          <w:szCs w:val="28"/>
        </w:rPr>
        <w:t xml:space="preserve">- и газопроводы, артезианские скважины для технического водоснабжения, </w:t>
      </w:r>
      <w:proofErr w:type="spellStart"/>
      <w:r w:rsidRPr="00D35014">
        <w:rPr>
          <w:sz w:val="28"/>
          <w:szCs w:val="28"/>
        </w:rPr>
        <w:t>водоохлаждающие</w:t>
      </w:r>
      <w:proofErr w:type="spellEnd"/>
      <w:r w:rsidRPr="00D35014">
        <w:rPr>
          <w:sz w:val="28"/>
          <w:szCs w:val="28"/>
        </w:rPr>
        <w:t xml:space="preserve">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обслуживания автомобилей.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Карьер для добычи глины является объектом </w:t>
      </w:r>
      <w:r w:rsidRPr="00D35014">
        <w:rPr>
          <w:sz w:val="28"/>
          <w:szCs w:val="28"/>
          <w:lang w:val="en-US"/>
        </w:rPr>
        <w:t>IV</w:t>
      </w:r>
      <w:r w:rsidRPr="00D35014">
        <w:rPr>
          <w:sz w:val="28"/>
          <w:szCs w:val="28"/>
        </w:rPr>
        <w:t xml:space="preserve"> класса санитарной опасности, для которого устанавливается СЗЗ </w:t>
      </w:r>
      <w:smartTag w:uri="urn:schemas-microsoft-com:office:smarttags" w:element="metricconverter">
        <w:smartTagPr>
          <w:attr w:name="ProductID" w:val="100 метров"/>
        </w:smartTagPr>
        <w:r w:rsidRPr="00D35014">
          <w:rPr>
            <w:sz w:val="28"/>
            <w:szCs w:val="28"/>
          </w:rPr>
          <w:t>100 метров</w:t>
        </w:r>
      </w:smartTag>
      <w:r w:rsidRPr="00D35014">
        <w:rPr>
          <w:sz w:val="28"/>
          <w:szCs w:val="28"/>
        </w:rPr>
        <w:t xml:space="preserve"> согласно пункту 7.1.14. СанПиН 2.2.1/2.1.1.1200-03.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35014">
        <w:rPr>
          <w:sz w:val="28"/>
          <w:szCs w:val="28"/>
        </w:rPr>
        <w:t xml:space="preserve">В графических материалах отображен земельный участок с кадастровым номером 36:10:5200013:276,  учтенный как земель промышленности на момент разработки настоящего Проекта, с разрешенным использованием – «для размещения карьера по добыче глины» (см. </w:t>
      </w:r>
      <w:r w:rsidRPr="00D35014">
        <w:rPr>
          <w:bCs/>
          <w:i/>
          <w:sz w:val="28"/>
          <w:szCs w:val="28"/>
        </w:rPr>
        <w:t>Схему Генерального плана Подгоренского сельского поселения (основном чертеже) и Схему функционального зонирования  Подгоренского сельского поселения (в редакции изменений ООО «ГИП» от октября 2014 года))</w:t>
      </w:r>
      <w:r w:rsidRPr="00D35014">
        <w:rPr>
          <w:sz w:val="28"/>
          <w:szCs w:val="28"/>
        </w:rPr>
        <w:t xml:space="preserve">. 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sz w:val="28"/>
          <w:szCs w:val="28"/>
        </w:rPr>
        <w:t xml:space="preserve">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b/>
          <w:i/>
          <w:sz w:val="28"/>
          <w:szCs w:val="28"/>
        </w:rPr>
        <w:lastRenderedPageBreak/>
        <w:t>1. Внесение изменений и дополнений в том 2 «Обоснование проекта Генерального плана»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35014">
        <w:rPr>
          <w:sz w:val="28"/>
          <w:szCs w:val="28"/>
        </w:rPr>
        <w:t>1. Пункт «Перечень основных мероприятий по реализации Генерального плана Подгоренского сельского поселения» дополнить подпунктом «Мероприятия по развитию объектов промышленного назначения»</w:t>
      </w:r>
      <w:r w:rsidRPr="00D35014">
        <w:rPr>
          <w:color w:val="000000"/>
          <w:sz w:val="28"/>
          <w:szCs w:val="28"/>
        </w:rPr>
        <w:t xml:space="preserve"> следующего содержания: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D35014">
        <w:rPr>
          <w:b/>
          <w:bCs/>
          <w:sz w:val="28"/>
          <w:szCs w:val="28"/>
        </w:rPr>
        <w:t xml:space="preserve"> Мероприятия по развитию объектов промышленного назначения</w:t>
      </w:r>
    </w:p>
    <w:tbl>
      <w:tblPr>
        <w:tblW w:w="9703" w:type="dxa"/>
        <w:jc w:val="center"/>
        <w:tblInd w:w="-314" w:type="dxa"/>
        <w:tblLayout w:type="fixed"/>
        <w:tblLook w:val="0000" w:firstRow="0" w:lastRow="0" w:firstColumn="0" w:lastColumn="0" w:noHBand="0" w:noVBand="0"/>
      </w:tblPr>
      <w:tblGrid>
        <w:gridCol w:w="742"/>
        <w:gridCol w:w="7229"/>
        <w:gridCol w:w="1732"/>
      </w:tblGrid>
      <w:tr w:rsidR="00D35014" w:rsidRPr="00D35014" w:rsidTr="005919F6">
        <w:trPr>
          <w:trHeight w:val="656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014" w:rsidRPr="00D35014" w:rsidRDefault="00D35014" w:rsidP="00D35014">
            <w:pPr>
              <w:suppressAutoHyphens/>
              <w:autoSpaceDE w:val="0"/>
              <w:snapToGrid w:val="0"/>
              <w:jc w:val="center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D35014">
              <w:rPr>
                <w:rFonts w:eastAsia="Arial"/>
                <w:b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D35014">
              <w:rPr>
                <w:rFonts w:eastAsia="Arial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D35014">
              <w:rPr>
                <w:rFonts w:eastAsia="Arial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014" w:rsidRPr="00D35014" w:rsidRDefault="00D35014" w:rsidP="00D35014">
            <w:pPr>
              <w:suppressAutoHyphens/>
              <w:autoSpaceDE w:val="0"/>
              <w:snapToGrid w:val="0"/>
              <w:jc w:val="center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D35014">
              <w:rPr>
                <w:rFonts w:eastAsia="Arial"/>
                <w:b/>
                <w:sz w:val="28"/>
                <w:szCs w:val="28"/>
                <w:lang w:eastAsia="ar-SA"/>
              </w:rPr>
              <w:t>Наименование мероприятия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014" w:rsidRPr="00D35014" w:rsidRDefault="00D35014" w:rsidP="00D35014">
            <w:pPr>
              <w:suppressAutoHyphens/>
              <w:autoSpaceDE w:val="0"/>
              <w:snapToGrid w:val="0"/>
              <w:jc w:val="center"/>
              <w:rPr>
                <w:rFonts w:eastAsia="Arial"/>
                <w:b/>
                <w:bCs/>
                <w:sz w:val="28"/>
                <w:szCs w:val="28"/>
                <w:lang w:eastAsia="ar-SA"/>
              </w:rPr>
            </w:pPr>
            <w:r w:rsidRPr="00D35014">
              <w:rPr>
                <w:rFonts w:eastAsia="Arial"/>
                <w:b/>
                <w:bCs/>
                <w:sz w:val="28"/>
                <w:szCs w:val="28"/>
                <w:lang w:eastAsia="ar-SA"/>
              </w:rPr>
              <w:t>Сроки реализации</w:t>
            </w:r>
          </w:p>
        </w:tc>
      </w:tr>
      <w:tr w:rsidR="00D35014" w:rsidRPr="00D35014" w:rsidTr="005919F6">
        <w:trPr>
          <w:trHeight w:val="2983"/>
          <w:jc w:val="center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35014" w:rsidRPr="00D35014" w:rsidRDefault="00D35014" w:rsidP="00D35014">
            <w:pPr>
              <w:suppressAutoHyphens/>
              <w:autoSpaceDE w:val="0"/>
              <w:snapToGrid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D35014">
              <w:rPr>
                <w:rFonts w:eastAsia="Arial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D35014">
              <w:rPr>
                <w:sz w:val="28"/>
                <w:szCs w:val="28"/>
              </w:rPr>
              <w:t xml:space="preserve">Перевод земельных участков с кадастровыми номерами 36:10:5200013:294, 36:10:5200013:295, 36:10:5200013:296, 36:10:5200013:297 из земель сельскохозяйственного назначения в категорию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с целью размещения карьера для добычи глины (объект </w:t>
            </w:r>
            <w:r w:rsidRPr="00D35014">
              <w:rPr>
                <w:sz w:val="28"/>
                <w:szCs w:val="28"/>
                <w:lang w:val="en-US"/>
              </w:rPr>
              <w:t>IV</w:t>
            </w:r>
            <w:r w:rsidRPr="00D35014">
              <w:rPr>
                <w:sz w:val="28"/>
                <w:szCs w:val="28"/>
              </w:rPr>
              <w:t xml:space="preserve"> класса санитарной</w:t>
            </w:r>
            <w:proofErr w:type="gramEnd"/>
            <w:r w:rsidRPr="00D35014">
              <w:rPr>
                <w:sz w:val="28"/>
                <w:szCs w:val="28"/>
              </w:rPr>
              <w:t xml:space="preserve"> опасности, размер СЗЗ –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D35014">
                <w:rPr>
                  <w:sz w:val="28"/>
                  <w:szCs w:val="28"/>
                </w:rPr>
                <w:t>100 метров</w:t>
              </w:r>
            </w:smartTag>
            <w:r w:rsidRPr="00D35014">
              <w:rPr>
                <w:sz w:val="28"/>
                <w:szCs w:val="28"/>
              </w:rPr>
              <w:t>) при условии соблюдения требований противопожарных, экологических, санитарно-эпидемиологических и строительных норм.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014" w:rsidRPr="00D35014" w:rsidRDefault="00D35014" w:rsidP="00D350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35014">
              <w:rPr>
                <w:sz w:val="28"/>
                <w:szCs w:val="28"/>
              </w:rPr>
              <w:t>Первая очередь</w:t>
            </w:r>
          </w:p>
        </w:tc>
      </w:tr>
    </w:tbl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ind w:firstLine="567"/>
        <w:jc w:val="both"/>
        <w:rPr>
          <w:bCs/>
          <w:i/>
          <w:color w:val="FF0000"/>
          <w:sz w:val="28"/>
          <w:szCs w:val="28"/>
        </w:rPr>
      </w:pPr>
      <w:r w:rsidRPr="00D35014">
        <w:rPr>
          <w:bCs/>
          <w:i/>
          <w:sz w:val="28"/>
          <w:szCs w:val="28"/>
        </w:rPr>
        <w:t>Земельные участки, рекомендуемые к переводу в земли промышленности, показаны на Схеме Генерального плана Подгоренского сельского поселения (основном чертеже) и Схеме функционального зонирования  Подгоренского сельского поселения (в редакции изменений ООО «ГИП» от октября 2014 года).</w:t>
      </w:r>
      <w:r w:rsidRPr="00D35014">
        <w:rPr>
          <w:bCs/>
          <w:i/>
          <w:color w:val="FF0000"/>
          <w:sz w:val="28"/>
          <w:szCs w:val="28"/>
        </w:rPr>
        <w:t xml:space="preserve"> 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D35014">
        <w:rPr>
          <w:color w:val="000000"/>
          <w:sz w:val="28"/>
          <w:szCs w:val="28"/>
        </w:rPr>
        <w:t xml:space="preserve"> 2. В таблицу «Основные технико-экономические показатели Подгоренского сельского поселения» раздела 3 «Основные технико-экономические показатели» внести следующие изменения: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35014">
        <w:rPr>
          <w:color w:val="000000"/>
          <w:sz w:val="28"/>
          <w:szCs w:val="28"/>
        </w:rPr>
        <w:t>а) в строке «</w:t>
      </w:r>
      <w:r w:rsidRPr="00D35014">
        <w:rPr>
          <w:sz w:val="28"/>
          <w:szCs w:val="28"/>
        </w:rPr>
        <w:t xml:space="preserve">Общая площадь земель с/х назначения» столбца «Расчетный срок на </w:t>
      </w:r>
      <w:smartTag w:uri="urn:schemas-microsoft-com:office:smarttags" w:element="metricconverter">
        <w:smartTagPr>
          <w:attr w:name="ProductID" w:val="2030 г"/>
        </w:smartTagPr>
        <w:r w:rsidRPr="00D35014">
          <w:rPr>
            <w:sz w:val="28"/>
            <w:szCs w:val="28"/>
          </w:rPr>
          <w:t>2030 г</w:t>
        </w:r>
      </w:smartTag>
      <w:r w:rsidRPr="00D35014">
        <w:rPr>
          <w:sz w:val="28"/>
          <w:szCs w:val="28"/>
        </w:rPr>
        <w:t>.» вместо цифр «19,246 га» читать цифры «19,208»;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i/>
          <w:sz w:val="28"/>
          <w:szCs w:val="28"/>
        </w:rPr>
      </w:pPr>
      <w:proofErr w:type="gramStart"/>
      <w:r w:rsidRPr="00D35014">
        <w:rPr>
          <w:sz w:val="28"/>
          <w:szCs w:val="28"/>
        </w:rPr>
        <w:t xml:space="preserve">б) в строке «Общая площадь земель промышленности, транспорта, связи, энергетики, обороны» столбца «Расчетный срок на </w:t>
      </w:r>
      <w:smartTag w:uri="urn:schemas-microsoft-com:office:smarttags" w:element="metricconverter">
        <w:smartTagPr>
          <w:attr w:name="ProductID" w:val="2030 г"/>
        </w:smartTagPr>
        <w:r w:rsidRPr="00D35014">
          <w:rPr>
            <w:sz w:val="28"/>
            <w:szCs w:val="28"/>
          </w:rPr>
          <w:t>2030 г</w:t>
        </w:r>
      </w:smartTag>
      <w:r w:rsidRPr="00D35014">
        <w:rPr>
          <w:sz w:val="28"/>
          <w:szCs w:val="28"/>
        </w:rPr>
        <w:t>.» вместо цифр «0,087» читать цифры «0,125».</w:t>
      </w:r>
      <w:proofErr w:type="gramEnd"/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54400" cy="756285"/>
            <wp:effectExtent l="0" t="0" r="0" b="5715"/>
            <wp:docPr id="1" name="Рисунок 1" descr="Лого и ооо г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 и ооо г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D35014">
        <w:rPr>
          <w:sz w:val="28"/>
          <w:szCs w:val="28"/>
        </w:rPr>
        <w:t xml:space="preserve">Внесение изменений (дополнений) в том 2 «Материалы по обоснованию проекта генерального плана Подгоренского сельского поселения Калачеевского муниципального района Воронежской области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bCs/>
          <w:szCs w:val="20"/>
        </w:rPr>
      </w:pPr>
      <w:r w:rsidRPr="00D35014">
        <w:rPr>
          <w:sz w:val="28"/>
          <w:szCs w:val="28"/>
        </w:rPr>
        <w:t>(графическая часть)»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i/>
          <w:sz w:val="32"/>
          <w:szCs w:val="32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276" w:lineRule="auto"/>
        <w:rPr>
          <w:sz w:val="32"/>
          <w:szCs w:val="32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D35014">
        <w:rPr>
          <w:b/>
          <w:sz w:val="28"/>
          <w:szCs w:val="28"/>
        </w:rPr>
        <w:t>Воронеж 2014</w:t>
      </w:r>
    </w:p>
    <w:p w:rsidR="00D35014" w:rsidRPr="00D35014" w:rsidRDefault="00D35014" w:rsidP="00D35014">
      <w:pPr>
        <w:widowControl w:val="0"/>
        <w:tabs>
          <w:tab w:val="left" w:pos="4085"/>
        </w:tabs>
        <w:suppressAutoHyphens/>
        <w:overflowPunct w:val="0"/>
        <w:autoSpaceDE w:val="0"/>
        <w:autoSpaceDN w:val="0"/>
        <w:adjustRightInd w:val="0"/>
        <w:spacing w:line="276" w:lineRule="auto"/>
        <w:ind w:firstLine="567"/>
        <w:jc w:val="both"/>
        <w:rPr>
          <w:i/>
          <w:sz w:val="28"/>
          <w:szCs w:val="28"/>
        </w:rPr>
      </w:pPr>
      <w:r w:rsidRPr="00D35014">
        <w:rPr>
          <w:b/>
          <w:sz w:val="28"/>
          <w:szCs w:val="28"/>
        </w:rPr>
        <w:br w:type="page"/>
      </w:r>
      <w:proofErr w:type="gramStart"/>
      <w:r w:rsidRPr="00D35014">
        <w:rPr>
          <w:sz w:val="28"/>
          <w:szCs w:val="28"/>
        </w:rPr>
        <w:lastRenderedPageBreak/>
        <w:t>Настоящим Проектом внесения изменений (дополнений) в Генеральный план Подгоренского сельского поселения Калачеевского муниципального района Воронежской области в части отображения рекомендуемых к переводу земельных участков из категории земель сельскохозяйственного назначения в категорию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 (далее Проект) не предусматривается внесение изменений в графическую</w:t>
      </w:r>
      <w:proofErr w:type="gramEnd"/>
      <w:r w:rsidRPr="00D35014">
        <w:rPr>
          <w:sz w:val="28"/>
          <w:szCs w:val="28"/>
        </w:rPr>
        <w:t xml:space="preserve"> часть тома 2 «Обоснование проекта Генерального плана», утвержденного Решением Совета народных депутатов от 27.03.2012 г. № 100.  </w:t>
      </w:r>
      <w:r w:rsidRPr="00D35014">
        <w:rPr>
          <w:i/>
          <w:sz w:val="28"/>
          <w:szCs w:val="28"/>
        </w:rPr>
        <w:t xml:space="preserve">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567"/>
        <w:jc w:val="both"/>
        <w:rPr>
          <w:b/>
          <w:i/>
          <w:sz w:val="28"/>
          <w:szCs w:val="28"/>
        </w:rPr>
      </w:pPr>
      <w:r w:rsidRPr="00D35014">
        <w:rPr>
          <w:b/>
          <w:i/>
          <w:sz w:val="28"/>
          <w:szCs w:val="28"/>
        </w:rPr>
        <w:t xml:space="preserve"> </w:t>
      </w: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i/>
          <w:sz w:val="28"/>
          <w:szCs w:val="28"/>
        </w:rPr>
      </w:pP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tabs>
          <w:tab w:val="left" w:pos="5205"/>
        </w:tabs>
        <w:suppressAutoHyphens/>
        <w:overflowPunct w:val="0"/>
        <w:autoSpaceDE w:val="0"/>
        <w:autoSpaceDN w:val="0"/>
        <w:adjustRightInd w:val="0"/>
        <w:ind w:right="-5"/>
        <w:jc w:val="both"/>
        <w:outlineLvl w:val="2"/>
        <w:rPr>
          <w:color w:val="000000"/>
        </w:rPr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</w:pPr>
    </w:p>
    <w:p w:rsidR="00D35014" w:rsidRPr="00D35014" w:rsidRDefault="00D35014" w:rsidP="00D35014">
      <w:pPr>
        <w:widowControl w:val="0"/>
        <w:suppressAutoHyphens/>
        <w:overflowPunct w:val="0"/>
        <w:autoSpaceDE w:val="0"/>
        <w:autoSpaceDN w:val="0"/>
        <w:adjustRightInd w:val="0"/>
        <w:ind w:firstLine="708"/>
      </w:pPr>
    </w:p>
    <w:p w:rsidR="007E6686" w:rsidRDefault="007E6686" w:rsidP="007E6686">
      <w:pPr>
        <w:tabs>
          <w:tab w:val="left" w:pos="5205"/>
        </w:tabs>
        <w:ind w:right="-5"/>
        <w:jc w:val="both"/>
        <w:outlineLvl w:val="2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Приложение №2 </w:t>
      </w:r>
    </w:p>
    <w:p w:rsidR="007E6686" w:rsidRDefault="007E6686" w:rsidP="007E6686">
      <w:pPr>
        <w:tabs>
          <w:tab w:val="left" w:pos="5205"/>
        </w:tabs>
        <w:ind w:right="-5"/>
        <w:jc w:val="both"/>
        <w:outlineLvl w:val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к решению Совета народных депутатов</w:t>
      </w:r>
    </w:p>
    <w:p w:rsidR="007E6686" w:rsidRDefault="007E6686" w:rsidP="007E6686">
      <w:pPr>
        <w:tabs>
          <w:tab w:val="left" w:pos="5205"/>
        </w:tabs>
        <w:ind w:right="-5"/>
        <w:jc w:val="both"/>
        <w:outlineLvl w:val="2"/>
      </w:pPr>
      <w:r>
        <w:rPr>
          <w:color w:val="000000"/>
        </w:rPr>
        <w:t xml:space="preserve">                                                                                       от   _______________ 2015 года</w:t>
      </w:r>
    </w:p>
    <w:p w:rsidR="007E6686" w:rsidRPr="00A27582" w:rsidRDefault="007E6686" w:rsidP="007E6686">
      <w:pPr>
        <w:ind w:firstLine="708"/>
      </w:pPr>
    </w:p>
    <w:p w:rsidR="007E6686" w:rsidRPr="005265E0" w:rsidRDefault="007E6686" w:rsidP="007E6686">
      <w:pPr>
        <w:tabs>
          <w:tab w:val="left" w:pos="5205"/>
        </w:tabs>
        <w:ind w:right="-5"/>
        <w:jc w:val="both"/>
        <w:outlineLvl w:val="2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9315" cy="8455660"/>
            <wp:effectExtent l="0" t="0" r="0" b="0"/>
            <wp:docPr id="7" name="Рисунок 7" descr="007 Схема генерального плана Подгоренского СП (измен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7 Схема генерального плана Подгоренского СП (изменения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86" w:rsidRDefault="007E6686" w:rsidP="007E6686">
      <w:pPr>
        <w:tabs>
          <w:tab w:val="left" w:pos="5205"/>
        </w:tabs>
        <w:ind w:right="-5"/>
        <w:jc w:val="both"/>
        <w:outlineLvl w:val="2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Приложение №3 </w:t>
      </w:r>
    </w:p>
    <w:p w:rsidR="007E6686" w:rsidRDefault="007E6686" w:rsidP="007E6686">
      <w:pPr>
        <w:tabs>
          <w:tab w:val="left" w:pos="5205"/>
        </w:tabs>
        <w:ind w:right="-5"/>
        <w:jc w:val="both"/>
        <w:outlineLvl w:val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к решению Совета народных депутатов</w:t>
      </w:r>
    </w:p>
    <w:p w:rsidR="007E6686" w:rsidRDefault="007E6686" w:rsidP="007E6686">
      <w:pPr>
        <w:tabs>
          <w:tab w:val="left" w:pos="5205"/>
        </w:tabs>
        <w:ind w:right="-5"/>
        <w:jc w:val="both"/>
        <w:outlineLvl w:val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от   _______________ 2015 года</w:t>
      </w:r>
    </w:p>
    <w:p w:rsidR="007E6686" w:rsidRDefault="007E6686" w:rsidP="007E6686">
      <w:pPr>
        <w:tabs>
          <w:tab w:val="left" w:pos="5205"/>
        </w:tabs>
        <w:ind w:right="-5"/>
        <w:jc w:val="both"/>
        <w:outlineLvl w:val="2"/>
        <w:rPr>
          <w:color w:val="000000"/>
        </w:rPr>
      </w:pPr>
    </w:p>
    <w:p w:rsidR="007E6686" w:rsidRPr="005265E0" w:rsidRDefault="007E6686" w:rsidP="007E6686">
      <w:pPr>
        <w:tabs>
          <w:tab w:val="left" w:pos="5205"/>
        </w:tabs>
        <w:ind w:right="-5"/>
        <w:jc w:val="both"/>
        <w:outlineLvl w:val="2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26455" cy="8331200"/>
            <wp:effectExtent l="0" t="0" r="0" b="0"/>
            <wp:docPr id="6" name="Рисунок 6" descr="010 Схема функционального зонирования Подгоренского СП (измен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0 Схема функционального зонирования Подгоренского СП (изменения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86" w:rsidRPr="005265E0" w:rsidRDefault="007E6686" w:rsidP="007E6686">
      <w:pPr>
        <w:tabs>
          <w:tab w:val="left" w:pos="5205"/>
        </w:tabs>
        <w:ind w:right="-5"/>
        <w:jc w:val="both"/>
        <w:outlineLvl w:val="2"/>
        <w:rPr>
          <w:color w:val="000000"/>
        </w:rPr>
      </w:pPr>
    </w:p>
    <w:p w:rsidR="00342AFA" w:rsidRDefault="00342AFA" w:rsidP="00EC1CE0">
      <w:pPr>
        <w:ind w:firstLine="900"/>
        <w:jc w:val="both"/>
        <w:rPr>
          <w:sz w:val="26"/>
          <w:szCs w:val="26"/>
        </w:rPr>
      </w:pPr>
    </w:p>
    <w:p w:rsidR="00342AFA" w:rsidRDefault="00342AFA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AD7281" w:rsidRDefault="00AD7281" w:rsidP="00EC1CE0">
      <w:pPr>
        <w:ind w:firstLine="900"/>
        <w:jc w:val="both"/>
        <w:rPr>
          <w:sz w:val="26"/>
          <w:szCs w:val="26"/>
        </w:rPr>
      </w:pPr>
    </w:p>
    <w:p w:rsidR="00342AFA" w:rsidRDefault="00342AFA" w:rsidP="00EC1CE0">
      <w:pPr>
        <w:ind w:firstLine="900"/>
        <w:jc w:val="both"/>
        <w:rPr>
          <w:sz w:val="26"/>
          <w:szCs w:val="26"/>
        </w:rPr>
      </w:pPr>
    </w:p>
    <w:p w:rsidR="00342AFA" w:rsidRDefault="00342AFA" w:rsidP="00EC1CE0">
      <w:pPr>
        <w:ind w:firstLine="900"/>
        <w:jc w:val="both"/>
        <w:rPr>
          <w:sz w:val="26"/>
          <w:szCs w:val="26"/>
        </w:rPr>
      </w:pPr>
    </w:p>
    <w:p w:rsidR="00342AFA" w:rsidRDefault="00342AFA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7E6686" w:rsidRDefault="007E6686" w:rsidP="00EC1CE0">
      <w:pPr>
        <w:ind w:firstLine="900"/>
        <w:jc w:val="both"/>
        <w:rPr>
          <w:sz w:val="26"/>
          <w:szCs w:val="26"/>
        </w:rPr>
      </w:pPr>
    </w:p>
    <w:p w:rsidR="00EC1CE0" w:rsidRDefault="00EC1CE0" w:rsidP="00EC1CE0">
      <w:pPr>
        <w:ind w:firstLine="90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Ответственный за выпуск:</w:t>
      </w:r>
      <w:proofErr w:type="gramEnd"/>
      <w:r>
        <w:rPr>
          <w:sz w:val="26"/>
          <w:szCs w:val="26"/>
        </w:rPr>
        <w:t xml:space="preserve"> Глава Подгоренского сельского поселения Калачеевского муниципального района Воронежской области КОМАРОВА СВЕТЛАНА НИКОЛАЕВНА</w:t>
      </w:r>
    </w:p>
    <w:p w:rsidR="00EC1CE0" w:rsidRDefault="00EC1CE0" w:rsidP="00EC1CE0">
      <w:pPr>
        <w:rPr>
          <w:sz w:val="26"/>
          <w:szCs w:val="26"/>
        </w:rPr>
      </w:pPr>
      <w:r>
        <w:rPr>
          <w:sz w:val="26"/>
          <w:szCs w:val="26"/>
        </w:rPr>
        <w:t>Адрес редакции: 397612 Воронежская область, Калачеевский район, село Подгорное, ул. Больничная, 14</w:t>
      </w:r>
    </w:p>
    <w:p w:rsidR="00EC1CE0" w:rsidRDefault="00EC1CE0" w:rsidP="00EC1CE0">
      <w:pPr>
        <w:rPr>
          <w:sz w:val="26"/>
          <w:szCs w:val="26"/>
        </w:rPr>
      </w:pPr>
      <w:r>
        <w:rPr>
          <w:sz w:val="26"/>
          <w:szCs w:val="26"/>
        </w:rPr>
        <w:t>т. (47363) 59-1-43.</w:t>
      </w:r>
    </w:p>
    <w:p w:rsidR="00EC1CE0" w:rsidRDefault="00EC1CE0" w:rsidP="00EC1CE0">
      <w:pPr>
        <w:rPr>
          <w:sz w:val="26"/>
          <w:szCs w:val="26"/>
        </w:rPr>
      </w:pPr>
      <w:r>
        <w:rPr>
          <w:sz w:val="26"/>
          <w:szCs w:val="26"/>
        </w:rPr>
        <w:t>Адрес издателя: 397612 Воронежская область, Калачеевский район, село Подгорное, ул. Больничная, 14.</w:t>
      </w:r>
    </w:p>
    <w:p w:rsidR="00EC1CE0" w:rsidRDefault="00EC1CE0" w:rsidP="00EC1CE0">
      <w:pPr>
        <w:rPr>
          <w:sz w:val="26"/>
          <w:szCs w:val="26"/>
        </w:rPr>
      </w:pPr>
      <w:r>
        <w:rPr>
          <w:sz w:val="26"/>
          <w:szCs w:val="26"/>
        </w:rPr>
        <w:t>Адрес типографии: 397623 Воронежская область, Калачеевский район, село Подгорное, ул. Больничная, 14.</w:t>
      </w:r>
    </w:p>
    <w:p w:rsidR="00EC1CE0" w:rsidRDefault="00EC1CE0" w:rsidP="00EC1CE0">
      <w:pPr>
        <w:rPr>
          <w:sz w:val="26"/>
          <w:szCs w:val="26"/>
        </w:rPr>
      </w:pPr>
      <w:r>
        <w:rPr>
          <w:sz w:val="26"/>
          <w:szCs w:val="26"/>
        </w:rPr>
        <w:t xml:space="preserve">Подписано к печати: </w:t>
      </w:r>
      <w:r w:rsidR="007E6686">
        <w:rPr>
          <w:sz w:val="26"/>
          <w:szCs w:val="26"/>
        </w:rPr>
        <w:t>03.03.</w:t>
      </w:r>
      <w:bookmarkStart w:id="0" w:name="_GoBack"/>
      <w:bookmarkEnd w:id="0"/>
      <w:r>
        <w:rPr>
          <w:sz w:val="26"/>
          <w:szCs w:val="26"/>
        </w:rPr>
        <w:t>2015 года в 15 часов.</w:t>
      </w:r>
    </w:p>
    <w:p w:rsidR="00EC1CE0" w:rsidRDefault="00EC1CE0" w:rsidP="00EC1CE0">
      <w:pPr>
        <w:rPr>
          <w:sz w:val="26"/>
          <w:szCs w:val="26"/>
        </w:rPr>
      </w:pPr>
      <w:r>
        <w:rPr>
          <w:sz w:val="26"/>
          <w:szCs w:val="26"/>
        </w:rPr>
        <w:t xml:space="preserve">Тираж: 50 экз. </w:t>
      </w:r>
    </w:p>
    <w:p w:rsidR="00EC1CE0" w:rsidRDefault="00EC1CE0" w:rsidP="00EC1CE0">
      <w:pPr>
        <w:rPr>
          <w:sz w:val="26"/>
          <w:szCs w:val="26"/>
        </w:rPr>
      </w:pPr>
      <w:r>
        <w:rPr>
          <w:sz w:val="26"/>
          <w:szCs w:val="26"/>
        </w:rPr>
        <w:t>Распространяется бесплатно.</w:t>
      </w:r>
    </w:p>
    <w:p w:rsidR="00EC1CE0" w:rsidRDefault="00EC1CE0" w:rsidP="00EC1CE0"/>
    <w:p w:rsidR="00AE2732" w:rsidRDefault="00AE2732"/>
    <w:sectPr w:rsidR="00AE2732" w:rsidSect="00AD7281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CD3" w:rsidRDefault="00FA0CD3" w:rsidP="00342AFA">
      <w:r>
        <w:separator/>
      </w:r>
    </w:p>
  </w:endnote>
  <w:endnote w:type="continuationSeparator" w:id="0">
    <w:p w:rsidR="00FA0CD3" w:rsidRDefault="00FA0CD3" w:rsidP="00342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281" w:rsidRDefault="00AD7281">
    <w:pPr>
      <w:pStyle w:val="ae"/>
      <w:jc w:val="right"/>
    </w:pPr>
  </w:p>
  <w:p w:rsidR="00AD7281" w:rsidRDefault="00AD728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CD3" w:rsidRDefault="00FA0CD3" w:rsidP="00342AFA">
      <w:r>
        <w:separator/>
      </w:r>
    </w:p>
  </w:footnote>
  <w:footnote w:type="continuationSeparator" w:id="0">
    <w:p w:rsidR="00FA0CD3" w:rsidRDefault="00FA0CD3" w:rsidP="00342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A13F96"/>
    <w:multiLevelType w:val="hybridMultilevel"/>
    <w:tmpl w:val="DA9E7CB4"/>
    <w:lvl w:ilvl="0" w:tplc="0419000F">
      <w:start w:val="1"/>
      <w:numFmt w:val="decimal"/>
      <w:pStyle w:val="2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43A5BD9"/>
    <w:multiLevelType w:val="hybridMultilevel"/>
    <w:tmpl w:val="0588AE4A"/>
    <w:lvl w:ilvl="0" w:tplc="F27413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6C2387"/>
    <w:multiLevelType w:val="hybridMultilevel"/>
    <w:tmpl w:val="F230A4F6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AA04BDA"/>
    <w:multiLevelType w:val="hybridMultilevel"/>
    <w:tmpl w:val="D5FA6AD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D09432B"/>
    <w:multiLevelType w:val="hybridMultilevel"/>
    <w:tmpl w:val="A178090C"/>
    <w:lvl w:ilvl="0" w:tplc="F94A53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E4060E5"/>
    <w:multiLevelType w:val="hybridMultilevel"/>
    <w:tmpl w:val="D8A25E02"/>
    <w:lvl w:ilvl="0" w:tplc="E670DA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3F36DF"/>
    <w:multiLevelType w:val="hybridMultilevel"/>
    <w:tmpl w:val="9D9CDE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7DD3A77"/>
    <w:multiLevelType w:val="hybridMultilevel"/>
    <w:tmpl w:val="9030FBB6"/>
    <w:lvl w:ilvl="0" w:tplc="E792560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9D3ED9"/>
    <w:multiLevelType w:val="hybridMultilevel"/>
    <w:tmpl w:val="FCF88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553FE1"/>
    <w:multiLevelType w:val="hybridMultilevel"/>
    <w:tmpl w:val="7D5EFDD4"/>
    <w:lvl w:ilvl="0" w:tplc="0419000F">
      <w:start w:val="1"/>
      <w:numFmt w:val="decimal"/>
      <w:lvlText w:val="%1."/>
      <w:lvlJc w:val="left"/>
      <w:pPr>
        <w:ind w:left="74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  <w:rPr>
        <w:rFonts w:cs="Times New Roman"/>
      </w:rPr>
    </w:lvl>
    <w:lvl w:ilvl="3" w:tplc="7166C0F2">
      <w:start w:val="1"/>
      <w:numFmt w:val="decimal"/>
      <w:lvlText w:val="%4."/>
      <w:lvlJc w:val="left"/>
      <w:pPr>
        <w:ind w:left="2902" w:hanging="360"/>
      </w:pPr>
      <w:rPr>
        <w:rFonts w:ascii="Times New Roman" w:hAnsi="Times New Roman" w:cs="Times New Roman" w:hint="default"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  <w:rPr>
        <w:rFonts w:cs="Times New Roman"/>
      </w:rPr>
    </w:lvl>
  </w:abstractNum>
  <w:abstractNum w:abstractNumId="17">
    <w:nsid w:val="2E280196"/>
    <w:multiLevelType w:val="hybridMultilevel"/>
    <w:tmpl w:val="4F562422"/>
    <w:lvl w:ilvl="0" w:tplc="9DC04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1B919C3"/>
    <w:multiLevelType w:val="hybridMultilevel"/>
    <w:tmpl w:val="ADE49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40248B0"/>
    <w:multiLevelType w:val="multilevel"/>
    <w:tmpl w:val="0812E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380"/>
        </w:tabs>
        <w:ind w:left="13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840"/>
        </w:tabs>
        <w:ind w:left="3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000"/>
        </w:tabs>
        <w:ind w:left="6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960"/>
        </w:tabs>
        <w:ind w:left="6960" w:hanging="1800"/>
      </w:pPr>
      <w:rPr>
        <w:rFonts w:hint="default"/>
      </w:rPr>
    </w:lvl>
  </w:abstractNum>
  <w:abstractNum w:abstractNumId="20">
    <w:nsid w:val="45934ABE"/>
    <w:multiLevelType w:val="multilevel"/>
    <w:tmpl w:val="456A4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50F16D52"/>
    <w:multiLevelType w:val="hybridMultilevel"/>
    <w:tmpl w:val="BA20FD50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0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E7642A"/>
    <w:multiLevelType w:val="hybridMultilevel"/>
    <w:tmpl w:val="8C066B40"/>
    <w:lvl w:ilvl="0" w:tplc="03C61A00">
      <w:start w:val="1"/>
      <w:numFmt w:val="bullet"/>
      <w:lvlText w:val=""/>
      <w:lvlJc w:val="left"/>
      <w:pPr>
        <w:tabs>
          <w:tab w:val="num" w:pos="870"/>
        </w:tabs>
        <w:ind w:left="87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4B84BFF"/>
    <w:multiLevelType w:val="hybridMultilevel"/>
    <w:tmpl w:val="28C8D1F0"/>
    <w:lvl w:ilvl="0" w:tplc="03C61A00">
      <w:start w:val="1"/>
      <w:numFmt w:val="bullet"/>
      <w:lvlText w:val=""/>
      <w:lvlJc w:val="left"/>
      <w:pPr>
        <w:tabs>
          <w:tab w:val="num" w:pos="870"/>
        </w:tabs>
        <w:ind w:left="87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E656A8"/>
    <w:multiLevelType w:val="hybridMultilevel"/>
    <w:tmpl w:val="3752901C"/>
    <w:lvl w:ilvl="0" w:tplc="E3FCEB02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5A55386A"/>
    <w:multiLevelType w:val="hybridMultilevel"/>
    <w:tmpl w:val="F27C3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D1577F"/>
    <w:multiLevelType w:val="hybridMultilevel"/>
    <w:tmpl w:val="FB520B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1B1144B"/>
    <w:multiLevelType w:val="hybridMultilevel"/>
    <w:tmpl w:val="E1EA7E2C"/>
    <w:lvl w:ilvl="0" w:tplc="DB68DD4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8">
    <w:nsid w:val="63754C80"/>
    <w:multiLevelType w:val="hybridMultilevel"/>
    <w:tmpl w:val="3C04E946"/>
    <w:lvl w:ilvl="0" w:tplc="B7862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E0751BE"/>
    <w:multiLevelType w:val="hybridMultilevel"/>
    <w:tmpl w:val="207464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7E0CA5"/>
    <w:multiLevelType w:val="hybridMultilevel"/>
    <w:tmpl w:val="BF9C4630"/>
    <w:lvl w:ilvl="0" w:tplc="0419000F">
      <w:start w:val="1"/>
      <w:numFmt w:val="decimal"/>
      <w:lvlText w:val="%1."/>
      <w:lvlJc w:val="left"/>
      <w:pPr>
        <w:ind w:left="5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7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1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0"/>
  </w:num>
  <w:num w:numId="12">
    <w:abstractNumId w:val="7"/>
  </w:num>
  <w:num w:numId="13">
    <w:abstractNumId w:val="8"/>
  </w:num>
  <w:num w:numId="14">
    <w:abstractNumId w:val="16"/>
  </w:num>
  <w:num w:numId="15">
    <w:abstractNumId w:val="12"/>
  </w:num>
  <w:num w:numId="16">
    <w:abstractNumId w:val="13"/>
  </w:num>
  <w:num w:numId="17">
    <w:abstractNumId w:val="28"/>
  </w:num>
  <w:num w:numId="18">
    <w:abstractNumId w:val="30"/>
  </w:num>
  <w:num w:numId="19">
    <w:abstractNumId w:val="10"/>
  </w:num>
  <w:num w:numId="20">
    <w:abstractNumId w:val="20"/>
  </w:num>
  <w:num w:numId="21">
    <w:abstractNumId w:val="23"/>
  </w:num>
  <w:num w:numId="22">
    <w:abstractNumId w:val="22"/>
  </w:num>
  <w:num w:numId="23">
    <w:abstractNumId w:val="9"/>
  </w:num>
  <w:num w:numId="24">
    <w:abstractNumId w:val="18"/>
  </w:num>
  <w:num w:numId="25">
    <w:abstractNumId w:val="17"/>
  </w:num>
  <w:num w:numId="26">
    <w:abstractNumId w:val="24"/>
  </w:num>
  <w:num w:numId="27">
    <w:abstractNumId w:val="15"/>
  </w:num>
  <w:num w:numId="28">
    <w:abstractNumId w:val="25"/>
  </w:num>
  <w:num w:numId="29">
    <w:abstractNumId w:val="19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CE0"/>
    <w:rsid w:val="00030BFC"/>
    <w:rsid w:val="000E2EF5"/>
    <w:rsid w:val="001A429A"/>
    <w:rsid w:val="002F2391"/>
    <w:rsid w:val="00342AFA"/>
    <w:rsid w:val="007C49C2"/>
    <w:rsid w:val="007E6686"/>
    <w:rsid w:val="00891C15"/>
    <w:rsid w:val="008D1157"/>
    <w:rsid w:val="0096465B"/>
    <w:rsid w:val="00A85024"/>
    <w:rsid w:val="00AD7281"/>
    <w:rsid w:val="00AE2732"/>
    <w:rsid w:val="00C31B83"/>
    <w:rsid w:val="00D133FB"/>
    <w:rsid w:val="00D35014"/>
    <w:rsid w:val="00EC1CE0"/>
    <w:rsid w:val="00F06372"/>
    <w:rsid w:val="00FA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30BFC"/>
    <w:pPr>
      <w:keepNext/>
      <w:numPr>
        <w:numId w:val="4"/>
      </w:numPr>
      <w:suppressAutoHyphens/>
      <w:ind w:left="0" w:firstLine="540"/>
      <w:jc w:val="center"/>
      <w:outlineLvl w:val="0"/>
    </w:pPr>
    <w:rPr>
      <w:b/>
      <w:bCs/>
      <w:lang w:eastAsia="ar-SA"/>
    </w:rPr>
  </w:style>
  <w:style w:type="paragraph" w:styleId="20">
    <w:name w:val="heading 2"/>
    <w:basedOn w:val="a"/>
    <w:next w:val="a"/>
    <w:link w:val="21"/>
    <w:uiPriority w:val="99"/>
    <w:qFormat/>
    <w:rsid w:val="00030BFC"/>
    <w:pPr>
      <w:keepNext/>
      <w:numPr>
        <w:ilvl w:val="1"/>
        <w:numId w:val="4"/>
      </w:numPr>
      <w:suppressAutoHyphens/>
      <w:ind w:left="0" w:firstLine="540"/>
      <w:outlineLvl w:val="1"/>
    </w:pPr>
    <w:rPr>
      <w:b/>
      <w:bCs/>
      <w:lang w:eastAsia="ar-SA"/>
    </w:rPr>
  </w:style>
  <w:style w:type="paragraph" w:styleId="3">
    <w:name w:val="heading 3"/>
    <w:basedOn w:val="a"/>
    <w:next w:val="a"/>
    <w:link w:val="30"/>
    <w:uiPriority w:val="99"/>
    <w:unhideWhenUsed/>
    <w:qFormat/>
    <w:rsid w:val="00EC1CE0"/>
    <w:pPr>
      <w:keepNext/>
      <w:numPr>
        <w:ilvl w:val="2"/>
        <w:numId w:val="1"/>
      </w:numPr>
      <w:suppressAutoHyphens/>
      <w:jc w:val="center"/>
      <w:outlineLvl w:val="2"/>
    </w:pPr>
    <w:rPr>
      <w:b/>
      <w:sz w:val="4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EC1CE0"/>
    <w:rPr>
      <w:rFonts w:ascii="Times New Roman" w:eastAsia="Times New Roman" w:hAnsi="Times New Roman" w:cs="Times New Roman"/>
      <w:b/>
      <w:sz w:val="44"/>
      <w:szCs w:val="20"/>
      <w:lang w:eastAsia="ar-SA"/>
    </w:rPr>
  </w:style>
  <w:style w:type="paragraph" w:styleId="a3">
    <w:name w:val="Balloon Text"/>
    <w:basedOn w:val="a"/>
    <w:link w:val="a4"/>
    <w:uiPriority w:val="99"/>
    <w:unhideWhenUsed/>
    <w:rsid w:val="00EC1C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EC1C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1A429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030BFC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21">
    <w:name w:val="Заголовок 2 Знак"/>
    <w:basedOn w:val="a0"/>
    <w:link w:val="20"/>
    <w:uiPriority w:val="99"/>
    <w:rsid w:val="00030BFC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6">
    <w:name w:val="Заголовок"/>
    <w:basedOn w:val="a"/>
    <w:next w:val="a7"/>
    <w:rsid w:val="00030BFC"/>
    <w:pPr>
      <w:suppressAutoHyphens/>
      <w:jc w:val="center"/>
    </w:pPr>
    <w:rPr>
      <w:b/>
      <w:bCs/>
      <w:sz w:val="28"/>
      <w:lang w:eastAsia="ar-SA"/>
    </w:rPr>
  </w:style>
  <w:style w:type="paragraph" w:styleId="a8">
    <w:name w:val="Normal (Web)"/>
    <w:basedOn w:val="a"/>
    <w:uiPriority w:val="99"/>
    <w:rsid w:val="00030BFC"/>
    <w:pPr>
      <w:suppressAutoHyphens/>
      <w:spacing w:before="280" w:after="280"/>
    </w:pPr>
    <w:rPr>
      <w:lang w:eastAsia="ar-SA"/>
    </w:rPr>
  </w:style>
  <w:style w:type="paragraph" w:customStyle="1" w:styleId="align-justify1">
    <w:name w:val="align-justify1"/>
    <w:basedOn w:val="a"/>
    <w:rsid w:val="00030BFC"/>
    <w:pPr>
      <w:suppressAutoHyphens/>
      <w:spacing w:after="225"/>
      <w:ind w:left="300" w:right="300" w:firstLine="375"/>
      <w:jc w:val="both"/>
    </w:pPr>
    <w:rPr>
      <w:rFonts w:ascii="Verdana" w:hAnsi="Verdana" w:cs="Verdana"/>
      <w:color w:val="000000"/>
      <w:lang w:eastAsia="ar-SA"/>
    </w:rPr>
  </w:style>
  <w:style w:type="paragraph" w:styleId="a7">
    <w:name w:val="Body Text"/>
    <w:basedOn w:val="a"/>
    <w:link w:val="a9"/>
    <w:uiPriority w:val="99"/>
    <w:unhideWhenUsed/>
    <w:rsid w:val="00030BFC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rsid w:val="00030BF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30BFC"/>
  </w:style>
  <w:style w:type="numbering" w:customStyle="1" w:styleId="22">
    <w:name w:val="Нет списка2"/>
    <w:next w:val="a2"/>
    <w:uiPriority w:val="99"/>
    <w:semiHidden/>
    <w:unhideWhenUsed/>
    <w:rsid w:val="00342AFA"/>
  </w:style>
  <w:style w:type="paragraph" w:customStyle="1" w:styleId="aa">
    <w:name w:val="Знак Знак Знак"/>
    <w:basedOn w:val="a"/>
    <w:rsid w:val="00342AFA"/>
    <w:rPr>
      <w:rFonts w:ascii="Verdana" w:hAnsi="Verdana" w:cs="Verdana"/>
      <w:color w:val="002060"/>
      <w:sz w:val="20"/>
      <w:szCs w:val="20"/>
      <w:lang w:val="en-US" w:eastAsia="en-US"/>
    </w:rPr>
  </w:style>
  <w:style w:type="character" w:styleId="ab">
    <w:name w:val="Hyperlink"/>
    <w:basedOn w:val="a0"/>
    <w:uiPriority w:val="99"/>
    <w:unhideWhenUsed/>
    <w:rsid w:val="00342AFA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342AF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342AFA"/>
  </w:style>
  <w:style w:type="paragraph" w:styleId="ae">
    <w:name w:val="footer"/>
    <w:basedOn w:val="a"/>
    <w:link w:val="af"/>
    <w:uiPriority w:val="99"/>
    <w:unhideWhenUsed/>
    <w:rsid w:val="00342AF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342AFA"/>
  </w:style>
  <w:style w:type="paragraph" w:styleId="af0">
    <w:name w:val="Body Text First Indent"/>
    <w:basedOn w:val="a7"/>
    <w:link w:val="af1"/>
    <w:uiPriority w:val="99"/>
    <w:unhideWhenUsed/>
    <w:rsid w:val="00342AFA"/>
    <w:pPr>
      <w:spacing w:after="200" w:line="276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Красная строка Знак"/>
    <w:basedOn w:val="a9"/>
    <w:link w:val="af0"/>
    <w:uiPriority w:val="99"/>
    <w:rsid w:val="00342A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342AFA"/>
    <w:pPr>
      <w:suppressAutoHyphens/>
      <w:ind w:firstLine="720"/>
      <w:jc w:val="both"/>
    </w:pPr>
    <w:rPr>
      <w:sz w:val="20"/>
      <w:szCs w:val="20"/>
      <w:lang w:eastAsia="ar-SA"/>
    </w:rPr>
  </w:style>
  <w:style w:type="paragraph" w:customStyle="1" w:styleId="ConsPlusCell">
    <w:name w:val="ConsPlusCell"/>
    <w:uiPriority w:val="99"/>
    <w:rsid w:val="00342AFA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af2">
    <w:name w:val="Body Text Indent"/>
    <w:basedOn w:val="a"/>
    <w:link w:val="af3"/>
    <w:uiPriority w:val="99"/>
    <w:rsid w:val="00342AFA"/>
    <w:pPr>
      <w:ind w:firstLine="709"/>
      <w:jc w:val="both"/>
    </w:pPr>
    <w:rPr>
      <w:rFonts w:eastAsia="Calibri"/>
      <w:sz w:val="20"/>
      <w:szCs w:val="20"/>
      <w:lang w:val="x-none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342AFA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customStyle="1" w:styleId="Postan">
    <w:name w:val="Postan"/>
    <w:basedOn w:val="a"/>
    <w:uiPriority w:val="99"/>
    <w:rsid w:val="00342AFA"/>
    <w:pPr>
      <w:jc w:val="center"/>
    </w:pPr>
    <w:rPr>
      <w:sz w:val="28"/>
      <w:szCs w:val="28"/>
    </w:rPr>
  </w:style>
  <w:style w:type="character" w:styleId="af4">
    <w:name w:val="page number"/>
    <w:uiPriority w:val="99"/>
    <w:rsid w:val="00342AFA"/>
    <w:rPr>
      <w:rFonts w:cs="Times New Roman"/>
    </w:rPr>
  </w:style>
  <w:style w:type="paragraph" w:customStyle="1" w:styleId="ConsPlusNormal">
    <w:name w:val="ConsPlusNormal"/>
    <w:link w:val="ConsPlusNormal0"/>
    <w:uiPriority w:val="99"/>
    <w:rsid w:val="00342A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342AFA"/>
    <w:rPr>
      <w:rFonts w:ascii="Arial" w:eastAsia="Calibri" w:hAnsi="Arial" w:cs="Times New Roman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342AFA"/>
    <w:pPr>
      <w:ind w:left="720"/>
    </w:pPr>
    <w:rPr>
      <w:sz w:val="20"/>
      <w:szCs w:val="20"/>
    </w:rPr>
  </w:style>
  <w:style w:type="paragraph" w:customStyle="1" w:styleId="13">
    <w:name w:val="Без интервала1"/>
    <w:uiPriority w:val="99"/>
    <w:rsid w:val="00342AFA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5">
    <w:name w:val="Основной текст_"/>
    <w:link w:val="5"/>
    <w:uiPriority w:val="99"/>
    <w:locked/>
    <w:rsid w:val="00342AFA"/>
    <w:rPr>
      <w:sz w:val="18"/>
      <w:shd w:val="clear" w:color="auto" w:fill="FFFFFF"/>
    </w:rPr>
  </w:style>
  <w:style w:type="paragraph" w:customStyle="1" w:styleId="5">
    <w:name w:val="Основной текст5"/>
    <w:basedOn w:val="a"/>
    <w:link w:val="af5"/>
    <w:uiPriority w:val="99"/>
    <w:rsid w:val="00342AFA"/>
    <w:pPr>
      <w:widowControl w:val="0"/>
      <w:shd w:val="clear" w:color="auto" w:fill="FFFFFF"/>
      <w:spacing w:line="202" w:lineRule="exact"/>
    </w:pPr>
    <w:rPr>
      <w:rFonts w:asciiTheme="minorHAnsi" w:eastAsiaTheme="minorHAnsi" w:hAnsiTheme="minorHAnsi" w:cstheme="minorBidi"/>
      <w:sz w:val="18"/>
      <w:szCs w:val="22"/>
      <w:shd w:val="clear" w:color="auto" w:fill="FFFFFF"/>
      <w:lang w:eastAsia="en-US"/>
    </w:rPr>
  </w:style>
  <w:style w:type="character" w:customStyle="1" w:styleId="14">
    <w:name w:val="Основной текст1"/>
    <w:uiPriority w:val="99"/>
    <w:rsid w:val="00342AFA"/>
    <w:rPr>
      <w:rFonts w:ascii="Book Antiqua" w:hAnsi="Book Antiqua"/>
      <w:color w:val="000000"/>
      <w:spacing w:val="0"/>
      <w:w w:val="100"/>
      <w:position w:val="0"/>
      <w:sz w:val="29"/>
      <w:u w:val="none"/>
      <w:lang w:val="ru-RU"/>
    </w:rPr>
  </w:style>
  <w:style w:type="paragraph" w:styleId="31">
    <w:name w:val="Body Text Indent 3"/>
    <w:basedOn w:val="a"/>
    <w:link w:val="32"/>
    <w:uiPriority w:val="99"/>
    <w:rsid w:val="00342AFA"/>
    <w:pPr>
      <w:spacing w:after="120"/>
      <w:ind w:left="283"/>
    </w:pPr>
    <w:rPr>
      <w:rFonts w:eastAsia="Calibri"/>
      <w:sz w:val="16"/>
      <w:szCs w:val="20"/>
      <w:lang w:val="x-none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42AFA"/>
    <w:rPr>
      <w:rFonts w:ascii="Times New Roman" w:eastAsia="Calibri" w:hAnsi="Times New Roman" w:cs="Times New Roman"/>
      <w:sz w:val="16"/>
      <w:szCs w:val="20"/>
      <w:lang w:val="x-none" w:eastAsia="ru-RU"/>
    </w:rPr>
  </w:style>
  <w:style w:type="paragraph" w:customStyle="1" w:styleId="ConsNonformat">
    <w:name w:val="ConsNonformat"/>
    <w:uiPriority w:val="99"/>
    <w:rsid w:val="00342AF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33">
    <w:name w:val="Знак3"/>
    <w:uiPriority w:val="99"/>
    <w:rsid w:val="00342AFA"/>
    <w:rPr>
      <w:rFonts w:ascii="Tahoma" w:hAnsi="Tahoma"/>
      <w:sz w:val="16"/>
    </w:rPr>
  </w:style>
  <w:style w:type="paragraph" w:styleId="af6">
    <w:name w:val="No Spacing"/>
    <w:uiPriority w:val="99"/>
    <w:qFormat/>
    <w:rsid w:val="00342AFA"/>
    <w:pPr>
      <w:spacing w:after="0" w:line="240" w:lineRule="auto"/>
    </w:pPr>
    <w:rPr>
      <w:rFonts w:ascii="Calibri" w:eastAsia="Calibri" w:hAnsi="Calibri" w:cs="Calibri"/>
    </w:rPr>
  </w:style>
  <w:style w:type="paragraph" w:customStyle="1" w:styleId="ConsPlusNonformat">
    <w:name w:val="ConsPlusNonformat"/>
    <w:uiPriority w:val="99"/>
    <w:rsid w:val="00342A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7">
    <w:name w:val="Plain Text"/>
    <w:basedOn w:val="a"/>
    <w:link w:val="af8"/>
    <w:uiPriority w:val="99"/>
    <w:rsid w:val="00342AFA"/>
    <w:rPr>
      <w:rFonts w:ascii="Courier New" w:eastAsia="Calibri" w:hAnsi="Courier New"/>
      <w:sz w:val="20"/>
      <w:szCs w:val="20"/>
      <w:lang w:val="x-none" w:eastAsia="ar-SA"/>
    </w:rPr>
  </w:style>
  <w:style w:type="character" w:customStyle="1" w:styleId="af8">
    <w:name w:val="Текст Знак"/>
    <w:basedOn w:val="a0"/>
    <w:link w:val="af7"/>
    <w:uiPriority w:val="99"/>
    <w:rsid w:val="00342AFA"/>
    <w:rPr>
      <w:rFonts w:ascii="Courier New" w:eastAsia="Calibri" w:hAnsi="Courier New" w:cs="Times New Roman"/>
      <w:sz w:val="20"/>
      <w:szCs w:val="20"/>
      <w:lang w:val="x-none" w:eastAsia="ar-SA"/>
    </w:rPr>
  </w:style>
  <w:style w:type="paragraph" w:styleId="2">
    <w:name w:val="List Bullet 2"/>
    <w:basedOn w:val="a"/>
    <w:autoRedefine/>
    <w:uiPriority w:val="99"/>
    <w:rsid w:val="00342AFA"/>
    <w:pPr>
      <w:numPr>
        <w:numId w:val="12"/>
      </w:numPr>
      <w:tabs>
        <w:tab w:val="num" w:pos="643"/>
      </w:tabs>
      <w:suppressAutoHyphens/>
      <w:ind w:left="643"/>
    </w:pPr>
    <w:rPr>
      <w:rFonts w:eastAsia="Calibri"/>
      <w:lang w:eastAsia="ar-SA"/>
    </w:rPr>
  </w:style>
  <w:style w:type="character" w:customStyle="1" w:styleId="text1">
    <w:name w:val="text1"/>
    <w:uiPriority w:val="99"/>
    <w:rsid w:val="00342AFA"/>
    <w:rPr>
      <w:rFonts w:ascii="Arial" w:hAnsi="Arial"/>
      <w:sz w:val="18"/>
    </w:rPr>
  </w:style>
  <w:style w:type="paragraph" w:customStyle="1" w:styleId="23">
    <w:name w:val="Без интервала2"/>
    <w:uiPriority w:val="99"/>
    <w:rsid w:val="00342AF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342AFA"/>
    <w:rPr>
      <w:rFonts w:ascii="Times New Roman" w:eastAsia="Calibri" w:hAnsi="Times New Roman" w:cs="Times New Roman"/>
      <w:sz w:val="24"/>
      <w:szCs w:val="20"/>
      <w:lang w:val="x-none" w:eastAsia="ar-SA"/>
    </w:rPr>
  </w:style>
  <w:style w:type="paragraph" w:styleId="25">
    <w:name w:val="Body Text Indent 2"/>
    <w:basedOn w:val="a"/>
    <w:link w:val="24"/>
    <w:uiPriority w:val="99"/>
    <w:semiHidden/>
    <w:rsid w:val="00342AFA"/>
    <w:pPr>
      <w:suppressAutoHyphens/>
      <w:spacing w:after="120" w:line="480" w:lineRule="auto"/>
      <w:ind w:left="283"/>
    </w:pPr>
    <w:rPr>
      <w:rFonts w:eastAsia="Calibri"/>
      <w:szCs w:val="20"/>
      <w:lang w:val="x-none" w:eastAsia="ar-SA"/>
    </w:rPr>
  </w:style>
  <w:style w:type="character" w:customStyle="1" w:styleId="211">
    <w:name w:val="Основной текст с отступом 2 Знак1"/>
    <w:basedOn w:val="a0"/>
    <w:uiPriority w:val="99"/>
    <w:semiHidden/>
    <w:rsid w:val="00342A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Содержимое таблицы"/>
    <w:basedOn w:val="a"/>
    <w:uiPriority w:val="99"/>
    <w:rsid w:val="00342AFA"/>
    <w:pPr>
      <w:widowControl w:val="0"/>
      <w:suppressLineNumbers/>
      <w:suppressAutoHyphens/>
    </w:pPr>
    <w:rPr>
      <w:rFonts w:eastAsia="Calibri"/>
      <w:kern w:val="1"/>
      <w:lang w:eastAsia="ar-SA"/>
    </w:rPr>
  </w:style>
  <w:style w:type="paragraph" w:customStyle="1" w:styleId="34">
    <w:name w:val="Без интервала3"/>
    <w:uiPriority w:val="99"/>
    <w:rsid w:val="00342AFA"/>
    <w:pPr>
      <w:spacing w:after="0" w:line="240" w:lineRule="auto"/>
    </w:pPr>
    <w:rPr>
      <w:rFonts w:ascii="Calibri" w:eastAsia="Times New Roman" w:hAnsi="Calibri" w:cs="Times New Roman"/>
    </w:rPr>
  </w:style>
  <w:style w:type="paragraph" w:styleId="afa">
    <w:name w:val="Subtitle"/>
    <w:basedOn w:val="a"/>
    <w:next w:val="a"/>
    <w:link w:val="afb"/>
    <w:uiPriority w:val="99"/>
    <w:qFormat/>
    <w:rsid w:val="00342AFA"/>
    <w:pPr>
      <w:spacing w:after="60"/>
      <w:jc w:val="center"/>
      <w:outlineLvl w:val="1"/>
    </w:pPr>
    <w:rPr>
      <w:rFonts w:ascii="Cambria" w:eastAsia="Calibri" w:hAnsi="Cambria"/>
      <w:szCs w:val="20"/>
      <w:lang w:val="x-none" w:eastAsia="x-none"/>
    </w:rPr>
  </w:style>
  <w:style w:type="character" w:customStyle="1" w:styleId="afb">
    <w:name w:val="Подзаголовок Знак"/>
    <w:basedOn w:val="a0"/>
    <w:link w:val="afa"/>
    <w:uiPriority w:val="99"/>
    <w:rsid w:val="00342AFA"/>
    <w:rPr>
      <w:rFonts w:ascii="Cambria" w:eastAsia="Calibri" w:hAnsi="Cambria" w:cs="Times New Roman"/>
      <w:sz w:val="24"/>
      <w:szCs w:val="20"/>
      <w:lang w:val="x-none" w:eastAsia="x-none"/>
    </w:rPr>
  </w:style>
  <w:style w:type="paragraph" w:customStyle="1" w:styleId="4">
    <w:name w:val="Без интервала4"/>
    <w:uiPriority w:val="99"/>
    <w:rsid w:val="00342A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0">
    <w:name w:val="Без интервала5"/>
    <w:uiPriority w:val="99"/>
    <w:rsid w:val="00342AFA"/>
    <w:pPr>
      <w:spacing w:after="0" w:line="240" w:lineRule="auto"/>
    </w:pPr>
    <w:rPr>
      <w:rFonts w:ascii="Calibri" w:eastAsia="Times New Roman" w:hAnsi="Calibri" w:cs="Times New Roman"/>
    </w:rPr>
  </w:style>
  <w:style w:type="character" w:styleId="afc">
    <w:name w:val="Strong"/>
    <w:uiPriority w:val="99"/>
    <w:qFormat/>
    <w:rsid w:val="00342AFA"/>
    <w:rPr>
      <w:rFonts w:cs="Times New Roman"/>
      <w:b/>
    </w:rPr>
  </w:style>
  <w:style w:type="character" w:customStyle="1" w:styleId="apple-converted-space">
    <w:name w:val="apple-converted-space"/>
    <w:uiPriority w:val="99"/>
    <w:rsid w:val="00342AFA"/>
  </w:style>
  <w:style w:type="character" w:customStyle="1" w:styleId="afd">
    <w:name w:val="Текст сноски Знак"/>
    <w:basedOn w:val="a0"/>
    <w:link w:val="afe"/>
    <w:uiPriority w:val="99"/>
    <w:semiHidden/>
    <w:rsid w:val="00342AFA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e">
    <w:name w:val="footnote text"/>
    <w:basedOn w:val="a"/>
    <w:link w:val="afd"/>
    <w:uiPriority w:val="99"/>
    <w:semiHidden/>
    <w:rsid w:val="00342AFA"/>
    <w:pPr>
      <w:widowControl w:val="0"/>
      <w:autoSpaceDE w:val="0"/>
      <w:autoSpaceDN w:val="0"/>
      <w:adjustRightInd w:val="0"/>
      <w:ind w:firstLine="902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15">
    <w:name w:val="Текст сноски Знак1"/>
    <w:basedOn w:val="a0"/>
    <w:uiPriority w:val="99"/>
    <w:semiHidden/>
    <w:rsid w:val="00342A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Основной текст 0"/>
    <w:aliases w:val="95 ПК,А. Основной текст 0,1 Основной текст 0,А. Основной текст 0 Знак Знак"/>
    <w:basedOn w:val="a"/>
    <w:link w:val="00"/>
    <w:uiPriority w:val="99"/>
    <w:rsid w:val="00342AFA"/>
    <w:pPr>
      <w:ind w:firstLine="539"/>
      <w:jc w:val="both"/>
    </w:pPr>
    <w:rPr>
      <w:rFonts w:eastAsia="Calibri"/>
      <w:color w:val="000000"/>
      <w:kern w:val="24"/>
      <w:sz w:val="22"/>
      <w:szCs w:val="20"/>
      <w:lang w:val="x-none" w:eastAsia="en-US"/>
    </w:rPr>
  </w:style>
  <w:style w:type="character" w:customStyle="1" w:styleId="00">
    <w:name w:val="Основной текст 0 Знак"/>
    <w:aliases w:val="95 ПК Знак,А. Основной текст 0 Знак"/>
    <w:link w:val="0"/>
    <w:uiPriority w:val="99"/>
    <w:locked/>
    <w:rsid w:val="00342AFA"/>
    <w:rPr>
      <w:rFonts w:ascii="Times New Roman" w:eastAsia="Calibri" w:hAnsi="Times New Roman" w:cs="Times New Roman"/>
      <w:color w:val="000000"/>
      <w:kern w:val="24"/>
      <w:szCs w:val="20"/>
      <w:lang w:val="x-none"/>
    </w:rPr>
  </w:style>
  <w:style w:type="numbering" w:customStyle="1" w:styleId="110">
    <w:name w:val="Нет списка11"/>
    <w:next w:val="a2"/>
    <w:uiPriority w:val="99"/>
    <w:semiHidden/>
    <w:unhideWhenUsed/>
    <w:rsid w:val="00342AFA"/>
  </w:style>
  <w:style w:type="paragraph" w:styleId="16">
    <w:name w:val="toc 1"/>
    <w:basedOn w:val="a"/>
    <w:next w:val="a"/>
    <w:autoRedefine/>
    <w:uiPriority w:val="99"/>
    <w:semiHidden/>
    <w:rsid w:val="00342AFA"/>
    <w:rPr>
      <w:sz w:val="28"/>
      <w:szCs w:val="28"/>
    </w:rPr>
  </w:style>
  <w:style w:type="table" w:styleId="aff">
    <w:name w:val="Table Grid"/>
    <w:basedOn w:val="a1"/>
    <w:uiPriority w:val="99"/>
    <w:rsid w:val="00342A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otnote reference"/>
    <w:aliases w:val="Знак сноски-FN"/>
    <w:uiPriority w:val="99"/>
    <w:semiHidden/>
    <w:rsid w:val="00342AFA"/>
    <w:rPr>
      <w:rFonts w:cs="Times New Roman"/>
      <w:vertAlign w:val="superscript"/>
    </w:rPr>
  </w:style>
  <w:style w:type="numbering" w:customStyle="1" w:styleId="212">
    <w:name w:val="Нет списка21"/>
    <w:next w:val="a2"/>
    <w:uiPriority w:val="99"/>
    <w:semiHidden/>
    <w:unhideWhenUsed/>
    <w:rsid w:val="00342AFA"/>
  </w:style>
  <w:style w:type="numbering" w:customStyle="1" w:styleId="35">
    <w:name w:val="Нет списка3"/>
    <w:next w:val="a2"/>
    <w:uiPriority w:val="99"/>
    <w:semiHidden/>
    <w:unhideWhenUsed/>
    <w:rsid w:val="00AD7281"/>
  </w:style>
  <w:style w:type="numbering" w:customStyle="1" w:styleId="120">
    <w:name w:val="Нет списка12"/>
    <w:next w:val="a2"/>
    <w:uiPriority w:val="99"/>
    <w:semiHidden/>
    <w:unhideWhenUsed/>
    <w:rsid w:val="00AD7281"/>
  </w:style>
  <w:style w:type="table" w:customStyle="1" w:styleId="17">
    <w:name w:val="Сетка таблицы1"/>
    <w:basedOn w:val="a1"/>
    <w:next w:val="aff"/>
    <w:rsid w:val="00AD7281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Прижатый влево"/>
    <w:basedOn w:val="a"/>
    <w:next w:val="a"/>
    <w:rsid w:val="00AD7281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2">
    <w:name w:val="Гипертекстовая ссылка"/>
    <w:rsid w:val="00AD7281"/>
    <w:rPr>
      <w:rFonts w:cs="Times New Roman"/>
      <w:color w:val="106BBE"/>
    </w:rPr>
  </w:style>
  <w:style w:type="paragraph" w:customStyle="1" w:styleId="s13">
    <w:name w:val="s_13"/>
    <w:basedOn w:val="a"/>
    <w:rsid w:val="00AD7281"/>
    <w:pPr>
      <w:ind w:firstLine="720"/>
    </w:pPr>
    <w:rPr>
      <w:sz w:val="20"/>
      <w:szCs w:val="20"/>
    </w:rPr>
  </w:style>
  <w:style w:type="character" w:customStyle="1" w:styleId="aff3">
    <w:name w:val="Цветовое выделение"/>
    <w:rsid w:val="00AD7281"/>
    <w:rPr>
      <w:b/>
      <w:color w:val="26282F"/>
      <w:sz w:val="26"/>
    </w:rPr>
  </w:style>
  <w:style w:type="paragraph" w:customStyle="1" w:styleId="western">
    <w:name w:val="western"/>
    <w:basedOn w:val="a"/>
    <w:rsid w:val="00AD7281"/>
    <w:pPr>
      <w:spacing w:before="100" w:beforeAutospacing="1" w:after="100" w:afterAutospacing="1"/>
    </w:pPr>
    <w:rPr>
      <w:rFonts w:eastAsia="Calibri"/>
    </w:rPr>
  </w:style>
  <w:style w:type="paragraph" w:customStyle="1" w:styleId="s34">
    <w:name w:val="s_34"/>
    <w:basedOn w:val="a"/>
    <w:rsid w:val="00AD7281"/>
    <w:pPr>
      <w:jc w:val="center"/>
    </w:pPr>
    <w:rPr>
      <w:b/>
      <w:bCs/>
      <w:color w:val="000080"/>
      <w:sz w:val="21"/>
      <w:szCs w:val="21"/>
    </w:rPr>
  </w:style>
  <w:style w:type="numbering" w:customStyle="1" w:styleId="220">
    <w:name w:val="Нет списка22"/>
    <w:next w:val="a2"/>
    <w:uiPriority w:val="99"/>
    <w:semiHidden/>
    <w:unhideWhenUsed/>
    <w:rsid w:val="00AD7281"/>
  </w:style>
  <w:style w:type="table" w:customStyle="1" w:styleId="111">
    <w:name w:val="Сетка таблицы11"/>
    <w:basedOn w:val="a1"/>
    <w:next w:val="aff"/>
    <w:uiPriority w:val="99"/>
    <w:rsid w:val="00AD728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AD7281"/>
  </w:style>
  <w:style w:type="numbering" w:customStyle="1" w:styleId="40">
    <w:name w:val="Нет списка4"/>
    <w:next w:val="a2"/>
    <w:uiPriority w:val="99"/>
    <w:semiHidden/>
    <w:unhideWhenUsed/>
    <w:rsid w:val="00AD7281"/>
  </w:style>
  <w:style w:type="table" w:customStyle="1" w:styleId="26">
    <w:name w:val="Сетка таблицы2"/>
    <w:basedOn w:val="a1"/>
    <w:next w:val="aff"/>
    <w:uiPriority w:val="99"/>
    <w:locked/>
    <w:rsid w:val="00AD728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AD7281"/>
  </w:style>
  <w:style w:type="numbering" w:customStyle="1" w:styleId="1110">
    <w:name w:val="Нет списка111"/>
    <w:next w:val="a2"/>
    <w:uiPriority w:val="99"/>
    <w:semiHidden/>
    <w:unhideWhenUsed/>
    <w:rsid w:val="00AD7281"/>
  </w:style>
  <w:style w:type="numbering" w:customStyle="1" w:styleId="6">
    <w:name w:val="Нет списка6"/>
    <w:next w:val="a2"/>
    <w:uiPriority w:val="99"/>
    <w:semiHidden/>
    <w:unhideWhenUsed/>
    <w:rsid w:val="00AD7281"/>
  </w:style>
  <w:style w:type="numbering" w:customStyle="1" w:styleId="130">
    <w:name w:val="Нет списка13"/>
    <w:next w:val="a2"/>
    <w:uiPriority w:val="99"/>
    <w:semiHidden/>
    <w:unhideWhenUsed/>
    <w:rsid w:val="00AD7281"/>
  </w:style>
  <w:style w:type="paragraph" w:customStyle="1" w:styleId="27">
    <w:name w:val="Абзац списка2"/>
    <w:basedOn w:val="a"/>
    <w:uiPriority w:val="99"/>
    <w:rsid w:val="00AD7281"/>
    <w:pPr>
      <w:ind w:left="720"/>
      <w:contextualSpacing/>
    </w:pPr>
    <w:rPr>
      <w:sz w:val="20"/>
      <w:szCs w:val="20"/>
    </w:rPr>
  </w:style>
  <w:style w:type="table" w:customStyle="1" w:styleId="36">
    <w:name w:val="Сетка таблицы3"/>
    <w:basedOn w:val="a1"/>
    <w:next w:val="aff"/>
    <w:uiPriority w:val="99"/>
    <w:rsid w:val="00AD7281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Знак Знак"/>
    <w:uiPriority w:val="99"/>
    <w:locked/>
    <w:rsid w:val="00AD7281"/>
    <w:rPr>
      <w:sz w:val="16"/>
    </w:rPr>
  </w:style>
  <w:style w:type="paragraph" w:customStyle="1" w:styleId="37">
    <w:name w:val="Абзац списка3"/>
    <w:basedOn w:val="a"/>
    <w:uiPriority w:val="99"/>
    <w:rsid w:val="00AD7281"/>
    <w:pPr>
      <w:widowControl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numbering" w:customStyle="1" w:styleId="230">
    <w:name w:val="Нет списка23"/>
    <w:next w:val="a2"/>
    <w:uiPriority w:val="99"/>
    <w:semiHidden/>
    <w:unhideWhenUsed/>
    <w:rsid w:val="00AD7281"/>
  </w:style>
  <w:style w:type="table" w:customStyle="1" w:styleId="121">
    <w:name w:val="Сетка таблицы12"/>
    <w:basedOn w:val="a1"/>
    <w:next w:val="aff"/>
    <w:uiPriority w:val="99"/>
    <w:locked/>
    <w:rsid w:val="00AD728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2"/>
    <w:uiPriority w:val="99"/>
    <w:semiHidden/>
    <w:unhideWhenUsed/>
    <w:rsid w:val="00AD7281"/>
  </w:style>
  <w:style w:type="numbering" w:customStyle="1" w:styleId="41">
    <w:name w:val="Нет списка41"/>
    <w:next w:val="a2"/>
    <w:uiPriority w:val="99"/>
    <w:semiHidden/>
    <w:unhideWhenUsed/>
    <w:rsid w:val="00AD72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30BFC"/>
    <w:pPr>
      <w:keepNext/>
      <w:numPr>
        <w:numId w:val="4"/>
      </w:numPr>
      <w:suppressAutoHyphens/>
      <w:ind w:left="0" w:firstLine="540"/>
      <w:jc w:val="center"/>
      <w:outlineLvl w:val="0"/>
    </w:pPr>
    <w:rPr>
      <w:b/>
      <w:bCs/>
      <w:lang w:eastAsia="ar-SA"/>
    </w:rPr>
  </w:style>
  <w:style w:type="paragraph" w:styleId="20">
    <w:name w:val="heading 2"/>
    <w:basedOn w:val="a"/>
    <w:next w:val="a"/>
    <w:link w:val="21"/>
    <w:uiPriority w:val="99"/>
    <w:qFormat/>
    <w:rsid w:val="00030BFC"/>
    <w:pPr>
      <w:keepNext/>
      <w:numPr>
        <w:ilvl w:val="1"/>
        <w:numId w:val="4"/>
      </w:numPr>
      <w:suppressAutoHyphens/>
      <w:ind w:left="0" w:firstLine="540"/>
      <w:outlineLvl w:val="1"/>
    </w:pPr>
    <w:rPr>
      <w:b/>
      <w:bCs/>
      <w:lang w:eastAsia="ar-SA"/>
    </w:rPr>
  </w:style>
  <w:style w:type="paragraph" w:styleId="3">
    <w:name w:val="heading 3"/>
    <w:basedOn w:val="a"/>
    <w:next w:val="a"/>
    <w:link w:val="30"/>
    <w:uiPriority w:val="99"/>
    <w:unhideWhenUsed/>
    <w:qFormat/>
    <w:rsid w:val="00EC1CE0"/>
    <w:pPr>
      <w:keepNext/>
      <w:numPr>
        <w:ilvl w:val="2"/>
        <w:numId w:val="1"/>
      </w:numPr>
      <w:suppressAutoHyphens/>
      <w:jc w:val="center"/>
      <w:outlineLvl w:val="2"/>
    </w:pPr>
    <w:rPr>
      <w:b/>
      <w:sz w:val="4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EC1CE0"/>
    <w:rPr>
      <w:rFonts w:ascii="Times New Roman" w:eastAsia="Times New Roman" w:hAnsi="Times New Roman" w:cs="Times New Roman"/>
      <w:b/>
      <w:sz w:val="44"/>
      <w:szCs w:val="20"/>
      <w:lang w:eastAsia="ar-SA"/>
    </w:rPr>
  </w:style>
  <w:style w:type="paragraph" w:styleId="a3">
    <w:name w:val="Balloon Text"/>
    <w:basedOn w:val="a"/>
    <w:link w:val="a4"/>
    <w:uiPriority w:val="99"/>
    <w:unhideWhenUsed/>
    <w:rsid w:val="00EC1C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EC1C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1A429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030BFC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21">
    <w:name w:val="Заголовок 2 Знак"/>
    <w:basedOn w:val="a0"/>
    <w:link w:val="20"/>
    <w:uiPriority w:val="99"/>
    <w:rsid w:val="00030BFC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6">
    <w:name w:val="Заголовок"/>
    <w:basedOn w:val="a"/>
    <w:next w:val="a7"/>
    <w:rsid w:val="00030BFC"/>
    <w:pPr>
      <w:suppressAutoHyphens/>
      <w:jc w:val="center"/>
    </w:pPr>
    <w:rPr>
      <w:b/>
      <w:bCs/>
      <w:sz w:val="28"/>
      <w:lang w:eastAsia="ar-SA"/>
    </w:rPr>
  </w:style>
  <w:style w:type="paragraph" w:styleId="a8">
    <w:name w:val="Normal (Web)"/>
    <w:basedOn w:val="a"/>
    <w:uiPriority w:val="99"/>
    <w:rsid w:val="00030BFC"/>
    <w:pPr>
      <w:suppressAutoHyphens/>
      <w:spacing w:before="280" w:after="280"/>
    </w:pPr>
    <w:rPr>
      <w:lang w:eastAsia="ar-SA"/>
    </w:rPr>
  </w:style>
  <w:style w:type="paragraph" w:customStyle="1" w:styleId="align-justify1">
    <w:name w:val="align-justify1"/>
    <w:basedOn w:val="a"/>
    <w:rsid w:val="00030BFC"/>
    <w:pPr>
      <w:suppressAutoHyphens/>
      <w:spacing w:after="225"/>
      <w:ind w:left="300" w:right="300" w:firstLine="375"/>
      <w:jc w:val="both"/>
    </w:pPr>
    <w:rPr>
      <w:rFonts w:ascii="Verdana" w:hAnsi="Verdana" w:cs="Verdana"/>
      <w:color w:val="000000"/>
      <w:lang w:eastAsia="ar-SA"/>
    </w:rPr>
  </w:style>
  <w:style w:type="paragraph" w:styleId="a7">
    <w:name w:val="Body Text"/>
    <w:basedOn w:val="a"/>
    <w:link w:val="a9"/>
    <w:uiPriority w:val="99"/>
    <w:unhideWhenUsed/>
    <w:rsid w:val="00030BFC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rsid w:val="00030BFC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30BFC"/>
  </w:style>
  <w:style w:type="numbering" w:customStyle="1" w:styleId="22">
    <w:name w:val="Нет списка2"/>
    <w:next w:val="a2"/>
    <w:uiPriority w:val="99"/>
    <w:semiHidden/>
    <w:unhideWhenUsed/>
    <w:rsid w:val="00342AFA"/>
  </w:style>
  <w:style w:type="paragraph" w:customStyle="1" w:styleId="aa">
    <w:name w:val="Знак Знак Знак"/>
    <w:basedOn w:val="a"/>
    <w:rsid w:val="00342AFA"/>
    <w:rPr>
      <w:rFonts w:ascii="Verdana" w:hAnsi="Verdana" w:cs="Verdana"/>
      <w:color w:val="002060"/>
      <w:sz w:val="20"/>
      <w:szCs w:val="20"/>
      <w:lang w:val="en-US" w:eastAsia="en-US"/>
    </w:rPr>
  </w:style>
  <w:style w:type="character" w:styleId="ab">
    <w:name w:val="Hyperlink"/>
    <w:basedOn w:val="a0"/>
    <w:uiPriority w:val="99"/>
    <w:unhideWhenUsed/>
    <w:rsid w:val="00342AFA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342AF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342AFA"/>
  </w:style>
  <w:style w:type="paragraph" w:styleId="ae">
    <w:name w:val="footer"/>
    <w:basedOn w:val="a"/>
    <w:link w:val="af"/>
    <w:uiPriority w:val="99"/>
    <w:unhideWhenUsed/>
    <w:rsid w:val="00342AF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342AFA"/>
  </w:style>
  <w:style w:type="paragraph" w:styleId="af0">
    <w:name w:val="Body Text First Indent"/>
    <w:basedOn w:val="a7"/>
    <w:link w:val="af1"/>
    <w:uiPriority w:val="99"/>
    <w:unhideWhenUsed/>
    <w:rsid w:val="00342AFA"/>
    <w:pPr>
      <w:spacing w:after="200" w:line="276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Красная строка Знак"/>
    <w:basedOn w:val="a9"/>
    <w:link w:val="af0"/>
    <w:uiPriority w:val="99"/>
    <w:rsid w:val="00342A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342AFA"/>
    <w:pPr>
      <w:suppressAutoHyphens/>
      <w:ind w:firstLine="720"/>
      <w:jc w:val="both"/>
    </w:pPr>
    <w:rPr>
      <w:sz w:val="20"/>
      <w:szCs w:val="20"/>
      <w:lang w:eastAsia="ar-SA"/>
    </w:rPr>
  </w:style>
  <w:style w:type="paragraph" w:customStyle="1" w:styleId="ConsPlusCell">
    <w:name w:val="ConsPlusCell"/>
    <w:uiPriority w:val="99"/>
    <w:rsid w:val="00342AFA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af2">
    <w:name w:val="Body Text Indent"/>
    <w:basedOn w:val="a"/>
    <w:link w:val="af3"/>
    <w:uiPriority w:val="99"/>
    <w:rsid w:val="00342AFA"/>
    <w:pPr>
      <w:ind w:firstLine="709"/>
      <w:jc w:val="both"/>
    </w:pPr>
    <w:rPr>
      <w:rFonts w:eastAsia="Calibri"/>
      <w:sz w:val="20"/>
      <w:szCs w:val="20"/>
      <w:lang w:val="x-none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342AFA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customStyle="1" w:styleId="Postan">
    <w:name w:val="Postan"/>
    <w:basedOn w:val="a"/>
    <w:uiPriority w:val="99"/>
    <w:rsid w:val="00342AFA"/>
    <w:pPr>
      <w:jc w:val="center"/>
    </w:pPr>
    <w:rPr>
      <w:sz w:val="28"/>
      <w:szCs w:val="28"/>
    </w:rPr>
  </w:style>
  <w:style w:type="character" w:styleId="af4">
    <w:name w:val="page number"/>
    <w:uiPriority w:val="99"/>
    <w:rsid w:val="00342AFA"/>
    <w:rPr>
      <w:rFonts w:cs="Times New Roman"/>
    </w:rPr>
  </w:style>
  <w:style w:type="paragraph" w:customStyle="1" w:styleId="ConsPlusNormal">
    <w:name w:val="ConsPlusNormal"/>
    <w:link w:val="ConsPlusNormal0"/>
    <w:uiPriority w:val="99"/>
    <w:rsid w:val="00342A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342AFA"/>
    <w:rPr>
      <w:rFonts w:ascii="Arial" w:eastAsia="Calibri" w:hAnsi="Arial" w:cs="Times New Roman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342AFA"/>
    <w:pPr>
      <w:ind w:left="720"/>
    </w:pPr>
    <w:rPr>
      <w:sz w:val="20"/>
      <w:szCs w:val="20"/>
    </w:rPr>
  </w:style>
  <w:style w:type="paragraph" w:customStyle="1" w:styleId="13">
    <w:name w:val="Без интервала1"/>
    <w:uiPriority w:val="99"/>
    <w:rsid w:val="00342AFA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5">
    <w:name w:val="Основной текст_"/>
    <w:link w:val="5"/>
    <w:uiPriority w:val="99"/>
    <w:locked/>
    <w:rsid w:val="00342AFA"/>
    <w:rPr>
      <w:sz w:val="18"/>
      <w:shd w:val="clear" w:color="auto" w:fill="FFFFFF"/>
    </w:rPr>
  </w:style>
  <w:style w:type="paragraph" w:customStyle="1" w:styleId="5">
    <w:name w:val="Основной текст5"/>
    <w:basedOn w:val="a"/>
    <w:link w:val="af5"/>
    <w:uiPriority w:val="99"/>
    <w:rsid w:val="00342AFA"/>
    <w:pPr>
      <w:widowControl w:val="0"/>
      <w:shd w:val="clear" w:color="auto" w:fill="FFFFFF"/>
      <w:spacing w:line="202" w:lineRule="exact"/>
    </w:pPr>
    <w:rPr>
      <w:rFonts w:asciiTheme="minorHAnsi" w:eastAsiaTheme="minorHAnsi" w:hAnsiTheme="minorHAnsi" w:cstheme="minorBidi"/>
      <w:sz w:val="18"/>
      <w:szCs w:val="22"/>
      <w:shd w:val="clear" w:color="auto" w:fill="FFFFFF"/>
      <w:lang w:eastAsia="en-US"/>
    </w:rPr>
  </w:style>
  <w:style w:type="character" w:customStyle="1" w:styleId="14">
    <w:name w:val="Основной текст1"/>
    <w:uiPriority w:val="99"/>
    <w:rsid w:val="00342AFA"/>
    <w:rPr>
      <w:rFonts w:ascii="Book Antiqua" w:hAnsi="Book Antiqua"/>
      <w:color w:val="000000"/>
      <w:spacing w:val="0"/>
      <w:w w:val="100"/>
      <w:position w:val="0"/>
      <w:sz w:val="29"/>
      <w:u w:val="none"/>
      <w:lang w:val="ru-RU"/>
    </w:rPr>
  </w:style>
  <w:style w:type="paragraph" w:styleId="31">
    <w:name w:val="Body Text Indent 3"/>
    <w:basedOn w:val="a"/>
    <w:link w:val="32"/>
    <w:uiPriority w:val="99"/>
    <w:rsid w:val="00342AFA"/>
    <w:pPr>
      <w:spacing w:after="120"/>
      <w:ind w:left="283"/>
    </w:pPr>
    <w:rPr>
      <w:rFonts w:eastAsia="Calibri"/>
      <w:sz w:val="16"/>
      <w:szCs w:val="20"/>
      <w:lang w:val="x-none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42AFA"/>
    <w:rPr>
      <w:rFonts w:ascii="Times New Roman" w:eastAsia="Calibri" w:hAnsi="Times New Roman" w:cs="Times New Roman"/>
      <w:sz w:val="16"/>
      <w:szCs w:val="20"/>
      <w:lang w:val="x-none" w:eastAsia="ru-RU"/>
    </w:rPr>
  </w:style>
  <w:style w:type="paragraph" w:customStyle="1" w:styleId="ConsNonformat">
    <w:name w:val="ConsNonformat"/>
    <w:uiPriority w:val="99"/>
    <w:rsid w:val="00342AF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33">
    <w:name w:val="Знак3"/>
    <w:uiPriority w:val="99"/>
    <w:rsid w:val="00342AFA"/>
    <w:rPr>
      <w:rFonts w:ascii="Tahoma" w:hAnsi="Tahoma"/>
      <w:sz w:val="16"/>
    </w:rPr>
  </w:style>
  <w:style w:type="paragraph" w:styleId="af6">
    <w:name w:val="No Spacing"/>
    <w:uiPriority w:val="99"/>
    <w:qFormat/>
    <w:rsid w:val="00342AFA"/>
    <w:pPr>
      <w:spacing w:after="0" w:line="240" w:lineRule="auto"/>
    </w:pPr>
    <w:rPr>
      <w:rFonts w:ascii="Calibri" w:eastAsia="Calibri" w:hAnsi="Calibri" w:cs="Calibri"/>
    </w:rPr>
  </w:style>
  <w:style w:type="paragraph" w:customStyle="1" w:styleId="ConsPlusNonformat">
    <w:name w:val="ConsPlusNonformat"/>
    <w:uiPriority w:val="99"/>
    <w:rsid w:val="00342A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7">
    <w:name w:val="Plain Text"/>
    <w:basedOn w:val="a"/>
    <w:link w:val="af8"/>
    <w:uiPriority w:val="99"/>
    <w:rsid w:val="00342AFA"/>
    <w:rPr>
      <w:rFonts w:ascii="Courier New" w:eastAsia="Calibri" w:hAnsi="Courier New"/>
      <w:sz w:val="20"/>
      <w:szCs w:val="20"/>
      <w:lang w:val="x-none" w:eastAsia="ar-SA"/>
    </w:rPr>
  </w:style>
  <w:style w:type="character" w:customStyle="1" w:styleId="af8">
    <w:name w:val="Текст Знак"/>
    <w:basedOn w:val="a0"/>
    <w:link w:val="af7"/>
    <w:uiPriority w:val="99"/>
    <w:rsid w:val="00342AFA"/>
    <w:rPr>
      <w:rFonts w:ascii="Courier New" w:eastAsia="Calibri" w:hAnsi="Courier New" w:cs="Times New Roman"/>
      <w:sz w:val="20"/>
      <w:szCs w:val="20"/>
      <w:lang w:val="x-none" w:eastAsia="ar-SA"/>
    </w:rPr>
  </w:style>
  <w:style w:type="paragraph" w:styleId="2">
    <w:name w:val="List Bullet 2"/>
    <w:basedOn w:val="a"/>
    <w:autoRedefine/>
    <w:uiPriority w:val="99"/>
    <w:rsid w:val="00342AFA"/>
    <w:pPr>
      <w:numPr>
        <w:numId w:val="12"/>
      </w:numPr>
      <w:tabs>
        <w:tab w:val="num" w:pos="643"/>
      </w:tabs>
      <w:suppressAutoHyphens/>
      <w:ind w:left="643"/>
    </w:pPr>
    <w:rPr>
      <w:rFonts w:eastAsia="Calibri"/>
      <w:lang w:eastAsia="ar-SA"/>
    </w:rPr>
  </w:style>
  <w:style w:type="character" w:customStyle="1" w:styleId="text1">
    <w:name w:val="text1"/>
    <w:uiPriority w:val="99"/>
    <w:rsid w:val="00342AFA"/>
    <w:rPr>
      <w:rFonts w:ascii="Arial" w:hAnsi="Arial"/>
      <w:sz w:val="18"/>
    </w:rPr>
  </w:style>
  <w:style w:type="paragraph" w:customStyle="1" w:styleId="23">
    <w:name w:val="Без интервала2"/>
    <w:uiPriority w:val="99"/>
    <w:rsid w:val="00342AF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342AFA"/>
    <w:rPr>
      <w:rFonts w:ascii="Times New Roman" w:eastAsia="Calibri" w:hAnsi="Times New Roman" w:cs="Times New Roman"/>
      <w:sz w:val="24"/>
      <w:szCs w:val="20"/>
      <w:lang w:val="x-none" w:eastAsia="ar-SA"/>
    </w:rPr>
  </w:style>
  <w:style w:type="paragraph" w:styleId="25">
    <w:name w:val="Body Text Indent 2"/>
    <w:basedOn w:val="a"/>
    <w:link w:val="24"/>
    <w:uiPriority w:val="99"/>
    <w:semiHidden/>
    <w:rsid w:val="00342AFA"/>
    <w:pPr>
      <w:suppressAutoHyphens/>
      <w:spacing w:after="120" w:line="480" w:lineRule="auto"/>
      <w:ind w:left="283"/>
    </w:pPr>
    <w:rPr>
      <w:rFonts w:eastAsia="Calibri"/>
      <w:szCs w:val="20"/>
      <w:lang w:val="x-none" w:eastAsia="ar-SA"/>
    </w:rPr>
  </w:style>
  <w:style w:type="character" w:customStyle="1" w:styleId="211">
    <w:name w:val="Основной текст с отступом 2 Знак1"/>
    <w:basedOn w:val="a0"/>
    <w:uiPriority w:val="99"/>
    <w:semiHidden/>
    <w:rsid w:val="00342A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Содержимое таблицы"/>
    <w:basedOn w:val="a"/>
    <w:uiPriority w:val="99"/>
    <w:rsid w:val="00342AFA"/>
    <w:pPr>
      <w:widowControl w:val="0"/>
      <w:suppressLineNumbers/>
      <w:suppressAutoHyphens/>
    </w:pPr>
    <w:rPr>
      <w:rFonts w:eastAsia="Calibri"/>
      <w:kern w:val="1"/>
      <w:lang w:eastAsia="ar-SA"/>
    </w:rPr>
  </w:style>
  <w:style w:type="paragraph" w:customStyle="1" w:styleId="34">
    <w:name w:val="Без интервала3"/>
    <w:uiPriority w:val="99"/>
    <w:rsid w:val="00342AFA"/>
    <w:pPr>
      <w:spacing w:after="0" w:line="240" w:lineRule="auto"/>
    </w:pPr>
    <w:rPr>
      <w:rFonts w:ascii="Calibri" w:eastAsia="Times New Roman" w:hAnsi="Calibri" w:cs="Times New Roman"/>
    </w:rPr>
  </w:style>
  <w:style w:type="paragraph" w:styleId="afa">
    <w:name w:val="Subtitle"/>
    <w:basedOn w:val="a"/>
    <w:next w:val="a"/>
    <w:link w:val="afb"/>
    <w:uiPriority w:val="99"/>
    <w:qFormat/>
    <w:rsid w:val="00342AFA"/>
    <w:pPr>
      <w:spacing w:after="60"/>
      <w:jc w:val="center"/>
      <w:outlineLvl w:val="1"/>
    </w:pPr>
    <w:rPr>
      <w:rFonts w:ascii="Cambria" w:eastAsia="Calibri" w:hAnsi="Cambria"/>
      <w:szCs w:val="20"/>
      <w:lang w:val="x-none" w:eastAsia="x-none"/>
    </w:rPr>
  </w:style>
  <w:style w:type="character" w:customStyle="1" w:styleId="afb">
    <w:name w:val="Подзаголовок Знак"/>
    <w:basedOn w:val="a0"/>
    <w:link w:val="afa"/>
    <w:uiPriority w:val="99"/>
    <w:rsid w:val="00342AFA"/>
    <w:rPr>
      <w:rFonts w:ascii="Cambria" w:eastAsia="Calibri" w:hAnsi="Cambria" w:cs="Times New Roman"/>
      <w:sz w:val="24"/>
      <w:szCs w:val="20"/>
      <w:lang w:val="x-none" w:eastAsia="x-none"/>
    </w:rPr>
  </w:style>
  <w:style w:type="paragraph" w:customStyle="1" w:styleId="4">
    <w:name w:val="Без интервала4"/>
    <w:uiPriority w:val="99"/>
    <w:rsid w:val="00342A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0">
    <w:name w:val="Без интервала5"/>
    <w:uiPriority w:val="99"/>
    <w:rsid w:val="00342AFA"/>
    <w:pPr>
      <w:spacing w:after="0" w:line="240" w:lineRule="auto"/>
    </w:pPr>
    <w:rPr>
      <w:rFonts w:ascii="Calibri" w:eastAsia="Times New Roman" w:hAnsi="Calibri" w:cs="Times New Roman"/>
    </w:rPr>
  </w:style>
  <w:style w:type="character" w:styleId="afc">
    <w:name w:val="Strong"/>
    <w:uiPriority w:val="99"/>
    <w:qFormat/>
    <w:rsid w:val="00342AFA"/>
    <w:rPr>
      <w:rFonts w:cs="Times New Roman"/>
      <w:b/>
    </w:rPr>
  </w:style>
  <w:style w:type="character" w:customStyle="1" w:styleId="apple-converted-space">
    <w:name w:val="apple-converted-space"/>
    <w:uiPriority w:val="99"/>
    <w:rsid w:val="00342AFA"/>
  </w:style>
  <w:style w:type="character" w:customStyle="1" w:styleId="afd">
    <w:name w:val="Текст сноски Знак"/>
    <w:basedOn w:val="a0"/>
    <w:link w:val="afe"/>
    <w:uiPriority w:val="99"/>
    <w:semiHidden/>
    <w:rsid w:val="00342AFA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e">
    <w:name w:val="footnote text"/>
    <w:basedOn w:val="a"/>
    <w:link w:val="afd"/>
    <w:uiPriority w:val="99"/>
    <w:semiHidden/>
    <w:rsid w:val="00342AFA"/>
    <w:pPr>
      <w:widowControl w:val="0"/>
      <w:autoSpaceDE w:val="0"/>
      <w:autoSpaceDN w:val="0"/>
      <w:adjustRightInd w:val="0"/>
      <w:ind w:firstLine="902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15">
    <w:name w:val="Текст сноски Знак1"/>
    <w:basedOn w:val="a0"/>
    <w:uiPriority w:val="99"/>
    <w:semiHidden/>
    <w:rsid w:val="00342A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Основной текст 0"/>
    <w:aliases w:val="95 ПК,А. Основной текст 0,1 Основной текст 0,А. Основной текст 0 Знак Знак"/>
    <w:basedOn w:val="a"/>
    <w:link w:val="00"/>
    <w:uiPriority w:val="99"/>
    <w:rsid w:val="00342AFA"/>
    <w:pPr>
      <w:ind w:firstLine="539"/>
      <w:jc w:val="both"/>
    </w:pPr>
    <w:rPr>
      <w:rFonts w:eastAsia="Calibri"/>
      <w:color w:val="000000"/>
      <w:kern w:val="24"/>
      <w:sz w:val="22"/>
      <w:szCs w:val="20"/>
      <w:lang w:val="x-none" w:eastAsia="en-US"/>
    </w:rPr>
  </w:style>
  <w:style w:type="character" w:customStyle="1" w:styleId="00">
    <w:name w:val="Основной текст 0 Знак"/>
    <w:aliases w:val="95 ПК Знак,А. Основной текст 0 Знак"/>
    <w:link w:val="0"/>
    <w:uiPriority w:val="99"/>
    <w:locked/>
    <w:rsid w:val="00342AFA"/>
    <w:rPr>
      <w:rFonts w:ascii="Times New Roman" w:eastAsia="Calibri" w:hAnsi="Times New Roman" w:cs="Times New Roman"/>
      <w:color w:val="000000"/>
      <w:kern w:val="24"/>
      <w:szCs w:val="20"/>
      <w:lang w:val="x-none"/>
    </w:rPr>
  </w:style>
  <w:style w:type="numbering" w:customStyle="1" w:styleId="110">
    <w:name w:val="Нет списка11"/>
    <w:next w:val="a2"/>
    <w:uiPriority w:val="99"/>
    <w:semiHidden/>
    <w:unhideWhenUsed/>
    <w:rsid w:val="00342AFA"/>
  </w:style>
  <w:style w:type="paragraph" w:styleId="16">
    <w:name w:val="toc 1"/>
    <w:basedOn w:val="a"/>
    <w:next w:val="a"/>
    <w:autoRedefine/>
    <w:uiPriority w:val="99"/>
    <w:semiHidden/>
    <w:rsid w:val="00342AFA"/>
    <w:rPr>
      <w:sz w:val="28"/>
      <w:szCs w:val="28"/>
    </w:rPr>
  </w:style>
  <w:style w:type="table" w:styleId="aff">
    <w:name w:val="Table Grid"/>
    <w:basedOn w:val="a1"/>
    <w:uiPriority w:val="99"/>
    <w:rsid w:val="00342A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otnote reference"/>
    <w:aliases w:val="Знак сноски-FN"/>
    <w:uiPriority w:val="99"/>
    <w:semiHidden/>
    <w:rsid w:val="00342AFA"/>
    <w:rPr>
      <w:rFonts w:cs="Times New Roman"/>
      <w:vertAlign w:val="superscript"/>
    </w:rPr>
  </w:style>
  <w:style w:type="numbering" w:customStyle="1" w:styleId="212">
    <w:name w:val="Нет списка21"/>
    <w:next w:val="a2"/>
    <w:uiPriority w:val="99"/>
    <w:semiHidden/>
    <w:unhideWhenUsed/>
    <w:rsid w:val="00342AFA"/>
  </w:style>
  <w:style w:type="numbering" w:customStyle="1" w:styleId="35">
    <w:name w:val="Нет списка3"/>
    <w:next w:val="a2"/>
    <w:uiPriority w:val="99"/>
    <w:semiHidden/>
    <w:unhideWhenUsed/>
    <w:rsid w:val="00AD7281"/>
  </w:style>
  <w:style w:type="numbering" w:customStyle="1" w:styleId="120">
    <w:name w:val="Нет списка12"/>
    <w:next w:val="a2"/>
    <w:uiPriority w:val="99"/>
    <w:semiHidden/>
    <w:unhideWhenUsed/>
    <w:rsid w:val="00AD7281"/>
  </w:style>
  <w:style w:type="table" w:customStyle="1" w:styleId="17">
    <w:name w:val="Сетка таблицы1"/>
    <w:basedOn w:val="a1"/>
    <w:next w:val="aff"/>
    <w:rsid w:val="00AD7281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Прижатый влево"/>
    <w:basedOn w:val="a"/>
    <w:next w:val="a"/>
    <w:rsid w:val="00AD7281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2">
    <w:name w:val="Гипертекстовая ссылка"/>
    <w:rsid w:val="00AD7281"/>
    <w:rPr>
      <w:rFonts w:cs="Times New Roman"/>
      <w:color w:val="106BBE"/>
    </w:rPr>
  </w:style>
  <w:style w:type="paragraph" w:customStyle="1" w:styleId="s13">
    <w:name w:val="s_13"/>
    <w:basedOn w:val="a"/>
    <w:rsid w:val="00AD7281"/>
    <w:pPr>
      <w:ind w:firstLine="720"/>
    </w:pPr>
    <w:rPr>
      <w:sz w:val="20"/>
      <w:szCs w:val="20"/>
    </w:rPr>
  </w:style>
  <w:style w:type="character" w:customStyle="1" w:styleId="aff3">
    <w:name w:val="Цветовое выделение"/>
    <w:rsid w:val="00AD7281"/>
    <w:rPr>
      <w:b/>
      <w:color w:val="26282F"/>
      <w:sz w:val="26"/>
    </w:rPr>
  </w:style>
  <w:style w:type="paragraph" w:customStyle="1" w:styleId="western">
    <w:name w:val="western"/>
    <w:basedOn w:val="a"/>
    <w:rsid w:val="00AD7281"/>
    <w:pPr>
      <w:spacing w:before="100" w:beforeAutospacing="1" w:after="100" w:afterAutospacing="1"/>
    </w:pPr>
    <w:rPr>
      <w:rFonts w:eastAsia="Calibri"/>
    </w:rPr>
  </w:style>
  <w:style w:type="paragraph" w:customStyle="1" w:styleId="s34">
    <w:name w:val="s_34"/>
    <w:basedOn w:val="a"/>
    <w:rsid w:val="00AD7281"/>
    <w:pPr>
      <w:jc w:val="center"/>
    </w:pPr>
    <w:rPr>
      <w:b/>
      <w:bCs/>
      <w:color w:val="000080"/>
      <w:sz w:val="21"/>
      <w:szCs w:val="21"/>
    </w:rPr>
  </w:style>
  <w:style w:type="numbering" w:customStyle="1" w:styleId="220">
    <w:name w:val="Нет списка22"/>
    <w:next w:val="a2"/>
    <w:uiPriority w:val="99"/>
    <w:semiHidden/>
    <w:unhideWhenUsed/>
    <w:rsid w:val="00AD7281"/>
  </w:style>
  <w:style w:type="table" w:customStyle="1" w:styleId="111">
    <w:name w:val="Сетка таблицы11"/>
    <w:basedOn w:val="a1"/>
    <w:next w:val="aff"/>
    <w:uiPriority w:val="99"/>
    <w:rsid w:val="00AD728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AD7281"/>
  </w:style>
  <w:style w:type="numbering" w:customStyle="1" w:styleId="40">
    <w:name w:val="Нет списка4"/>
    <w:next w:val="a2"/>
    <w:uiPriority w:val="99"/>
    <w:semiHidden/>
    <w:unhideWhenUsed/>
    <w:rsid w:val="00AD7281"/>
  </w:style>
  <w:style w:type="table" w:customStyle="1" w:styleId="26">
    <w:name w:val="Сетка таблицы2"/>
    <w:basedOn w:val="a1"/>
    <w:next w:val="aff"/>
    <w:uiPriority w:val="99"/>
    <w:locked/>
    <w:rsid w:val="00AD728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AD7281"/>
  </w:style>
  <w:style w:type="numbering" w:customStyle="1" w:styleId="1110">
    <w:name w:val="Нет списка111"/>
    <w:next w:val="a2"/>
    <w:uiPriority w:val="99"/>
    <w:semiHidden/>
    <w:unhideWhenUsed/>
    <w:rsid w:val="00AD7281"/>
  </w:style>
  <w:style w:type="numbering" w:customStyle="1" w:styleId="6">
    <w:name w:val="Нет списка6"/>
    <w:next w:val="a2"/>
    <w:uiPriority w:val="99"/>
    <w:semiHidden/>
    <w:unhideWhenUsed/>
    <w:rsid w:val="00AD7281"/>
  </w:style>
  <w:style w:type="numbering" w:customStyle="1" w:styleId="130">
    <w:name w:val="Нет списка13"/>
    <w:next w:val="a2"/>
    <w:uiPriority w:val="99"/>
    <w:semiHidden/>
    <w:unhideWhenUsed/>
    <w:rsid w:val="00AD7281"/>
  </w:style>
  <w:style w:type="paragraph" w:customStyle="1" w:styleId="27">
    <w:name w:val="Абзац списка2"/>
    <w:basedOn w:val="a"/>
    <w:uiPriority w:val="99"/>
    <w:rsid w:val="00AD7281"/>
    <w:pPr>
      <w:ind w:left="720"/>
      <w:contextualSpacing/>
    </w:pPr>
    <w:rPr>
      <w:sz w:val="20"/>
      <w:szCs w:val="20"/>
    </w:rPr>
  </w:style>
  <w:style w:type="table" w:customStyle="1" w:styleId="36">
    <w:name w:val="Сетка таблицы3"/>
    <w:basedOn w:val="a1"/>
    <w:next w:val="aff"/>
    <w:uiPriority w:val="99"/>
    <w:rsid w:val="00AD7281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Знак Знак"/>
    <w:uiPriority w:val="99"/>
    <w:locked/>
    <w:rsid w:val="00AD7281"/>
    <w:rPr>
      <w:sz w:val="16"/>
    </w:rPr>
  </w:style>
  <w:style w:type="paragraph" w:customStyle="1" w:styleId="37">
    <w:name w:val="Абзац списка3"/>
    <w:basedOn w:val="a"/>
    <w:uiPriority w:val="99"/>
    <w:rsid w:val="00AD7281"/>
    <w:pPr>
      <w:widowControl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numbering" w:customStyle="1" w:styleId="230">
    <w:name w:val="Нет списка23"/>
    <w:next w:val="a2"/>
    <w:uiPriority w:val="99"/>
    <w:semiHidden/>
    <w:unhideWhenUsed/>
    <w:rsid w:val="00AD7281"/>
  </w:style>
  <w:style w:type="table" w:customStyle="1" w:styleId="121">
    <w:name w:val="Сетка таблицы12"/>
    <w:basedOn w:val="a1"/>
    <w:next w:val="aff"/>
    <w:uiPriority w:val="99"/>
    <w:locked/>
    <w:rsid w:val="00AD728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2"/>
    <w:uiPriority w:val="99"/>
    <w:semiHidden/>
    <w:unhideWhenUsed/>
    <w:rsid w:val="00AD7281"/>
  </w:style>
  <w:style w:type="numbering" w:customStyle="1" w:styleId="41">
    <w:name w:val="Нет списка41"/>
    <w:next w:val="a2"/>
    <w:uiPriority w:val="99"/>
    <w:semiHidden/>
    <w:unhideWhenUsed/>
    <w:rsid w:val="00AD7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u.wikipedia.org/wiki/%D0%97%D0%B4%D0%B0%D0%BD%D0%B8%D0%B5" TargetMode="External"/><Relationship Id="rId18" Type="http://schemas.openxmlformats.org/officeDocument/2006/relationships/hyperlink" Target="http://ru.wikipedia.org/wiki/%D0%9A%D0%BB%D0%B0%D1%81%D1%81_%D0%BE%D0%BF%D0%B0%D1%81%D0%BD%D0%BE%D1%81%D1%82%D0%B8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ru.wikipedia.org/wiki/%D0%92%D0%B0%D1%85%D1%82%D0%BE%D0%B2%D1%8B%D0%B9_%D0%BC%D0%B5%D1%82%D0%BE%D0%B4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2%D0%B5%D0%BF%D0%BB%D0%BE%D0%B2%D0%B0%D1%8F_%D1%8D%D0%BB%D0%B5%D0%BA%D1%82%D1%80%D0%B8%D1%87%D0%B5%D1%81%D0%BA%D0%B0%D1%8F_%D1%81%D1%82%D0%B0%D0%BD%D1%86%D0%B8%D1%8F" TargetMode="External"/><Relationship Id="rId17" Type="http://schemas.openxmlformats.org/officeDocument/2006/relationships/hyperlink" Target="http://ru.wikipedia.org/wiki/%D0%A1%D1%80%D0%B5%D0%B4%D0%B0_%D0%BE%D0%B1%D0%B8%D1%82%D0%B0%D0%BD%D0%B8%D1%8F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7%D0%BE%D0%BD%D1%8B_%D1%81_%D0%BE%D1%81%D0%BE%D0%B1%D1%8B%D0%BC%D0%B8_%D1%83%D1%81%D0%BB%D0%BE%D0%B2%D0%B8%D1%8F%D0%BC%D0%B8_%D0%B8%D1%81%D0%BF%D0%BE%D0%BB%D1%8C%D0%B7%D0%BE%D0%B2%D0%B0%D0%BD%D0%B8%D1%8F_%D1%82%D0%B5%D1%80%D1%80%D0%B8%D1%82%D0%BE%D1%80%D0%B8%D0%B9" TargetMode="External"/><Relationship Id="rId20" Type="http://schemas.openxmlformats.org/officeDocument/2006/relationships/hyperlink" Target="http://ru.wikipedia.org/wiki/%D0%97%D0%B4%D0%B0%D0%BD%D0%B8%D0%B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A%D0%BB%D0%B0%D1%81%D1%81_%D0%BE%D0%BF%D0%B0%D1%81%D0%BD%D0%BE%D1%81%D1%82%D0%B8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A%D0%BE%D0%BD%D1%81%D1%82%D1%80%D1%83%D0%BA%D1%82%D0%BE%D1%80%D1%81%D0%BA%D0%BE%D0%B5_%D0%B1%D1%8E%D1%80%D0%BE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://ru.wikipedia.org/wiki/%D0%A1%D1%80%D0%B5%D0%B4%D0%B0_%D0%BE%D0%B1%D0%B8%D1%82%D0%B0%D0%BD%D0%B8%D1%8F" TargetMode="External"/><Relationship Id="rId19" Type="http://schemas.openxmlformats.org/officeDocument/2006/relationships/hyperlink" Target="http://ru.wikipedia.org/wiki/%D0%A2%D0%B5%D0%BF%D0%BB%D0%BE%D0%B2%D0%B0%D1%8F_%D1%8D%D0%BB%D0%B5%D0%BA%D1%82%D1%80%D0%B8%D1%87%D0%B5%D1%81%D0%BA%D0%B0%D1%8F_%D1%81%D1%82%D0%B0%D0%BD%D1%86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7%D0%BE%D0%BD%D1%8B_%D1%81_%D0%BE%D1%81%D0%BE%D0%B1%D1%8B%D0%BC%D0%B8_%D1%83%D1%81%D0%BB%D0%BE%D0%B2%D0%B8%D1%8F%D0%BC%D0%B8_%D0%B8%D1%81%D0%BF%D0%BE%D0%BB%D1%8C%D0%B7%D0%BE%D0%B2%D0%B0%D0%BD%D0%B8%D1%8F_%D1%82%D0%B5%D1%80%D1%80%D0%B8%D1%82%D0%BE%D1%80%D0%B8%D0%B9" TargetMode="External"/><Relationship Id="rId14" Type="http://schemas.openxmlformats.org/officeDocument/2006/relationships/hyperlink" Target="http://ru.wikipedia.org/wiki/%D0%92%D0%B0%D1%85%D1%82%D0%BE%D0%B2%D1%8B%D0%B9_%D0%BC%D0%B5%D1%82%D0%BE%D0%B4" TargetMode="External"/><Relationship Id="rId22" Type="http://schemas.openxmlformats.org/officeDocument/2006/relationships/hyperlink" Target="http://ru.wikipedia.org/wiki/%D0%9A%D0%BE%D0%BD%D1%81%D1%82%D1%80%D1%83%D0%BA%D1%82%D0%BE%D1%80%D1%81%D0%BA%D0%BE%D0%B5_%D0%B1%D1%8E%D1%80%D0%B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5467</Words>
  <Characters>31167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2015-03-12T11:46:00Z</cp:lastPrinted>
  <dcterms:created xsi:type="dcterms:W3CDTF">2015-03-12T11:47:00Z</dcterms:created>
  <dcterms:modified xsi:type="dcterms:W3CDTF">2015-03-12T11:47:00Z</dcterms:modified>
</cp:coreProperties>
</file>