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5" w:rsidRPr="00236239" w:rsidRDefault="00F331F5" w:rsidP="00F331F5">
      <w:pPr>
        <w:jc w:val="center"/>
        <w:rPr>
          <w:szCs w:val="24"/>
        </w:rPr>
      </w:pPr>
      <w:r w:rsidRPr="00236239">
        <w:rPr>
          <w:szCs w:val="24"/>
        </w:rPr>
        <w:t>Российская Федерация</w:t>
      </w:r>
    </w:p>
    <w:p w:rsidR="00F331F5" w:rsidRDefault="00F331F5" w:rsidP="00F331F5">
      <w:pPr>
        <w:jc w:val="center"/>
        <w:rPr>
          <w:sz w:val="20"/>
        </w:rPr>
      </w:pP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>ПОДГОРЕНСКОГО СЕЛЬСКОГО ПОСЕЛЕНИЯ</w:t>
      </w: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 xml:space="preserve">КАЛАЧЕЕВСКОГО МУНИЦИПАЛЬНОГО РАЙОНА </w:t>
      </w: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>ВОРОНЕЖСКОЙ ОБЛАСТИ</w:t>
      </w:r>
    </w:p>
    <w:p w:rsidR="00F331F5" w:rsidRDefault="00F331F5" w:rsidP="00F331F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30BC5" w:rsidRDefault="00430BC5" w:rsidP="00F331F5">
      <w:pPr>
        <w:jc w:val="center"/>
        <w:rPr>
          <w:b/>
          <w:sz w:val="44"/>
        </w:rPr>
      </w:pPr>
    </w:p>
    <w:p w:rsidR="00F331F5" w:rsidRDefault="00F331F5" w:rsidP="00F331F5">
      <w:pPr>
        <w:jc w:val="both"/>
      </w:pPr>
    </w:p>
    <w:p w:rsidR="00F331F5" w:rsidRPr="00236239" w:rsidRDefault="00F331F5" w:rsidP="00F331F5">
      <w:pPr>
        <w:jc w:val="both"/>
        <w:rPr>
          <w:szCs w:val="24"/>
        </w:rPr>
      </w:pPr>
      <w:r w:rsidRPr="00236239">
        <w:rPr>
          <w:szCs w:val="24"/>
        </w:rPr>
        <w:t xml:space="preserve">от </w:t>
      </w:r>
      <w:r w:rsidR="005079DB">
        <w:rPr>
          <w:szCs w:val="24"/>
        </w:rPr>
        <w:t>18 марта</w:t>
      </w:r>
      <w:r>
        <w:rPr>
          <w:szCs w:val="24"/>
        </w:rPr>
        <w:t xml:space="preserve"> 2015</w:t>
      </w:r>
      <w:r w:rsidR="003F6A7B">
        <w:rPr>
          <w:szCs w:val="24"/>
        </w:rPr>
        <w:t xml:space="preserve"> </w:t>
      </w:r>
      <w:r w:rsidRPr="00236239">
        <w:rPr>
          <w:szCs w:val="24"/>
        </w:rPr>
        <w:t xml:space="preserve">г.                                                                 </w:t>
      </w:r>
      <w:r w:rsidR="005079DB">
        <w:rPr>
          <w:szCs w:val="24"/>
        </w:rPr>
        <w:t xml:space="preserve">                           №  15</w:t>
      </w:r>
    </w:p>
    <w:p w:rsidR="00F331F5" w:rsidRPr="00236239" w:rsidRDefault="00F331F5" w:rsidP="00F331F5">
      <w:pPr>
        <w:jc w:val="both"/>
        <w:rPr>
          <w:szCs w:val="24"/>
        </w:rPr>
      </w:pPr>
      <w:r w:rsidRPr="00236239">
        <w:rPr>
          <w:szCs w:val="24"/>
        </w:rPr>
        <w:t>с. Подгорное</w:t>
      </w:r>
    </w:p>
    <w:p w:rsidR="00F331F5" w:rsidRPr="00236239" w:rsidRDefault="00F331F5" w:rsidP="00F331F5">
      <w:pPr>
        <w:jc w:val="both"/>
        <w:rPr>
          <w:szCs w:val="24"/>
        </w:rPr>
      </w:pPr>
    </w:p>
    <w:p w:rsidR="00F331F5" w:rsidRPr="00236239" w:rsidRDefault="003F6A7B" w:rsidP="00F331F5">
      <w:pPr>
        <w:tabs>
          <w:tab w:val="left" w:pos="5040"/>
        </w:tabs>
        <w:ind w:right="4597"/>
        <w:jc w:val="both"/>
        <w:rPr>
          <w:b/>
          <w:szCs w:val="24"/>
        </w:rPr>
      </w:pPr>
      <w:r>
        <w:rPr>
          <w:b/>
          <w:szCs w:val="24"/>
        </w:rPr>
        <w:t>О внесении изменений в Положение о котировочной комиссии по определению поставщиков (подрядчиков, исполнителей) администрации Подгоренского сельского поселения, утвержденное Постановлением администрации Подгоренского сельского поселения Калачеевского муниципального района Воронежской области от 06.06.2014 г. №28</w:t>
      </w:r>
    </w:p>
    <w:p w:rsidR="00F331F5" w:rsidRPr="00236239" w:rsidRDefault="00F331F5" w:rsidP="00F331F5">
      <w:pPr>
        <w:jc w:val="both"/>
        <w:rPr>
          <w:b/>
          <w:szCs w:val="24"/>
        </w:rPr>
      </w:pPr>
    </w:p>
    <w:p w:rsidR="00F331F5" w:rsidRPr="00236239" w:rsidRDefault="00F331F5" w:rsidP="00F331F5">
      <w:pPr>
        <w:jc w:val="both"/>
        <w:rPr>
          <w:szCs w:val="24"/>
        </w:rPr>
      </w:pPr>
    </w:p>
    <w:p w:rsidR="00F331F5" w:rsidRPr="00236239" w:rsidRDefault="00F331F5" w:rsidP="00F331F5">
      <w:pPr>
        <w:ind w:firstLine="900"/>
        <w:jc w:val="both"/>
        <w:rPr>
          <w:b/>
          <w:szCs w:val="24"/>
        </w:rPr>
      </w:pPr>
      <w:r>
        <w:rPr>
          <w:szCs w:val="24"/>
        </w:rPr>
        <w:t>Рассмотрев</w:t>
      </w:r>
      <w:r w:rsidRPr="00236239">
        <w:rPr>
          <w:szCs w:val="24"/>
        </w:rPr>
        <w:t xml:space="preserve"> </w:t>
      </w:r>
      <w:r>
        <w:rPr>
          <w:szCs w:val="24"/>
        </w:rPr>
        <w:t>протест</w:t>
      </w:r>
      <w:r w:rsidRPr="00236239">
        <w:rPr>
          <w:szCs w:val="24"/>
        </w:rPr>
        <w:t xml:space="preserve"> прокуратуры</w:t>
      </w:r>
      <w:r>
        <w:rPr>
          <w:szCs w:val="24"/>
        </w:rPr>
        <w:t xml:space="preserve"> Калачеевского района</w:t>
      </w:r>
      <w:r w:rsidRPr="00236239">
        <w:rPr>
          <w:szCs w:val="24"/>
        </w:rPr>
        <w:t xml:space="preserve"> №</w:t>
      </w:r>
      <w:r w:rsidR="00430BC5">
        <w:rPr>
          <w:szCs w:val="24"/>
        </w:rPr>
        <w:t xml:space="preserve"> </w:t>
      </w:r>
      <w:r w:rsidR="005079DB">
        <w:rPr>
          <w:szCs w:val="24"/>
        </w:rPr>
        <w:t>2-1-2015/275</w:t>
      </w:r>
      <w:r>
        <w:rPr>
          <w:szCs w:val="24"/>
        </w:rPr>
        <w:t xml:space="preserve"> от </w:t>
      </w:r>
      <w:r w:rsidR="005079DB">
        <w:rPr>
          <w:szCs w:val="24"/>
        </w:rPr>
        <w:t>10.03.2015</w:t>
      </w:r>
      <w:r>
        <w:rPr>
          <w:szCs w:val="24"/>
        </w:rPr>
        <w:t xml:space="preserve"> г.</w:t>
      </w:r>
      <w:r w:rsidRPr="00236239">
        <w:rPr>
          <w:szCs w:val="24"/>
        </w:rPr>
        <w:t xml:space="preserve"> </w:t>
      </w:r>
      <w:r>
        <w:rPr>
          <w:szCs w:val="24"/>
        </w:rPr>
        <w:t xml:space="preserve">на </w:t>
      </w:r>
      <w:r w:rsidR="005079DB">
        <w:rPr>
          <w:szCs w:val="24"/>
        </w:rPr>
        <w:t>Положения о котировочной комиссии по определению поставщиков (подрядчиков, исполнителей) администрации Подгоренского сельского поселения</w:t>
      </w:r>
      <w:r w:rsidR="00B15D01">
        <w:rPr>
          <w:szCs w:val="24"/>
        </w:rPr>
        <w:t>,</w:t>
      </w:r>
      <w:r w:rsidRPr="00236239">
        <w:rPr>
          <w:szCs w:val="24"/>
        </w:rPr>
        <w:t xml:space="preserve"> </w:t>
      </w:r>
      <w:r w:rsidR="003F6A7B">
        <w:rPr>
          <w:szCs w:val="24"/>
        </w:rPr>
        <w:t>утвержденное Постановлением администрации Подгоренского сельского поселения Калачеевского муниципального района Воронежской области от 06.06.2014 г. №28,</w:t>
      </w:r>
      <w:r w:rsidRPr="00236239">
        <w:rPr>
          <w:szCs w:val="24"/>
        </w:rPr>
        <w:t xml:space="preserve"> администрация Подгоренского сельского поселения Калачеевского муниципального района </w:t>
      </w:r>
      <w:r w:rsidR="00430BC5">
        <w:rPr>
          <w:szCs w:val="24"/>
        </w:rPr>
        <w:t>Воронежской области</w:t>
      </w:r>
      <w:r w:rsidRPr="00236239">
        <w:rPr>
          <w:szCs w:val="24"/>
        </w:rPr>
        <w:t xml:space="preserve"> </w:t>
      </w:r>
      <w:proofErr w:type="gramStart"/>
      <w:r w:rsidRPr="00236239">
        <w:rPr>
          <w:b/>
          <w:szCs w:val="24"/>
        </w:rPr>
        <w:t>п</w:t>
      </w:r>
      <w:proofErr w:type="gramEnd"/>
      <w:r w:rsidRPr="00236239">
        <w:rPr>
          <w:b/>
          <w:szCs w:val="24"/>
        </w:rPr>
        <w:t xml:space="preserve"> о с т а н о в л я е т:</w:t>
      </w:r>
    </w:p>
    <w:p w:rsidR="00F331F5" w:rsidRPr="00236239" w:rsidRDefault="00F331F5" w:rsidP="00430BC5">
      <w:pPr>
        <w:jc w:val="both"/>
        <w:rPr>
          <w:b/>
          <w:szCs w:val="24"/>
        </w:rPr>
      </w:pPr>
    </w:p>
    <w:p w:rsidR="005079DB" w:rsidRPr="003F6A7B" w:rsidRDefault="003F6A7B" w:rsidP="003F6A7B">
      <w:pPr>
        <w:tabs>
          <w:tab w:val="left" w:pos="0"/>
        </w:tabs>
        <w:ind w:right="6"/>
        <w:jc w:val="both"/>
        <w:rPr>
          <w:szCs w:val="24"/>
        </w:rPr>
      </w:pPr>
      <w:r>
        <w:rPr>
          <w:szCs w:val="24"/>
        </w:rPr>
        <w:tab/>
        <w:t>1.</w:t>
      </w:r>
      <w:r w:rsidR="005079DB" w:rsidRPr="003F6A7B">
        <w:rPr>
          <w:szCs w:val="24"/>
        </w:rPr>
        <w:t xml:space="preserve">Внести изменения в Положение о котировочной комиссии по определению поставщиков (подрядчиков, исполнителей) </w:t>
      </w:r>
      <w:r w:rsidR="0008204B" w:rsidRPr="003F6A7B">
        <w:rPr>
          <w:szCs w:val="24"/>
        </w:rPr>
        <w:t>администрации</w:t>
      </w:r>
      <w:r w:rsidR="005079DB" w:rsidRPr="003F6A7B">
        <w:rPr>
          <w:szCs w:val="24"/>
        </w:rPr>
        <w:t xml:space="preserve"> Подгоренского сельского поселения</w:t>
      </w:r>
      <w:r>
        <w:rPr>
          <w:szCs w:val="24"/>
        </w:rPr>
        <w:t xml:space="preserve">, </w:t>
      </w:r>
      <w:r w:rsidR="0008204B" w:rsidRPr="003F6A7B">
        <w:rPr>
          <w:szCs w:val="24"/>
        </w:rPr>
        <w:t>утверждение</w:t>
      </w:r>
      <w:r w:rsidR="005079DB" w:rsidRPr="003F6A7B">
        <w:rPr>
          <w:szCs w:val="24"/>
        </w:rPr>
        <w:t xml:space="preserve"> постановлением администрации Подгоренского</w:t>
      </w:r>
      <w:r w:rsidR="0008204B" w:rsidRPr="003F6A7B">
        <w:rPr>
          <w:szCs w:val="24"/>
        </w:rPr>
        <w:t xml:space="preserve"> </w:t>
      </w:r>
      <w:r w:rsidR="005079DB" w:rsidRPr="003F6A7B">
        <w:rPr>
          <w:szCs w:val="24"/>
        </w:rPr>
        <w:t xml:space="preserve">сельского поселения Калачеевского муниципального района Воронежской области от 06.06.2014 г. №28 </w:t>
      </w:r>
      <w:r>
        <w:rPr>
          <w:szCs w:val="24"/>
        </w:rPr>
        <w:t xml:space="preserve">(далее Положение) </w:t>
      </w:r>
      <w:r w:rsidR="005079DB" w:rsidRPr="003F6A7B">
        <w:rPr>
          <w:szCs w:val="24"/>
        </w:rPr>
        <w:t>следующие изменения:</w:t>
      </w:r>
    </w:p>
    <w:p w:rsidR="00F331F5" w:rsidRDefault="003F6A7B" w:rsidP="005079DB">
      <w:pPr>
        <w:tabs>
          <w:tab w:val="left" w:pos="0"/>
        </w:tabs>
        <w:ind w:right="6"/>
        <w:jc w:val="both"/>
        <w:rPr>
          <w:szCs w:val="24"/>
        </w:rPr>
      </w:pPr>
      <w:r>
        <w:rPr>
          <w:szCs w:val="24"/>
        </w:rPr>
        <w:tab/>
      </w:r>
      <w:r w:rsidR="00856EFF">
        <w:rPr>
          <w:szCs w:val="24"/>
        </w:rPr>
        <w:t>а</w:t>
      </w:r>
      <w:r w:rsidR="005079DB">
        <w:rPr>
          <w:szCs w:val="24"/>
        </w:rPr>
        <w:t>) Пункты 4.1.1.</w:t>
      </w:r>
      <w:r w:rsidR="00F331F5" w:rsidRPr="005079DB">
        <w:rPr>
          <w:szCs w:val="24"/>
        </w:rPr>
        <w:t>.</w:t>
      </w:r>
      <w:r w:rsidR="005079DB">
        <w:rPr>
          <w:szCs w:val="24"/>
        </w:rPr>
        <w:t>и 4.1.2.</w:t>
      </w:r>
      <w:r>
        <w:rPr>
          <w:szCs w:val="24"/>
        </w:rPr>
        <w:t xml:space="preserve"> П</w:t>
      </w:r>
      <w:r w:rsidR="005079DB">
        <w:rPr>
          <w:szCs w:val="24"/>
        </w:rPr>
        <w:t>оложения изл</w:t>
      </w:r>
      <w:r>
        <w:rPr>
          <w:szCs w:val="24"/>
        </w:rPr>
        <w:t>ожить в следующей</w:t>
      </w:r>
      <w:r w:rsidR="005079DB">
        <w:rPr>
          <w:szCs w:val="24"/>
        </w:rPr>
        <w:t xml:space="preserve"> редакции:</w:t>
      </w:r>
    </w:p>
    <w:p w:rsidR="005079DB" w:rsidRDefault="005079DB" w:rsidP="005079DB">
      <w:pPr>
        <w:tabs>
          <w:tab w:val="left" w:pos="0"/>
        </w:tabs>
        <w:ind w:right="6"/>
        <w:jc w:val="both"/>
        <w:rPr>
          <w:szCs w:val="24"/>
        </w:rPr>
      </w:pPr>
      <w:r>
        <w:rPr>
          <w:szCs w:val="24"/>
        </w:rPr>
        <w:t>«4.1.1.</w:t>
      </w:r>
      <w:r w:rsidR="00856EFF">
        <w:rPr>
          <w:szCs w:val="24"/>
        </w:rPr>
        <w:t xml:space="preserve"> </w:t>
      </w:r>
      <w:r w:rsidR="0008204B">
        <w:rPr>
          <w:szCs w:val="24"/>
        </w:rPr>
        <w:t>Котировочная комиссия вскрывает конверты с заявками на участие в запросе котировок и открывает доступ к поданным</w:t>
      </w:r>
      <w:r w:rsidR="003B7EDD">
        <w:rPr>
          <w:szCs w:val="24"/>
        </w:rPr>
        <w:t>,</w:t>
      </w:r>
      <w:r w:rsidR="0008204B">
        <w:rPr>
          <w:szCs w:val="24"/>
        </w:rPr>
        <w:t xml:space="preserve"> в форме электронных документов</w:t>
      </w:r>
      <w:r w:rsidR="003B7EDD">
        <w:rPr>
          <w:szCs w:val="24"/>
        </w:rPr>
        <w:t>,</w:t>
      </w:r>
      <w:r w:rsidR="0008204B">
        <w:rPr>
          <w:szCs w:val="24"/>
        </w:rPr>
        <w:t xml:space="preserve"> заявкам на участие в запросе котировок во время и в месте, которые указаны в извещении о  проведении запроса котировок.</w:t>
      </w:r>
    </w:p>
    <w:p w:rsidR="0008204B" w:rsidRDefault="00856EFF" w:rsidP="005079DB">
      <w:pPr>
        <w:tabs>
          <w:tab w:val="left" w:pos="0"/>
        </w:tabs>
        <w:ind w:right="6"/>
        <w:jc w:val="both"/>
        <w:rPr>
          <w:szCs w:val="24"/>
        </w:rPr>
      </w:pPr>
      <w:r>
        <w:rPr>
          <w:szCs w:val="24"/>
        </w:rPr>
        <w:t>4.1.2. В</w:t>
      </w:r>
      <w:r w:rsidR="0008204B">
        <w:rPr>
          <w:szCs w:val="24"/>
        </w:rPr>
        <w:t>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 отчество (при наличии) (для физического лица), почтовый адрес каждого участника запроса котировок, конверт с заявкой на участие в запросе котировок</w:t>
      </w:r>
      <w:bookmarkStart w:id="0" w:name="_GoBack"/>
      <w:bookmarkEnd w:id="0"/>
      <w:r w:rsidR="0008204B">
        <w:rPr>
          <w:szCs w:val="24"/>
        </w:rPr>
        <w:t xml:space="preserve"> которого вскрывается или доступ к поданной в форме электронного документа заявке на участие</w:t>
      </w:r>
    </w:p>
    <w:p w:rsidR="0008204B" w:rsidRDefault="0008204B" w:rsidP="005079DB">
      <w:pPr>
        <w:tabs>
          <w:tab w:val="left" w:pos="0"/>
        </w:tabs>
        <w:ind w:right="6"/>
        <w:jc w:val="both"/>
        <w:rPr>
          <w:szCs w:val="24"/>
        </w:rPr>
      </w:pPr>
      <w:r>
        <w:rPr>
          <w:szCs w:val="24"/>
        </w:rPr>
        <w:lastRenderedPageBreak/>
        <w:t xml:space="preserve"> в запросе </w:t>
      </w:r>
      <w:proofErr w:type="gramStart"/>
      <w:r>
        <w:rPr>
          <w:szCs w:val="24"/>
        </w:rPr>
        <w:t>котировок</w:t>
      </w:r>
      <w:proofErr w:type="gramEnd"/>
      <w:r>
        <w:rPr>
          <w:szCs w:val="24"/>
        </w:rPr>
        <w:t xml:space="preserve">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заявкам.»</w:t>
      </w:r>
    </w:p>
    <w:p w:rsidR="0008204B" w:rsidRDefault="0008204B" w:rsidP="005079DB">
      <w:pPr>
        <w:tabs>
          <w:tab w:val="left" w:pos="0"/>
        </w:tabs>
        <w:ind w:right="6"/>
        <w:jc w:val="both"/>
        <w:rPr>
          <w:szCs w:val="24"/>
        </w:rPr>
      </w:pPr>
    </w:p>
    <w:p w:rsidR="0008204B" w:rsidRDefault="00856EFF" w:rsidP="005079DB">
      <w:pPr>
        <w:tabs>
          <w:tab w:val="left" w:pos="0"/>
        </w:tabs>
        <w:ind w:right="6"/>
        <w:jc w:val="both"/>
        <w:rPr>
          <w:szCs w:val="24"/>
        </w:rPr>
      </w:pPr>
      <w:r>
        <w:rPr>
          <w:szCs w:val="24"/>
        </w:rPr>
        <w:tab/>
        <w:t>б</w:t>
      </w:r>
      <w:r w:rsidR="0008204B">
        <w:rPr>
          <w:szCs w:val="24"/>
        </w:rPr>
        <w:t>) Пункт 4.1.8 Положения отменить.</w:t>
      </w:r>
    </w:p>
    <w:p w:rsidR="0008204B" w:rsidRPr="005079DB" w:rsidRDefault="0008204B" w:rsidP="005079DB">
      <w:pPr>
        <w:tabs>
          <w:tab w:val="left" w:pos="0"/>
        </w:tabs>
        <w:ind w:right="6"/>
        <w:jc w:val="both"/>
        <w:rPr>
          <w:szCs w:val="24"/>
        </w:rPr>
      </w:pPr>
    </w:p>
    <w:p w:rsidR="00F331F5" w:rsidRPr="00236239" w:rsidRDefault="00F331F5" w:rsidP="00F331F5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236239">
        <w:rPr>
          <w:szCs w:val="24"/>
        </w:rPr>
        <w:tab/>
        <w:t xml:space="preserve">2. </w:t>
      </w:r>
      <w:proofErr w:type="gramStart"/>
      <w:r w:rsidRPr="00236239">
        <w:rPr>
          <w:szCs w:val="24"/>
        </w:rPr>
        <w:t>Контроль за</w:t>
      </w:r>
      <w:proofErr w:type="gramEnd"/>
      <w:r w:rsidRPr="00236239">
        <w:rPr>
          <w:szCs w:val="24"/>
        </w:rPr>
        <w:t xml:space="preserve"> исполнением настоящего постановления оставляю за собой.</w:t>
      </w:r>
    </w:p>
    <w:p w:rsidR="00F331F5" w:rsidRPr="00236239" w:rsidRDefault="00F331F5" w:rsidP="00F331F5">
      <w:pPr>
        <w:jc w:val="both"/>
        <w:rPr>
          <w:szCs w:val="24"/>
        </w:rPr>
      </w:pPr>
    </w:p>
    <w:p w:rsidR="00F331F5" w:rsidRDefault="00F331F5" w:rsidP="00F331F5">
      <w:pPr>
        <w:tabs>
          <w:tab w:val="left" w:pos="900"/>
        </w:tabs>
        <w:ind w:right="6"/>
        <w:jc w:val="both"/>
        <w:rPr>
          <w:szCs w:val="24"/>
        </w:rPr>
      </w:pPr>
    </w:p>
    <w:p w:rsidR="00F331F5" w:rsidRPr="00236239" w:rsidRDefault="00F331F5" w:rsidP="00F331F5">
      <w:pPr>
        <w:tabs>
          <w:tab w:val="left" w:pos="900"/>
        </w:tabs>
        <w:ind w:right="6"/>
        <w:jc w:val="both"/>
        <w:rPr>
          <w:szCs w:val="24"/>
        </w:rPr>
      </w:pPr>
    </w:p>
    <w:p w:rsidR="00F331F5" w:rsidRPr="00430BC5" w:rsidRDefault="00430BC5" w:rsidP="00F331F5">
      <w:pPr>
        <w:tabs>
          <w:tab w:val="left" w:pos="5851"/>
        </w:tabs>
        <w:ind w:firstLine="900"/>
        <w:jc w:val="both"/>
        <w:rPr>
          <w:b/>
          <w:szCs w:val="24"/>
        </w:rPr>
      </w:pPr>
      <w:r w:rsidRPr="00430BC5">
        <w:rPr>
          <w:b/>
          <w:szCs w:val="24"/>
        </w:rPr>
        <w:t>Глава</w:t>
      </w:r>
      <w:r w:rsidR="00F331F5" w:rsidRPr="00430BC5">
        <w:rPr>
          <w:b/>
          <w:szCs w:val="24"/>
        </w:rPr>
        <w:t xml:space="preserve"> Подгоренского</w:t>
      </w:r>
      <w:r w:rsidR="00F331F5" w:rsidRPr="00430BC5">
        <w:rPr>
          <w:b/>
          <w:szCs w:val="24"/>
        </w:rPr>
        <w:tab/>
      </w:r>
      <w:r w:rsidRPr="00430BC5">
        <w:rPr>
          <w:b/>
          <w:szCs w:val="24"/>
        </w:rPr>
        <w:t>С.Н. Комарова</w:t>
      </w:r>
    </w:p>
    <w:p w:rsidR="00F331F5" w:rsidRPr="00430BC5" w:rsidRDefault="00F331F5" w:rsidP="00F331F5">
      <w:pPr>
        <w:ind w:firstLine="900"/>
        <w:jc w:val="both"/>
        <w:rPr>
          <w:b/>
          <w:szCs w:val="24"/>
        </w:rPr>
      </w:pPr>
      <w:r w:rsidRPr="00430BC5">
        <w:rPr>
          <w:b/>
          <w:szCs w:val="24"/>
        </w:rPr>
        <w:t>сельского поселения</w:t>
      </w:r>
    </w:p>
    <w:p w:rsidR="00F331F5" w:rsidRPr="00430BC5" w:rsidRDefault="00F331F5" w:rsidP="00F331F5">
      <w:pPr>
        <w:ind w:firstLine="900"/>
        <w:jc w:val="both"/>
        <w:rPr>
          <w:b/>
          <w:szCs w:val="24"/>
        </w:rPr>
      </w:pPr>
    </w:p>
    <w:p w:rsidR="00F331F5" w:rsidRPr="00236239" w:rsidRDefault="00F331F5" w:rsidP="00F331F5">
      <w:pPr>
        <w:ind w:firstLine="900"/>
        <w:jc w:val="both"/>
        <w:rPr>
          <w:szCs w:val="24"/>
        </w:rPr>
      </w:pPr>
    </w:p>
    <w:p w:rsidR="00D51DC7" w:rsidRDefault="00D51DC7"/>
    <w:sectPr w:rsidR="00D5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0AB"/>
    <w:multiLevelType w:val="hybridMultilevel"/>
    <w:tmpl w:val="08A04C2E"/>
    <w:lvl w:ilvl="0" w:tplc="45F8B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5"/>
    <w:rsid w:val="0008204B"/>
    <w:rsid w:val="003B7EDD"/>
    <w:rsid w:val="003F6A7B"/>
    <w:rsid w:val="00430BC5"/>
    <w:rsid w:val="005079DB"/>
    <w:rsid w:val="00856EFF"/>
    <w:rsid w:val="00B15D01"/>
    <w:rsid w:val="00D51DC7"/>
    <w:rsid w:val="00F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F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F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2015-03-18T12:38:00Z</cp:lastPrinted>
  <dcterms:created xsi:type="dcterms:W3CDTF">2015-03-18T12:41:00Z</dcterms:created>
  <dcterms:modified xsi:type="dcterms:W3CDTF">2015-03-23T06:58:00Z</dcterms:modified>
</cp:coreProperties>
</file>