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DE" w:rsidRDefault="00AD7BDE" w:rsidP="00AD7BD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AD7BDE" w:rsidRDefault="00AD7BDE" w:rsidP="00AD7BD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СОВЕТ НАРОДНЫХ ДЕПУТАТОВ </w:t>
      </w:r>
    </w:p>
    <w:p w:rsidR="00AD7BDE" w:rsidRDefault="00AD7BDE" w:rsidP="00AD7BD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ПОДГОРЕНСКОГО СЕЛЬСКОГО ПОСЕЛЕНИЯ</w:t>
      </w:r>
    </w:p>
    <w:p w:rsidR="00AD7BDE" w:rsidRDefault="00AD7BDE" w:rsidP="00AD7BD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</w:p>
    <w:p w:rsidR="00AD7BDE" w:rsidRDefault="00AD7BDE" w:rsidP="00AD7BD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AD7BDE" w:rsidRDefault="00AD7BDE" w:rsidP="00AD7BDE">
      <w:pPr>
        <w:jc w:val="center"/>
        <w:rPr>
          <w:rFonts w:ascii="Arial" w:hAnsi="Arial" w:cs="Arial"/>
          <w:b/>
          <w:sz w:val="26"/>
          <w:szCs w:val="26"/>
        </w:rPr>
      </w:pPr>
    </w:p>
    <w:p w:rsidR="00AD7BDE" w:rsidRDefault="00AD7BDE" w:rsidP="00AD7BD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РЕШЕНИЕ</w:t>
      </w:r>
    </w:p>
    <w:p w:rsidR="00AD7BDE" w:rsidRDefault="00AD7BDE" w:rsidP="00AD7BDE">
      <w:pPr>
        <w:jc w:val="right"/>
        <w:rPr>
          <w:rFonts w:ascii="Arial" w:hAnsi="Arial" w:cs="Arial"/>
          <w:sz w:val="26"/>
          <w:szCs w:val="26"/>
        </w:rPr>
      </w:pPr>
    </w:p>
    <w:p w:rsidR="00AD7BDE" w:rsidRDefault="00AD7BDE" w:rsidP="00AD7BDE">
      <w:pPr>
        <w:jc w:val="right"/>
        <w:rPr>
          <w:rFonts w:ascii="Arial" w:hAnsi="Arial" w:cs="Arial"/>
          <w:sz w:val="26"/>
          <w:szCs w:val="26"/>
        </w:rPr>
      </w:pPr>
    </w:p>
    <w:p w:rsidR="00AD7BDE" w:rsidRDefault="00AD7BDE" w:rsidP="00AD7BDE">
      <w:pPr>
        <w:tabs>
          <w:tab w:val="left" w:pos="706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2</w:t>
      </w:r>
      <w:r w:rsidR="00247FB7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 xml:space="preserve"> ноября 2015 г</w:t>
      </w:r>
      <w:r>
        <w:rPr>
          <w:rFonts w:ascii="Arial" w:hAnsi="Arial" w:cs="Arial"/>
          <w:sz w:val="26"/>
          <w:szCs w:val="26"/>
        </w:rPr>
        <w:tab/>
        <w:t>№ 13</w:t>
      </w:r>
    </w:p>
    <w:p w:rsidR="00AD7BDE" w:rsidRDefault="00AD7BDE" w:rsidP="00AD7BDE">
      <w:pPr>
        <w:tabs>
          <w:tab w:val="left" w:pos="7065"/>
        </w:tabs>
        <w:rPr>
          <w:rFonts w:ascii="Arial" w:hAnsi="Arial" w:cs="Arial"/>
          <w:sz w:val="26"/>
          <w:szCs w:val="26"/>
        </w:rPr>
      </w:pPr>
    </w:p>
    <w:p w:rsidR="00FA1242" w:rsidRDefault="00FA1242" w:rsidP="00AD7BDE">
      <w:pPr>
        <w:tabs>
          <w:tab w:val="left" w:pos="7065"/>
        </w:tabs>
        <w:rPr>
          <w:rFonts w:ascii="Arial" w:hAnsi="Arial" w:cs="Arial"/>
          <w:sz w:val="26"/>
          <w:szCs w:val="26"/>
        </w:rPr>
      </w:pPr>
    </w:p>
    <w:p w:rsidR="00AD7BDE" w:rsidRPr="00AD7BDE" w:rsidRDefault="00AD7BDE" w:rsidP="00AD7BDE">
      <w:pPr>
        <w:rPr>
          <w:rFonts w:ascii="Arial" w:hAnsi="Arial" w:cs="Arial"/>
          <w:b/>
          <w:sz w:val="26"/>
          <w:szCs w:val="26"/>
        </w:rPr>
      </w:pPr>
      <w:r w:rsidRPr="00AD7BDE">
        <w:rPr>
          <w:rFonts w:ascii="Arial" w:hAnsi="Arial" w:cs="Arial"/>
          <w:b/>
          <w:sz w:val="26"/>
          <w:szCs w:val="26"/>
        </w:rPr>
        <w:t>Об установлении ставок земельного налога</w:t>
      </w:r>
    </w:p>
    <w:p w:rsidR="00AD7BDE" w:rsidRDefault="00AD7BDE" w:rsidP="00AD7BDE">
      <w:pPr>
        <w:rPr>
          <w:rFonts w:ascii="Arial" w:hAnsi="Arial" w:cs="Arial"/>
          <w:b/>
          <w:sz w:val="26"/>
          <w:szCs w:val="26"/>
        </w:rPr>
      </w:pPr>
      <w:r w:rsidRPr="00AD7BDE">
        <w:rPr>
          <w:rFonts w:ascii="Arial" w:hAnsi="Arial" w:cs="Arial"/>
          <w:b/>
          <w:sz w:val="26"/>
          <w:szCs w:val="26"/>
        </w:rPr>
        <w:t>на территории Подгоренского</w:t>
      </w:r>
    </w:p>
    <w:p w:rsidR="00AD7BDE" w:rsidRPr="00AD7BDE" w:rsidRDefault="00AD7BDE" w:rsidP="00AD7BDE">
      <w:pPr>
        <w:rPr>
          <w:rFonts w:ascii="Arial" w:hAnsi="Arial" w:cs="Arial"/>
          <w:b/>
          <w:sz w:val="26"/>
          <w:szCs w:val="26"/>
        </w:rPr>
      </w:pPr>
      <w:r w:rsidRPr="00AD7BDE">
        <w:rPr>
          <w:rFonts w:ascii="Arial" w:hAnsi="Arial" w:cs="Arial"/>
          <w:b/>
          <w:sz w:val="26"/>
          <w:szCs w:val="26"/>
        </w:rPr>
        <w:t>сельского поселения</w:t>
      </w:r>
    </w:p>
    <w:p w:rsidR="00AD7BDE" w:rsidRPr="00AD7BDE" w:rsidRDefault="00AD7BDE" w:rsidP="00AD7BDE">
      <w:pPr>
        <w:rPr>
          <w:rFonts w:ascii="Arial" w:hAnsi="Arial" w:cs="Arial"/>
          <w:b/>
          <w:sz w:val="26"/>
          <w:szCs w:val="26"/>
        </w:rPr>
      </w:pPr>
      <w:r w:rsidRPr="00AD7BDE"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</w:p>
    <w:p w:rsidR="00AD7BDE" w:rsidRPr="00AD7BDE" w:rsidRDefault="00AD7BDE" w:rsidP="00AD7BDE">
      <w:pPr>
        <w:rPr>
          <w:rFonts w:ascii="Arial" w:hAnsi="Arial" w:cs="Arial"/>
          <w:b/>
          <w:sz w:val="26"/>
          <w:szCs w:val="26"/>
        </w:rPr>
      </w:pPr>
      <w:r w:rsidRPr="00AD7BDE">
        <w:rPr>
          <w:rFonts w:ascii="Arial" w:hAnsi="Arial" w:cs="Arial"/>
          <w:b/>
          <w:sz w:val="26"/>
          <w:szCs w:val="26"/>
        </w:rPr>
        <w:t xml:space="preserve">Воронежской области на </w:t>
      </w:r>
      <w:smartTag w:uri="urn:schemas-microsoft-com:office:smarttags" w:element="metricconverter">
        <w:smartTagPr>
          <w:attr w:name="ProductID" w:val="2016 г"/>
        </w:smartTagPr>
        <w:r w:rsidRPr="00AD7BDE">
          <w:rPr>
            <w:rFonts w:ascii="Arial" w:hAnsi="Arial" w:cs="Arial"/>
            <w:b/>
            <w:sz w:val="26"/>
            <w:szCs w:val="26"/>
          </w:rPr>
          <w:t>2016 г</w:t>
        </w:r>
      </w:smartTag>
      <w:r w:rsidRPr="00AD7BDE">
        <w:rPr>
          <w:rFonts w:ascii="Arial" w:hAnsi="Arial" w:cs="Arial"/>
          <w:b/>
          <w:sz w:val="26"/>
          <w:szCs w:val="26"/>
        </w:rPr>
        <w:t>.</w:t>
      </w:r>
    </w:p>
    <w:p w:rsidR="00AD7BDE" w:rsidRDefault="00AD7BDE" w:rsidP="00AD7BDE">
      <w:pPr>
        <w:rPr>
          <w:rFonts w:ascii="Arial" w:hAnsi="Arial" w:cs="Arial"/>
          <w:b/>
          <w:sz w:val="26"/>
          <w:szCs w:val="26"/>
        </w:rPr>
      </w:pPr>
    </w:p>
    <w:p w:rsidR="00FA1242" w:rsidRPr="00AD7BDE" w:rsidRDefault="00FA1242" w:rsidP="00AD7BDE">
      <w:pPr>
        <w:rPr>
          <w:rFonts w:ascii="Arial" w:hAnsi="Arial" w:cs="Arial"/>
          <w:b/>
          <w:sz w:val="26"/>
          <w:szCs w:val="26"/>
        </w:rPr>
      </w:pPr>
    </w:p>
    <w:p w:rsidR="00AD7BDE" w:rsidRPr="00AD7BDE" w:rsidRDefault="00AD7BDE" w:rsidP="00AD7BDE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AD7BDE">
        <w:rPr>
          <w:rFonts w:ascii="Arial" w:hAnsi="Arial" w:cs="Arial"/>
          <w:sz w:val="26"/>
          <w:szCs w:val="26"/>
        </w:rPr>
        <w:t>В соответствии с Федеральным законом от 06.10.2003г. № 131 ФЗ «Об общих принципах организации местного самоуправления в Российской Федерации», гл. 31 Налогового кодекса Российской Федерации, Федеральным законом от 27.07.2010 г. № 229-ФЗ «О внесении изменений в часть первую и часть вторую Налогового кодекса Российской Федерации</w:t>
      </w:r>
      <w:r w:rsidR="003C1D01">
        <w:rPr>
          <w:rFonts w:ascii="Arial" w:hAnsi="Arial" w:cs="Arial"/>
          <w:sz w:val="26"/>
          <w:szCs w:val="26"/>
        </w:rPr>
        <w:t>»</w:t>
      </w:r>
      <w:r w:rsidRPr="00AD7BDE">
        <w:rPr>
          <w:rFonts w:ascii="Arial" w:hAnsi="Arial" w:cs="Arial"/>
          <w:sz w:val="26"/>
          <w:szCs w:val="26"/>
        </w:rPr>
        <w:t>,</w:t>
      </w:r>
      <w:r w:rsidR="003C1D01">
        <w:rPr>
          <w:rFonts w:ascii="Arial" w:hAnsi="Arial" w:cs="Arial"/>
          <w:sz w:val="26"/>
          <w:szCs w:val="26"/>
        </w:rPr>
        <w:t xml:space="preserve"> Федеральным Законом №320-ФЗ от 23.11.2015г. «О внесении изменений в часть вторую налогового кодекса Российской Федерации</w:t>
      </w:r>
      <w:proofErr w:type="gramEnd"/>
      <w:r w:rsidR="003C1D01">
        <w:rPr>
          <w:rFonts w:ascii="Arial" w:hAnsi="Arial" w:cs="Arial"/>
          <w:sz w:val="26"/>
          <w:szCs w:val="26"/>
        </w:rPr>
        <w:t>»</w:t>
      </w:r>
      <w:r w:rsidR="00A86349">
        <w:rPr>
          <w:rFonts w:ascii="Arial" w:hAnsi="Arial" w:cs="Arial"/>
          <w:sz w:val="26"/>
          <w:szCs w:val="26"/>
        </w:rPr>
        <w:t>,</w:t>
      </w:r>
      <w:r w:rsidR="003C1D01">
        <w:rPr>
          <w:rFonts w:ascii="Arial" w:hAnsi="Arial" w:cs="Arial"/>
          <w:sz w:val="26"/>
          <w:szCs w:val="26"/>
        </w:rPr>
        <w:t xml:space="preserve"> </w:t>
      </w:r>
      <w:r w:rsidRPr="00AD7BDE">
        <w:rPr>
          <w:rFonts w:ascii="Arial" w:hAnsi="Arial" w:cs="Arial"/>
          <w:sz w:val="26"/>
          <w:szCs w:val="26"/>
        </w:rPr>
        <w:t xml:space="preserve">в связи с увеличением кадастровой стоимости земельных участков, Совет народных депутатов Подгоренского сельского поселения </w:t>
      </w:r>
      <w:r w:rsidRPr="00AD7BDE">
        <w:rPr>
          <w:rFonts w:ascii="Arial" w:hAnsi="Arial" w:cs="Arial"/>
          <w:b/>
          <w:sz w:val="26"/>
          <w:szCs w:val="26"/>
        </w:rPr>
        <w:t>РЕШИЛ</w:t>
      </w:r>
      <w:r w:rsidRPr="00AD7BDE">
        <w:rPr>
          <w:rFonts w:ascii="Arial" w:hAnsi="Arial" w:cs="Arial"/>
          <w:sz w:val="26"/>
          <w:szCs w:val="26"/>
        </w:rPr>
        <w:t>:</w:t>
      </w:r>
    </w:p>
    <w:p w:rsidR="00AD7BDE" w:rsidRPr="00AD7BDE" w:rsidRDefault="00AD7BDE" w:rsidP="00AD7BDE">
      <w:pPr>
        <w:jc w:val="both"/>
        <w:rPr>
          <w:rFonts w:ascii="Arial" w:hAnsi="Arial" w:cs="Arial"/>
          <w:sz w:val="26"/>
          <w:szCs w:val="26"/>
        </w:rPr>
      </w:pPr>
    </w:p>
    <w:p w:rsidR="00AD7BDE" w:rsidRPr="00AD7BDE" w:rsidRDefault="007B7C81" w:rsidP="007B7C81">
      <w:pPr>
        <w:widowControl w:val="0"/>
        <w:overflowPunct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AD7BDE" w:rsidRPr="00AD7BDE">
        <w:rPr>
          <w:rFonts w:ascii="Arial" w:hAnsi="Arial" w:cs="Arial"/>
          <w:sz w:val="26"/>
          <w:szCs w:val="26"/>
        </w:rPr>
        <w:t>Утвердить ставки земельного налога на территории Подгоренского сельского поселения в зависимости от категории земель или разрешенного использования в следующих размерах:</w:t>
      </w:r>
    </w:p>
    <w:p w:rsidR="00AD7BDE" w:rsidRPr="00AD7BDE" w:rsidRDefault="00AD7BDE" w:rsidP="00AD7BDE">
      <w:pPr>
        <w:widowControl w:val="0"/>
        <w:numPr>
          <w:ilvl w:val="1"/>
          <w:numId w:val="1"/>
        </w:numPr>
        <w:overflowPunct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AD7BDE">
        <w:rPr>
          <w:rFonts w:ascii="Arial" w:hAnsi="Arial" w:cs="Arial"/>
          <w:sz w:val="26"/>
          <w:szCs w:val="26"/>
        </w:rPr>
        <w:t>Земли сельскохозяйственного назначения:</w:t>
      </w:r>
    </w:p>
    <w:p w:rsidR="00AD7BDE" w:rsidRPr="00AD7BDE" w:rsidRDefault="00AD7BDE" w:rsidP="00AD7BDE">
      <w:pPr>
        <w:jc w:val="both"/>
        <w:rPr>
          <w:rFonts w:ascii="Arial" w:hAnsi="Arial" w:cs="Arial"/>
          <w:sz w:val="26"/>
          <w:szCs w:val="26"/>
        </w:rPr>
      </w:pPr>
      <w:r w:rsidRPr="00AD7BDE">
        <w:rPr>
          <w:rFonts w:ascii="Arial" w:hAnsi="Arial" w:cs="Arial"/>
          <w:sz w:val="26"/>
          <w:szCs w:val="26"/>
        </w:rPr>
        <w:t>1.1.1.</w:t>
      </w:r>
      <w:r>
        <w:rPr>
          <w:rFonts w:ascii="Arial" w:hAnsi="Arial" w:cs="Arial"/>
          <w:sz w:val="26"/>
          <w:szCs w:val="26"/>
        </w:rPr>
        <w:t xml:space="preserve"> </w:t>
      </w:r>
      <w:r w:rsidRPr="00AD7BDE">
        <w:rPr>
          <w:rFonts w:ascii="Arial" w:hAnsi="Arial" w:cs="Arial"/>
          <w:sz w:val="26"/>
          <w:szCs w:val="26"/>
        </w:rPr>
        <w:t>0,3%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D7BDE" w:rsidRPr="00AD7BDE" w:rsidRDefault="00AD7BDE" w:rsidP="00AD7BDE">
      <w:pPr>
        <w:jc w:val="both"/>
        <w:rPr>
          <w:rFonts w:ascii="Arial" w:hAnsi="Arial" w:cs="Arial"/>
          <w:sz w:val="26"/>
          <w:szCs w:val="26"/>
        </w:rPr>
      </w:pPr>
      <w:r w:rsidRPr="00AD7BDE">
        <w:rPr>
          <w:rFonts w:ascii="Arial" w:hAnsi="Arial" w:cs="Arial"/>
          <w:sz w:val="26"/>
          <w:szCs w:val="26"/>
        </w:rPr>
        <w:t>1.1.2. 0,3% в отношении земельных участков, занятых водными объектами, находящимися в обороте;</w:t>
      </w:r>
    </w:p>
    <w:p w:rsidR="00AD7BDE" w:rsidRPr="00AD7BDE" w:rsidRDefault="00AD7BDE" w:rsidP="00AD7BD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1.2. </w:t>
      </w:r>
      <w:r w:rsidRPr="00AD7BDE">
        <w:rPr>
          <w:rFonts w:ascii="Arial" w:hAnsi="Arial" w:cs="Arial"/>
          <w:sz w:val="26"/>
          <w:szCs w:val="26"/>
        </w:rPr>
        <w:t>Земли поселений:</w:t>
      </w:r>
    </w:p>
    <w:p w:rsidR="00AD7BDE" w:rsidRPr="00AD7BDE" w:rsidRDefault="00AD7BDE" w:rsidP="00AD7BDE">
      <w:pPr>
        <w:jc w:val="both"/>
        <w:rPr>
          <w:rFonts w:ascii="Arial" w:hAnsi="Arial" w:cs="Arial"/>
          <w:sz w:val="26"/>
          <w:szCs w:val="26"/>
        </w:rPr>
      </w:pPr>
      <w:r w:rsidRPr="00AD7BDE">
        <w:rPr>
          <w:rFonts w:ascii="Arial" w:hAnsi="Arial" w:cs="Arial"/>
          <w:sz w:val="26"/>
          <w:szCs w:val="26"/>
        </w:rPr>
        <w:t>1.2.1. 0,1% в отношении земельных участков, предназначенных для размещения домов многоэтажной жилой застройки;</w:t>
      </w:r>
    </w:p>
    <w:p w:rsidR="00AD7BDE" w:rsidRPr="00AD7BDE" w:rsidRDefault="00AD7BDE" w:rsidP="00AD7BDE">
      <w:pPr>
        <w:jc w:val="both"/>
        <w:rPr>
          <w:rFonts w:ascii="Arial" w:hAnsi="Arial" w:cs="Arial"/>
          <w:sz w:val="26"/>
          <w:szCs w:val="26"/>
        </w:rPr>
      </w:pPr>
      <w:r w:rsidRPr="00AD7BDE">
        <w:rPr>
          <w:rFonts w:ascii="Arial" w:hAnsi="Arial" w:cs="Arial"/>
          <w:sz w:val="26"/>
          <w:szCs w:val="26"/>
        </w:rPr>
        <w:t>1.2.2. 0,2</w:t>
      </w:r>
      <w:r w:rsidR="007F7F68">
        <w:rPr>
          <w:rFonts w:ascii="Arial" w:hAnsi="Arial" w:cs="Arial"/>
          <w:sz w:val="26"/>
          <w:szCs w:val="26"/>
        </w:rPr>
        <w:t>3</w:t>
      </w:r>
      <w:r w:rsidRPr="00AD7BDE">
        <w:rPr>
          <w:rFonts w:ascii="Arial" w:hAnsi="Arial" w:cs="Arial"/>
          <w:sz w:val="26"/>
          <w:szCs w:val="26"/>
        </w:rPr>
        <w:t>% в отношении земельных участков, предназначенных для размещения домов индивидуальной жилой застройки;</w:t>
      </w:r>
    </w:p>
    <w:p w:rsidR="00AD7BDE" w:rsidRPr="00AD7BDE" w:rsidRDefault="00AD7BDE" w:rsidP="00AD7BDE">
      <w:pPr>
        <w:jc w:val="both"/>
        <w:rPr>
          <w:rFonts w:ascii="Arial" w:hAnsi="Arial" w:cs="Arial"/>
          <w:sz w:val="26"/>
          <w:szCs w:val="26"/>
        </w:rPr>
      </w:pPr>
      <w:r w:rsidRPr="00AD7BDE">
        <w:rPr>
          <w:rFonts w:ascii="Arial" w:hAnsi="Arial" w:cs="Arial"/>
          <w:sz w:val="26"/>
          <w:szCs w:val="26"/>
        </w:rPr>
        <w:t>1.2.3. 0,2</w:t>
      </w:r>
      <w:r w:rsidR="007F7F68">
        <w:rPr>
          <w:rFonts w:ascii="Arial" w:hAnsi="Arial" w:cs="Arial"/>
          <w:sz w:val="26"/>
          <w:szCs w:val="26"/>
        </w:rPr>
        <w:t>3</w:t>
      </w:r>
      <w:r w:rsidRPr="00AD7BDE">
        <w:rPr>
          <w:rFonts w:ascii="Arial" w:hAnsi="Arial" w:cs="Arial"/>
          <w:sz w:val="26"/>
          <w:szCs w:val="26"/>
        </w:rPr>
        <w:t>%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D7BDE" w:rsidRPr="00AD7BDE" w:rsidRDefault="00AD7BDE" w:rsidP="00AD7BDE">
      <w:pPr>
        <w:jc w:val="both"/>
        <w:rPr>
          <w:rFonts w:ascii="Arial" w:hAnsi="Arial" w:cs="Arial"/>
          <w:sz w:val="26"/>
          <w:szCs w:val="26"/>
        </w:rPr>
      </w:pPr>
      <w:r w:rsidRPr="00AD7BDE">
        <w:rPr>
          <w:rFonts w:ascii="Arial" w:hAnsi="Arial" w:cs="Arial"/>
          <w:sz w:val="26"/>
          <w:szCs w:val="26"/>
        </w:rPr>
        <w:lastRenderedPageBreak/>
        <w:t>1.2.4. 0,6</w:t>
      </w:r>
      <w:r w:rsidR="007F7F68">
        <w:rPr>
          <w:rFonts w:ascii="Arial" w:hAnsi="Arial" w:cs="Arial"/>
          <w:sz w:val="26"/>
          <w:szCs w:val="26"/>
        </w:rPr>
        <w:t>7</w:t>
      </w:r>
      <w:r w:rsidRPr="00AD7BDE">
        <w:rPr>
          <w:rFonts w:ascii="Arial" w:hAnsi="Arial" w:cs="Arial"/>
          <w:sz w:val="26"/>
          <w:szCs w:val="26"/>
        </w:rPr>
        <w:t>%  в отношении земельных участков, предназначенных для размещения объектов торговли, общественного питания и бытового обслуживания;</w:t>
      </w:r>
    </w:p>
    <w:p w:rsidR="00AD7BDE" w:rsidRPr="00AD7BDE" w:rsidRDefault="00AD7BDE" w:rsidP="00AD7BDE">
      <w:pPr>
        <w:jc w:val="both"/>
        <w:rPr>
          <w:rFonts w:ascii="Arial" w:hAnsi="Arial" w:cs="Arial"/>
          <w:sz w:val="26"/>
          <w:szCs w:val="26"/>
        </w:rPr>
      </w:pPr>
      <w:r w:rsidRPr="00AD7BDE">
        <w:rPr>
          <w:rFonts w:ascii="Arial" w:hAnsi="Arial" w:cs="Arial"/>
          <w:sz w:val="26"/>
          <w:szCs w:val="26"/>
        </w:rPr>
        <w:t>1.2.5. 0,</w:t>
      </w:r>
      <w:r w:rsidR="007F7F68">
        <w:rPr>
          <w:rFonts w:ascii="Arial" w:hAnsi="Arial" w:cs="Arial"/>
          <w:sz w:val="26"/>
          <w:szCs w:val="26"/>
        </w:rPr>
        <w:t>31</w:t>
      </w:r>
      <w:r w:rsidRPr="00AD7BDE">
        <w:rPr>
          <w:rFonts w:ascii="Arial" w:hAnsi="Arial" w:cs="Arial"/>
          <w:sz w:val="26"/>
          <w:szCs w:val="26"/>
        </w:rPr>
        <w:t>%  в отношении земельных участков, представленных для размещения объектов образования, науки, здравоохранения и социального обеспечения, физической культуры и спорта, культуры, искусства, религии, а также для размещения объектов рекреационного и лечебно – оздоровительного назначения;</w:t>
      </w:r>
    </w:p>
    <w:p w:rsidR="00AD7BDE" w:rsidRPr="00AD7BDE" w:rsidRDefault="00AD7BDE" w:rsidP="00AD7BDE">
      <w:pPr>
        <w:jc w:val="both"/>
        <w:rPr>
          <w:rFonts w:ascii="Arial" w:hAnsi="Arial" w:cs="Arial"/>
          <w:sz w:val="26"/>
          <w:szCs w:val="26"/>
        </w:rPr>
      </w:pPr>
      <w:r w:rsidRPr="00AD7BDE">
        <w:rPr>
          <w:rFonts w:ascii="Arial" w:hAnsi="Arial" w:cs="Arial"/>
          <w:sz w:val="26"/>
          <w:szCs w:val="26"/>
        </w:rPr>
        <w:t>1.2.6. 0,1</w:t>
      </w:r>
      <w:r w:rsidR="007F7F68">
        <w:rPr>
          <w:rFonts w:ascii="Arial" w:hAnsi="Arial" w:cs="Arial"/>
          <w:sz w:val="26"/>
          <w:szCs w:val="26"/>
        </w:rPr>
        <w:t>4</w:t>
      </w:r>
      <w:r w:rsidRPr="00AD7BDE">
        <w:rPr>
          <w:rFonts w:ascii="Arial" w:hAnsi="Arial" w:cs="Arial"/>
          <w:sz w:val="26"/>
          <w:szCs w:val="26"/>
        </w:rPr>
        <w:t>%  в отношении земельных участков, предназначенных для размещения административных и офисных зданий;</w:t>
      </w:r>
    </w:p>
    <w:p w:rsidR="00AD7BDE" w:rsidRPr="00AD7BDE" w:rsidRDefault="00AD7BDE" w:rsidP="00AD7BDE">
      <w:pPr>
        <w:jc w:val="both"/>
        <w:rPr>
          <w:rFonts w:ascii="Arial" w:hAnsi="Arial" w:cs="Arial"/>
          <w:sz w:val="26"/>
          <w:szCs w:val="26"/>
        </w:rPr>
      </w:pPr>
      <w:r w:rsidRPr="00AD7BDE">
        <w:rPr>
          <w:rFonts w:ascii="Arial" w:hAnsi="Arial" w:cs="Arial"/>
          <w:sz w:val="26"/>
          <w:szCs w:val="26"/>
        </w:rPr>
        <w:t>1.2.7. 0,3</w:t>
      </w:r>
      <w:r w:rsidR="007F7F68">
        <w:rPr>
          <w:rFonts w:ascii="Arial" w:hAnsi="Arial" w:cs="Arial"/>
          <w:sz w:val="26"/>
          <w:szCs w:val="26"/>
        </w:rPr>
        <w:t>3</w:t>
      </w:r>
      <w:r w:rsidRPr="00AD7BDE">
        <w:rPr>
          <w:rFonts w:ascii="Arial" w:hAnsi="Arial" w:cs="Arial"/>
          <w:sz w:val="26"/>
          <w:szCs w:val="26"/>
        </w:rPr>
        <w:t>% 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AD7BDE" w:rsidRPr="00AD7BDE" w:rsidRDefault="00AD7BDE" w:rsidP="00AD7BDE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AD7BDE">
        <w:rPr>
          <w:rFonts w:ascii="Arial" w:hAnsi="Arial" w:cs="Arial"/>
          <w:sz w:val="26"/>
          <w:szCs w:val="26"/>
        </w:rPr>
        <w:t>1.2.8. 1,5% в отношении земельных участков, предназначенных для разработки полезных ископаемых, размещения железнодорожных путей, автомобильных дорог, искусственно созданных внутренних водных путей, полос отвода автомобильных дорог,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 объектов, объектов необходимых для эксплуатации, содержания, строительства, реконструкции, ремонта, развития наземных и подземных зданий, строений, сооружений, устройств, транспорта</w:t>
      </w:r>
      <w:proofErr w:type="gramEnd"/>
      <w:r w:rsidRPr="00AD7BDE">
        <w:rPr>
          <w:rFonts w:ascii="Arial" w:hAnsi="Arial" w:cs="Arial"/>
          <w:sz w:val="26"/>
          <w:szCs w:val="26"/>
        </w:rPr>
        <w:t>, энергетики и связи; размещения наземных сооружений и инфраструктуры спутниковой связи, объектов космической деятельности, обороны, безопасности;</w:t>
      </w:r>
    </w:p>
    <w:p w:rsidR="00AD7BDE" w:rsidRPr="00AD7BDE" w:rsidRDefault="00AD7BDE" w:rsidP="00AD7BDE">
      <w:pPr>
        <w:jc w:val="both"/>
        <w:rPr>
          <w:rFonts w:ascii="Arial" w:hAnsi="Arial" w:cs="Arial"/>
          <w:sz w:val="26"/>
          <w:szCs w:val="26"/>
        </w:rPr>
      </w:pPr>
      <w:r w:rsidRPr="00AD7BDE">
        <w:rPr>
          <w:rFonts w:ascii="Arial" w:hAnsi="Arial" w:cs="Arial"/>
          <w:sz w:val="26"/>
          <w:szCs w:val="26"/>
        </w:rPr>
        <w:t>1.2.9. 1,5% в отношении прочих земельных участков;</w:t>
      </w:r>
    </w:p>
    <w:p w:rsidR="00AD7BDE" w:rsidRPr="00AD7BDE" w:rsidRDefault="00AD7BDE" w:rsidP="00AD7BDE">
      <w:pPr>
        <w:jc w:val="both"/>
        <w:rPr>
          <w:rFonts w:ascii="Arial" w:hAnsi="Arial" w:cs="Arial"/>
          <w:sz w:val="26"/>
          <w:szCs w:val="26"/>
        </w:rPr>
      </w:pPr>
      <w:r w:rsidRPr="00AD7BDE">
        <w:rPr>
          <w:rFonts w:ascii="Arial" w:hAnsi="Arial" w:cs="Arial"/>
          <w:sz w:val="26"/>
          <w:szCs w:val="26"/>
        </w:rPr>
        <w:t xml:space="preserve">1.3. </w:t>
      </w:r>
      <w:proofErr w:type="gramStart"/>
      <w:r w:rsidRPr="00AD7BDE">
        <w:rPr>
          <w:rFonts w:ascii="Arial" w:hAnsi="Arial" w:cs="Arial"/>
          <w:sz w:val="26"/>
          <w:szCs w:val="26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AD7BDE" w:rsidRDefault="00AD7BDE" w:rsidP="00AD7BDE">
      <w:pPr>
        <w:jc w:val="both"/>
        <w:rPr>
          <w:rFonts w:ascii="Arial" w:hAnsi="Arial" w:cs="Arial"/>
          <w:sz w:val="26"/>
          <w:szCs w:val="26"/>
        </w:rPr>
      </w:pPr>
      <w:r w:rsidRPr="00AD7BDE">
        <w:rPr>
          <w:rFonts w:ascii="Arial" w:hAnsi="Arial" w:cs="Arial"/>
          <w:sz w:val="26"/>
          <w:szCs w:val="26"/>
        </w:rPr>
        <w:t>1.3.1. 1,5% в отношении земельных участков, расположенных на землях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A86349" w:rsidRPr="00AD7BDE" w:rsidRDefault="00A86349" w:rsidP="00AD7BD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B2271D">
        <w:rPr>
          <w:rFonts w:ascii="Arial" w:hAnsi="Arial" w:cs="Arial"/>
          <w:sz w:val="26"/>
          <w:szCs w:val="26"/>
        </w:rPr>
        <w:t xml:space="preserve">Налогоплательщики – физические лица уплачивают земельный налог </w:t>
      </w:r>
      <w:r>
        <w:rPr>
          <w:rFonts w:ascii="Arial" w:hAnsi="Arial" w:cs="Arial"/>
          <w:sz w:val="26"/>
          <w:szCs w:val="26"/>
        </w:rPr>
        <w:t xml:space="preserve">не позднее </w:t>
      </w:r>
      <w:r w:rsidR="00B2271D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1 декабря следующего за истекшим налоговым периодом.</w:t>
      </w:r>
    </w:p>
    <w:p w:rsidR="00AD7BDE" w:rsidRPr="00AD7BDE" w:rsidRDefault="00A86349" w:rsidP="00A86349">
      <w:pPr>
        <w:widowControl w:val="0"/>
        <w:overflowPunct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proofErr w:type="gramStart"/>
      <w:r w:rsidR="00AD7BDE" w:rsidRPr="00AD7BDE">
        <w:rPr>
          <w:rFonts w:ascii="Arial" w:hAnsi="Arial" w:cs="Arial"/>
          <w:sz w:val="26"/>
          <w:szCs w:val="26"/>
        </w:rPr>
        <w:t xml:space="preserve">Решение Совета народных депутатов Подгоренского сельского поселения № 124 от 30.11.2012 года «Об утверждении ставок земельного налога в пределах границ Подгоренского сельского поселения» </w:t>
      </w:r>
      <w:r w:rsidR="00FA1242">
        <w:rPr>
          <w:rFonts w:ascii="Arial" w:hAnsi="Arial" w:cs="Arial"/>
          <w:sz w:val="26"/>
          <w:szCs w:val="26"/>
        </w:rPr>
        <w:t xml:space="preserve">и решение Совета народных депутатов Подгоренского сельского поселения №195 от 14.11.2014 года «Об установлении единого срока уплаты земельного налога и налога на имущество физических лиц по Подгоренскому сельскому поселению» </w:t>
      </w:r>
      <w:r w:rsidR="00AD7BDE" w:rsidRPr="00AD7BDE">
        <w:rPr>
          <w:rFonts w:ascii="Arial" w:hAnsi="Arial" w:cs="Arial"/>
          <w:sz w:val="26"/>
          <w:szCs w:val="26"/>
        </w:rPr>
        <w:t>признать утратившим</w:t>
      </w:r>
      <w:r w:rsidR="00FA1242">
        <w:rPr>
          <w:rFonts w:ascii="Arial" w:hAnsi="Arial" w:cs="Arial"/>
          <w:sz w:val="26"/>
          <w:szCs w:val="26"/>
        </w:rPr>
        <w:t>и</w:t>
      </w:r>
      <w:r w:rsidR="00AD7BDE" w:rsidRPr="00AD7BDE">
        <w:rPr>
          <w:rFonts w:ascii="Arial" w:hAnsi="Arial" w:cs="Arial"/>
          <w:sz w:val="26"/>
          <w:szCs w:val="26"/>
        </w:rPr>
        <w:t xml:space="preserve"> силу с момента вступления в силу настоящего</w:t>
      </w:r>
      <w:proofErr w:type="gramEnd"/>
      <w:r w:rsidR="00AD7BDE" w:rsidRPr="00AD7BDE">
        <w:rPr>
          <w:rFonts w:ascii="Arial" w:hAnsi="Arial" w:cs="Arial"/>
          <w:sz w:val="26"/>
          <w:szCs w:val="26"/>
        </w:rPr>
        <w:t xml:space="preserve"> решения.</w:t>
      </w:r>
    </w:p>
    <w:p w:rsidR="00AD7BDE" w:rsidRPr="00AD7BDE" w:rsidRDefault="007B7C81" w:rsidP="007B7C81">
      <w:pPr>
        <w:widowControl w:val="0"/>
        <w:overflowPunct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r w:rsidR="00AD7BDE" w:rsidRPr="00AD7BDE">
        <w:rPr>
          <w:rFonts w:ascii="Arial" w:hAnsi="Arial" w:cs="Arial"/>
          <w:sz w:val="26"/>
          <w:szCs w:val="26"/>
        </w:rPr>
        <w:t xml:space="preserve">Настоящее решение подлежит публикации в информационном Вестнике муниципальных правовых актов Подгоренского сельского поселения </w:t>
      </w:r>
      <w:r w:rsidR="00AD7BDE" w:rsidRPr="00AD7BDE">
        <w:rPr>
          <w:rFonts w:ascii="Arial" w:hAnsi="Arial" w:cs="Arial"/>
          <w:sz w:val="26"/>
          <w:szCs w:val="26"/>
        </w:rPr>
        <w:lastRenderedPageBreak/>
        <w:t>Калачеевского му</w:t>
      </w:r>
      <w:r w:rsidR="00F37D17">
        <w:rPr>
          <w:rFonts w:ascii="Arial" w:hAnsi="Arial" w:cs="Arial"/>
          <w:sz w:val="26"/>
          <w:szCs w:val="26"/>
        </w:rPr>
        <w:t xml:space="preserve">ниципального района Воронежской </w:t>
      </w:r>
      <w:r w:rsidR="00AD7BDE" w:rsidRPr="00AD7BDE">
        <w:rPr>
          <w:rFonts w:ascii="Arial" w:hAnsi="Arial" w:cs="Arial"/>
          <w:sz w:val="26"/>
          <w:szCs w:val="26"/>
        </w:rPr>
        <w:t>области, и вступает в силу с 1 января 2016 года.</w:t>
      </w:r>
    </w:p>
    <w:p w:rsidR="00AD7BDE" w:rsidRPr="00AD7BDE" w:rsidRDefault="007B7C81" w:rsidP="007B7C81">
      <w:pPr>
        <w:widowControl w:val="0"/>
        <w:overflowPunct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</w:t>
      </w:r>
      <w:bookmarkStart w:id="0" w:name="_GoBack"/>
      <w:bookmarkEnd w:id="0"/>
      <w:proofErr w:type="gramStart"/>
      <w:r w:rsidR="00AD7BDE" w:rsidRPr="00AD7BDE">
        <w:rPr>
          <w:rFonts w:ascii="Arial" w:hAnsi="Arial" w:cs="Arial"/>
          <w:sz w:val="26"/>
          <w:szCs w:val="26"/>
        </w:rPr>
        <w:t>Контроль за</w:t>
      </w:r>
      <w:proofErr w:type="gramEnd"/>
      <w:r w:rsidR="00AD7BDE" w:rsidRPr="00AD7BDE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депутатскую комиссию по бюджету и управлению муниципальной собственностью.</w:t>
      </w:r>
    </w:p>
    <w:p w:rsidR="00AD7BDE" w:rsidRDefault="00AD7BDE" w:rsidP="00AD7BDE">
      <w:pPr>
        <w:tabs>
          <w:tab w:val="left" w:pos="7065"/>
        </w:tabs>
        <w:jc w:val="both"/>
        <w:rPr>
          <w:rFonts w:ascii="Arial" w:hAnsi="Arial" w:cs="Arial"/>
          <w:sz w:val="26"/>
          <w:szCs w:val="26"/>
        </w:rPr>
      </w:pPr>
    </w:p>
    <w:p w:rsidR="00AD7BDE" w:rsidRDefault="00AD7BDE" w:rsidP="00AD7BDE">
      <w:pPr>
        <w:pStyle w:val="21"/>
        <w:tabs>
          <w:tab w:val="left" w:pos="0"/>
        </w:tabs>
        <w:ind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Глава Подгоренского</w:t>
      </w:r>
    </w:p>
    <w:p w:rsidR="00AD7BDE" w:rsidRDefault="00AD7BDE" w:rsidP="00AD7B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5"/>
        </w:tabs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сельского поселения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proofErr w:type="spellStart"/>
      <w:r>
        <w:rPr>
          <w:rFonts w:ascii="Arial" w:hAnsi="Arial" w:cs="Arial"/>
          <w:b/>
          <w:sz w:val="26"/>
          <w:szCs w:val="26"/>
        </w:rPr>
        <w:t>А.С.Разборский</w:t>
      </w:r>
      <w:proofErr w:type="spellEnd"/>
    </w:p>
    <w:p w:rsidR="00E43E87" w:rsidRDefault="00E43E87" w:rsidP="00AD7BDE">
      <w:pPr>
        <w:jc w:val="both"/>
      </w:pPr>
    </w:p>
    <w:sectPr w:rsidR="00E4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DCC"/>
    <w:multiLevelType w:val="multilevel"/>
    <w:tmpl w:val="101C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DE"/>
    <w:rsid w:val="00247FB7"/>
    <w:rsid w:val="003C1D01"/>
    <w:rsid w:val="006101E7"/>
    <w:rsid w:val="007B7C81"/>
    <w:rsid w:val="007F7F68"/>
    <w:rsid w:val="008D23F9"/>
    <w:rsid w:val="00A86349"/>
    <w:rsid w:val="00AD7BDE"/>
    <w:rsid w:val="00B2271D"/>
    <w:rsid w:val="00E43E87"/>
    <w:rsid w:val="00F37D17"/>
    <w:rsid w:val="00FA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D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D7BDE"/>
    <w:pPr>
      <w:ind w:firstLine="720"/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rsid w:val="00AD7BDE"/>
    <w:pPr>
      <w:jc w:val="both"/>
    </w:pPr>
    <w:rPr>
      <w:sz w:val="28"/>
      <w:szCs w:val="28"/>
    </w:rPr>
  </w:style>
  <w:style w:type="paragraph" w:customStyle="1" w:styleId="ConsNormal">
    <w:name w:val="ConsNormal"/>
    <w:rsid w:val="00AD7BD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37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D1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86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D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D7BDE"/>
    <w:pPr>
      <w:ind w:firstLine="720"/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rsid w:val="00AD7BDE"/>
    <w:pPr>
      <w:jc w:val="both"/>
    </w:pPr>
    <w:rPr>
      <w:sz w:val="28"/>
      <w:szCs w:val="28"/>
    </w:rPr>
  </w:style>
  <w:style w:type="paragraph" w:customStyle="1" w:styleId="ConsNormal">
    <w:name w:val="ConsNormal"/>
    <w:rsid w:val="00AD7BD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37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D1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8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2015-11-30T13:23:00Z</cp:lastPrinted>
  <dcterms:created xsi:type="dcterms:W3CDTF">2015-11-26T13:57:00Z</dcterms:created>
  <dcterms:modified xsi:type="dcterms:W3CDTF">2015-11-30T13:34:00Z</dcterms:modified>
</cp:coreProperties>
</file>