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176" w:rsidRDefault="007E4176" w:rsidP="007E4176">
      <w:pPr>
        <w:tabs>
          <w:tab w:val="left" w:pos="7500"/>
        </w:tabs>
        <w:jc w:val="both"/>
        <w:rPr>
          <w:rFonts w:ascii="Arial" w:hAnsi="Arial" w:cs="Arial"/>
          <w:b/>
          <w:bCs/>
          <w:color w:val="000000"/>
          <w:sz w:val="26"/>
          <w:szCs w:val="26"/>
        </w:rPr>
      </w:pPr>
      <w:r>
        <w:rPr>
          <w:rFonts w:ascii="Arial" w:hAnsi="Arial" w:cs="Arial"/>
          <w:b/>
          <w:bCs/>
          <w:color w:val="000000"/>
          <w:sz w:val="26"/>
          <w:szCs w:val="26"/>
        </w:rPr>
        <w:tab/>
      </w:r>
    </w:p>
    <w:p w:rsidR="007E4176" w:rsidRDefault="007E4176" w:rsidP="007E4176">
      <w:pPr>
        <w:tabs>
          <w:tab w:val="left" w:pos="2880"/>
        </w:tabs>
        <w:jc w:val="both"/>
        <w:rPr>
          <w:rFonts w:ascii="Arial" w:hAnsi="Arial" w:cs="Arial"/>
          <w:b/>
          <w:bCs/>
          <w:color w:val="000000"/>
          <w:sz w:val="26"/>
          <w:szCs w:val="26"/>
        </w:rPr>
      </w:pPr>
      <w:r>
        <w:rPr>
          <w:rFonts w:ascii="Arial" w:hAnsi="Arial" w:cs="Arial"/>
          <w:b/>
          <w:bCs/>
          <w:color w:val="000000"/>
          <w:sz w:val="26"/>
          <w:szCs w:val="26"/>
        </w:rPr>
        <w:tab/>
        <w:t>РОССИЙСКАЯ ФЕДЕРАЦИЯ</w:t>
      </w:r>
    </w:p>
    <w:p w:rsidR="007E4176" w:rsidRDefault="007E4176" w:rsidP="007E4176">
      <w:pPr>
        <w:jc w:val="center"/>
        <w:rPr>
          <w:rFonts w:ascii="Arial" w:hAnsi="Arial" w:cs="Arial"/>
          <w:b/>
          <w:bCs/>
          <w:iCs/>
          <w:sz w:val="26"/>
          <w:szCs w:val="26"/>
        </w:rPr>
      </w:pPr>
      <w:r>
        <w:rPr>
          <w:rFonts w:ascii="Arial" w:hAnsi="Arial" w:cs="Arial"/>
          <w:b/>
          <w:bCs/>
          <w:iCs/>
          <w:sz w:val="26"/>
          <w:szCs w:val="26"/>
        </w:rPr>
        <w:t>СОВЕТ НАРОДНЫХ ДЕПУТАТОВ</w:t>
      </w:r>
    </w:p>
    <w:p w:rsidR="007E4176" w:rsidRDefault="007E4176" w:rsidP="007E4176">
      <w:pPr>
        <w:jc w:val="center"/>
        <w:rPr>
          <w:rFonts w:ascii="Arial" w:hAnsi="Arial" w:cs="Arial"/>
          <w:b/>
          <w:bCs/>
          <w:iCs/>
          <w:sz w:val="26"/>
          <w:szCs w:val="26"/>
        </w:rPr>
      </w:pPr>
      <w:r>
        <w:rPr>
          <w:rFonts w:ascii="Arial" w:hAnsi="Arial" w:cs="Arial"/>
          <w:b/>
          <w:bCs/>
          <w:iCs/>
          <w:sz w:val="26"/>
          <w:szCs w:val="26"/>
        </w:rPr>
        <w:t>ПОДГОРЕНСКОГО СЕЛЬСКОГО ПОСЕЛЕНИЯ</w:t>
      </w:r>
    </w:p>
    <w:p w:rsidR="007E4176" w:rsidRDefault="007E4176" w:rsidP="007E4176">
      <w:pPr>
        <w:jc w:val="center"/>
        <w:rPr>
          <w:rFonts w:ascii="Arial" w:hAnsi="Arial" w:cs="Arial"/>
          <w:b/>
          <w:bCs/>
          <w:iCs/>
          <w:sz w:val="26"/>
          <w:szCs w:val="26"/>
        </w:rPr>
      </w:pPr>
      <w:r>
        <w:rPr>
          <w:rFonts w:ascii="Arial" w:hAnsi="Arial" w:cs="Arial"/>
          <w:b/>
          <w:bCs/>
          <w:iCs/>
          <w:sz w:val="26"/>
          <w:szCs w:val="26"/>
        </w:rPr>
        <w:t xml:space="preserve">КАЛАЧЕЕВСКОГО МУНИЦИПАЛЬНОГО РАЙОНА </w:t>
      </w:r>
    </w:p>
    <w:p w:rsidR="007E4176" w:rsidRDefault="007E4176" w:rsidP="007E4176">
      <w:pPr>
        <w:jc w:val="center"/>
        <w:rPr>
          <w:rFonts w:ascii="Arial" w:hAnsi="Arial" w:cs="Arial"/>
          <w:b/>
          <w:bCs/>
          <w:iCs/>
          <w:sz w:val="26"/>
          <w:szCs w:val="26"/>
        </w:rPr>
      </w:pPr>
      <w:r>
        <w:rPr>
          <w:rFonts w:ascii="Arial" w:hAnsi="Arial" w:cs="Arial"/>
          <w:b/>
          <w:bCs/>
          <w:iCs/>
          <w:sz w:val="26"/>
          <w:szCs w:val="26"/>
        </w:rPr>
        <w:t>ВОРОНЕЖСКОЙ ОБЛАСТИ</w:t>
      </w:r>
    </w:p>
    <w:p w:rsidR="007E4176" w:rsidRDefault="007E4176" w:rsidP="007E4176">
      <w:pPr>
        <w:jc w:val="center"/>
        <w:rPr>
          <w:rFonts w:ascii="Arial" w:hAnsi="Arial" w:cs="Arial"/>
          <w:b/>
          <w:bCs/>
          <w:iCs/>
          <w:sz w:val="26"/>
          <w:szCs w:val="26"/>
        </w:rPr>
      </w:pPr>
    </w:p>
    <w:p w:rsidR="007E4176" w:rsidRDefault="007E4176" w:rsidP="007E4176">
      <w:pPr>
        <w:jc w:val="center"/>
        <w:rPr>
          <w:rFonts w:ascii="Arial" w:hAnsi="Arial" w:cs="Arial"/>
          <w:b/>
          <w:bCs/>
          <w:iCs/>
          <w:sz w:val="26"/>
          <w:szCs w:val="26"/>
        </w:rPr>
      </w:pPr>
      <w:proofErr w:type="gramStart"/>
      <w:r>
        <w:rPr>
          <w:rFonts w:ascii="Arial" w:hAnsi="Arial" w:cs="Arial"/>
          <w:b/>
          <w:bCs/>
          <w:iCs/>
          <w:sz w:val="26"/>
          <w:szCs w:val="26"/>
        </w:rPr>
        <w:t>Р</w:t>
      </w:r>
      <w:proofErr w:type="gramEnd"/>
      <w:r>
        <w:rPr>
          <w:rFonts w:ascii="Arial" w:hAnsi="Arial" w:cs="Arial"/>
          <w:b/>
          <w:bCs/>
          <w:iCs/>
          <w:sz w:val="26"/>
          <w:szCs w:val="26"/>
        </w:rPr>
        <w:t xml:space="preserve"> Е Ш Е Н И Е</w:t>
      </w:r>
    </w:p>
    <w:p w:rsidR="007E4176" w:rsidRDefault="007E4176" w:rsidP="007E4176">
      <w:pPr>
        <w:jc w:val="center"/>
        <w:rPr>
          <w:rFonts w:ascii="Arial" w:hAnsi="Arial" w:cs="Arial"/>
          <w:b/>
          <w:bCs/>
          <w:iCs/>
          <w:sz w:val="26"/>
          <w:szCs w:val="26"/>
        </w:rPr>
      </w:pPr>
    </w:p>
    <w:p w:rsidR="007E4176" w:rsidRDefault="007E4176" w:rsidP="007E4176">
      <w:pPr>
        <w:tabs>
          <w:tab w:val="left" w:pos="708"/>
          <w:tab w:val="left" w:pos="1416"/>
          <w:tab w:val="left" w:pos="2124"/>
          <w:tab w:val="left" w:pos="2832"/>
          <w:tab w:val="left" w:pos="7650"/>
        </w:tabs>
        <w:rPr>
          <w:rFonts w:ascii="Arial" w:hAnsi="Arial" w:cs="Arial"/>
          <w:sz w:val="26"/>
          <w:szCs w:val="26"/>
        </w:rPr>
      </w:pPr>
      <w:r>
        <w:rPr>
          <w:rFonts w:ascii="Arial" w:hAnsi="Arial" w:cs="Arial"/>
          <w:sz w:val="26"/>
          <w:szCs w:val="26"/>
        </w:rPr>
        <w:t>от 2</w:t>
      </w:r>
      <w:r w:rsidR="009C0F9D">
        <w:rPr>
          <w:rFonts w:ascii="Arial" w:hAnsi="Arial" w:cs="Arial"/>
          <w:sz w:val="26"/>
          <w:szCs w:val="26"/>
        </w:rPr>
        <w:t>7</w:t>
      </w:r>
      <w:r>
        <w:rPr>
          <w:rFonts w:ascii="Arial" w:hAnsi="Arial" w:cs="Arial"/>
          <w:sz w:val="26"/>
          <w:szCs w:val="26"/>
        </w:rPr>
        <w:t xml:space="preserve"> ноября </w:t>
      </w:r>
      <w:smartTag w:uri="urn:schemas-microsoft-com:office:smarttags" w:element="metricconverter">
        <w:smartTagPr>
          <w:attr w:name="ProductID" w:val="2015 г"/>
        </w:smartTagPr>
        <w:r>
          <w:rPr>
            <w:rFonts w:ascii="Arial" w:hAnsi="Arial" w:cs="Arial"/>
            <w:sz w:val="26"/>
            <w:szCs w:val="26"/>
          </w:rPr>
          <w:t>2015 г</w:t>
        </w:r>
      </w:smartTag>
      <w:r>
        <w:rPr>
          <w:rFonts w:ascii="Arial" w:hAnsi="Arial" w:cs="Arial"/>
          <w:sz w:val="26"/>
          <w:szCs w:val="26"/>
        </w:rPr>
        <w:t xml:space="preserve">. </w:t>
      </w:r>
      <w:r>
        <w:rPr>
          <w:rFonts w:ascii="Arial" w:hAnsi="Arial" w:cs="Arial"/>
          <w:sz w:val="26"/>
          <w:szCs w:val="26"/>
        </w:rPr>
        <w:tab/>
      </w:r>
      <w:r>
        <w:rPr>
          <w:rFonts w:ascii="Arial" w:hAnsi="Arial" w:cs="Arial"/>
          <w:sz w:val="26"/>
          <w:szCs w:val="26"/>
        </w:rPr>
        <w:tab/>
        <w:t>№1</w:t>
      </w:r>
      <w:r w:rsidR="00BA5620">
        <w:rPr>
          <w:rFonts w:ascii="Arial" w:hAnsi="Arial" w:cs="Arial"/>
          <w:sz w:val="26"/>
          <w:szCs w:val="26"/>
        </w:rPr>
        <w:t>7</w:t>
      </w:r>
    </w:p>
    <w:p w:rsidR="007E4176" w:rsidRDefault="007E4176" w:rsidP="007E4176">
      <w:pPr>
        <w:ind w:firstLine="708"/>
        <w:rPr>
          <w:rFonts w:ascii="Arial" w:hAnsi="Arial" w:cs="Arial"/>
          <w:sz w:val="26"/>
          <w:szCs w:val="26"/>
        </w:rPr>
      </w:pPr>
      <w:proofErr w:type="spellStart"/>
      <w:r>
        <w:rPr>
          <w:rFonts w:ascii="Arial" w:hAnsi="Arial" w:cs="Arial"/>
          <w:sz w:val="26"/>
          <w:szCs w:val="26"/>
        </w:rPr>
        <w:t>с</w:t>
      </w:r>
      <w:proofErr w:type="gramStart"/>
      <w:r>
        <w:rPr>
          <w:rFonts w:ascii="Arial" w:hAnsi="Arial" w:cs="Arial"/>
          <w:sz w:val="26"/>
          <w:szCs w:val="26"/>
        </w:rPr>
        <w:t>.П</w:t>
      </w:r>
      <w:proofErr w:type="gramEnd"/>
      <w:r>
        <w:rPr>
          <w:rFonts w:ascii="Arial" w:hAnsi="Arial" w:cs="Arial"/>
          <w:sz w:val="26"/>
          <w:szCs w:val="26"/>
        </w:rPr>
        <w:t>одгорное</w:t>
      </w:r>
      <w:proofErr w:type="spellEnd"/>
    </w:p>
    <w:p w:rsidR="007E4176" w:rsidRDefault="007E4176" w:rsidP="007E4176">
      <w:pPr>
        <w:rPr>
          <w:rFonts w:ascii="Arial" w:hAnsi="Arial" w:cs="Arial"/>
          <w:sz w:val="26"/>
          <w:szCs w:val="26"/>
        </w:rPr>
      </w:pPr>
    </w:p>
    <w:p w:rsidR="007E4176" w:rsidRDefault="007E4176" w:rsidP="007E4176">
      <w:pPr>
        <w:ind w:right="5244"/>
        <w:jc w:val="both"/>
        <w:rPr>
          <w:rFonts w:ascii="Arial" w:hAnsi="Arial" w:cs="Arial"/>
          <w:b/>
          <w:sz w:val="26"/>
          <w:szCs w:val="26"/>
        </w:rPr>
      </w:pPr>
      <w:r>
        <w:rPr>
          <w:rFonts w:ascii="Arial" w:hAnsi="Arial" w:cs="Arial"/>
          <w:b/>
          <w:sz w:val="26"/>
          <w:szCs w:val="26"/>
        </w:rPr>
        <w:t>О стратегии социально-экономического развития Подгоренского сельского поселения Калачеевского </w:t>
      </w:r>
    </w:p>
    <w:p w:rsidR="007E4176" w:rsidRDefault="007E4176" w:rsidP="007E4176">
      <w:pPr>
        <w:ind w:right="5244"/>
        <w:jc w:val="both"/>
        <w:rPr>
          <w:rFonts w:ascii="Arial" w:hAnsi="Arial" w:cs="Arial"/>
          <w:sz w:val="26"/>
          <w:szCs w:val="26"/>
        </w:rPr>
      </w:pPr>
      <w:r>
        <w:rPr>
          <w:rFonts w:ascii="Arial" w:hAnsi="Arial" w:cs="Arial"/>
          <w:b/>
          <w:sz w:val="26"/>
          <w:szCs w:val="26"/>
        </w:rPr>
        <w:t>муниципального района Воронежской области на период до 2020 года</w:t>
      </w:r>
    </w:p>
    <w:p w:rsidR="007E4176" w:rsidRDefault="007E4176" w:rsidP="007E4176">
      <w:pPr>
        <w:ind w:right="5244" w:firstLine="567"/>
        <w:jc w:val="both"/>
        <w:rPr>
          <w:rFonts w:ascii="Arial" w:hAnsi="Arial" w:cs="Arial"/>
          <w:color w:val="000000"/>
          <w:sz w:val="26"/>
          <w:szCs w:val="26"/>
        </w:rPr>
      </w:pPr>
    </w:p>
    <w:p w:rsidR="007E4176" w:rsidRDefault="007E4176" w:rsidP="007E4176">
      <w:pPr>
        <w:ind w:firstLine="708"/>
        <w:jc w:val="both"/>
        <w:rPr>
          <w:rFonts w:ascii="Arial" w:hAnsi="Arial" w:cs="Arial"/>
          <w:sz w:val="26"/>
          <w:szCs w:val="26"/>
        </w:rPr>
      </w:pPr>
      <w:proofErr w:type="gramStart"/>
      <w:r>
        <w:rPr>
          <w:rFonts w:ascii="Arial" w:hAnsi="Arial" w:cs="Arial"/>
          <w:color w:val="000000"/>
          <w:sz w:val="26"/>
          <w:szCs w:val="26"/>
        </w:rPr>
        <w:t>В соответствии с Федеральным законом от 06.10.2003 г. № 131-ФЗ «Об общих принципах организации местного самоуправления в Российской Федерации», </w:t>
      </w:r>
      <w:r>
        <w:rPr>
          <w:rFonts w:ascii="Arial" w:hAnsi="Arial" w:cs="Arial"/>
          <w:color w:val="1E1E1E"/>
          <w:sz w:val="26"/>
          <w:szCs w:val="26"/>
        </w:rPr>
        <w:t xml:space="preserve"> положениями Федерального закона от 28.06.2014 г. № 172-ФЗ «О стратегическом планировании в Российской Федерации», </w:t>
      </w:r>
      <w:r>
        <w:rPr>
          <w:rFonts w:ascii="Arial" w:hAnsi="Arial" w:cs="Arial"/>
          <w:color w:val="000000"/>
          <w:sz w:val="26"/>
          <w:szCs w:val="26"/>
        </w:rPr>
        <w:t>Уставом Подгоренского сельского поселения Калачеевского муниципального района Воронежской области</w:t>
      </w:r>
      <w:r>
        <w:rPr>
          <w:rFonts w:ascii="Arial" w:hAnsi="Arial" w:cs="Arial"/>
          <w:sz w:val="26"/>
          <w:szCs w:val="26"/>
        </w:rPr>
        <w:t xml:space="preserve"> Совет народных депутатов Подгоренского сельского поселения Калачеевского муниципального района Воронежской области </w:t>
      </w:r>
      <w:proofErr w:type="gramEnd"/>
    </w:p>
    <w:p w:rsidR="007E4176" w:rsidRDefault="007E4176" w:rsidP="007E4176">
      <w:pPr>
        <w:ind w:firstLine="708"/>
        <w:jc w:val="both"/>
        <w:rPr>
          <w:rFonts w:ascii="Arial" w:hAnsi="Arial" w:cs="Arial"/>
          <w:b/>
          <w:sz w:val="26"/>
          <w:szCs w:val="26"/>
        </w:rPr>
      </w:pPr>
      <w:r>
        <w:rPr>
          <w:rFonts w:ascii="Arial" w:hAnsi="Arial" w:cs="Arial"/>
          <w:b/>
          <w:sz w:val="26"/>
          <w:szCs w:val="26"/>
        </w:rPr>
        <w:t>РЕШИЛ:</w:t>
      </w:r>
    </w:p>
    <w:p w:rsidR="007E4176" w:rsidRDefault="007E4176" w:rsidP="007E4176">
      <w:pPr>
        <w:ind w:firstLine="708"/>
        <w:jc w:val="both"/>
        <w:rPr>
          <w:rFonts w:ascii="Arial" w:hAnsi="Arial" w:cs="Arial"/>
          <w:b/>
          <w:sz w:val="26"/>
          <w:szCs w:val="26"/>
        </w:rPr>
      </w:pPr>
    </w:p>
    <w:p w:rsidR="007E4176" w:rsidRDefault="007E4176" w:rsidP="007E4176">
      <w:pPr>
        <w:numPr>
          <w:ilvl w:val="0"/>
          <w:numId w:val="1"/>
        </w:numPr>
        <w:ind w:left="0" w:firstLine="426"/>
        <w:jc w:val="both"/>
        <w:rPr>
          <w:rFonts w:ascii="Arial" w:hAnsi="Arial" w:cs="Arial"/>
          <w:color w:val="000000"/>
          <w:sz w:val="26"/>
          <w:szCs w:val="26"/>
        </w:rPr>
      </w:pPr>
      <w:r>
        <w:rPr>
          <w:rFonts w:ascii="Arial" w:hAnsi="Arial" w:cs="Arial"/>
          <w:color w:val="000000"/>
          <w:sz w:val="26"/>
          <w:szCs w:val="26"/>
        </w:rPr>
        <w:t>Утвердить стратегию социально-экономического развития Подгоренского сельского поселения Калачеевского муниципального района Воронежской области на период до 2020 года согласно приложению.</w:t>
      </w:r>
    </w:p>
    <w:p w:rsidR="007E4176" w:rsidRDefault="007E4176" w:rsidP="007E4176">
      <w:pPr>
        <w:numPr>
          <w:ilvl w:val="0"/>
          <w:numId w:val="1"/>
        </w:numPr>
        <w:ind w:left="0" w:firstLine="426"/>
        <w:jc w:val="both"/>
        <w:rPr>
          <w:rFonts w:ascii="Arial" w:hAnsi="Arial" w:cs="Arial"/>
          <w:color w:val="000000"/>
          <w:sz w:val="26"/>
          <w:szCs w:val="26"/>
        </w:rPr>
      </w:pPr>
      <w:r>
        <w:rPr>
          <w:rFonts w:ascii="Arial" w:hAnsi="Arial" w:cs="Arial"/>
          <w:color w:val="000000"/>
          <w:sz w:val="26"/>
          <w:szCs w:val="26"/>
        </w:rPr>
        <w:t>Опубликовать решение Совета народных депутатов «О стратегии социально-экономического развития Подгоренского сельского поселения Калачеевского муниципального района Воронежской области на период до 2020 года» в Вестнике муниципальных правовых актов Подгоренского сельского поселения Калачеевского муниципального района и разместить на официальном сайте администрации Подгоренского сельского поселения.</w:t>
      </w:r>
    </w:p>
    <w:p w:rsidR="007E4176" w:rsidRDefault="007E4176" w:rsidP="007E4176">
      <w:pPr>
        <w:ind w:firstLine="426"/>
        <w:jc w:val="both"/>
        <w:rPr>
          <w:rFonts w:ascii="Arial" w:hAnsi="Arial" w:cs="Arial"/>
          <w:sz w:val="26"/>
          <w:szCs w:val="26"/>
        </w:rPr>
      </w:pPr>
      <w:r>
        <w:rPr>
          <w:rFonts w:ascii="Arial" w:hAnsi="Arial" w:cs="Arial"/>
          <w:color w:val="000000"/>
          <w:sz w:val="26"/>
          <w:szCs w:val="26"/>
        </w:rPr>
        <w:t>3. Настоящее решение вступает в силу со дня его официального опубликования.</w:t>
      </w:r>
    </w:p>
    <w:p w:rsidR="007E4176" w:rsidRDefault="007E4176" w:rsidP="007E4176">
      <w:pPr>
        <w:jc w:val="both"/>
        <w:rPr>
          <w:rFonts w:ascii="Arial" w:hAnsi="Arial" w:cs="Arial"/>
          <w:color w:val="000000"/>
          <w:sz w:val="26"/>
          <w:szCs w:val="26"/>
        </w:rPr>
      </w:pPr>
      <w:r>
        <w:rPr>
          <w:rFonts w:ascii="Arial" w:hAnsi="Arial" w:cs="Arial"/>
          <w:color w:val="000000"/>
          <w:sz w:val="26"/>
          <w:szCs w:val="26"/>
        </w:rPr>
        <w:t> </w:t>
      </w:r>
    </w:p>
    <w:p w:rsidR="007E4176" w:rsidRDefault="007E4176" w:rsidP="007E4176">
      <w:pPr>
        <w:ind w:firstLine="567"/>
        <w:jc w:val="both"/>
        <w:rPr>
          <w:rFonts w:ascii="Arial" w:hAnsi="Arial" w:cs="Arial"/>
          <w:color w:val="000000"/>
          <w:sz w:val="26"/>
          <w:szCs w:val="26"/>
        </w:rPr>
      </w:pPr>
      <w:r>
        <w:rPr>
          <w:rFonts w:ascii="Arial" w:hAnsi="Arial" w:cs="Arial"/>
          <w:color w:val="000000"/>
          <w:sz w:val="26"/>
          <w:szCs w:val="26"/>
        </w:rPr>
        <w:t> </w:t>
      </w:r>
    </w:p>
    <w:p w:rsidR="007E4176" w:rsidRDefault="007E4176" w:rsidP="007E4176">
      <w:pPr>
        <w:ind w:firstLine="567"/>
        <w:jc w:val="both"/>
        <w:rPr>
          <w:rFonts w:ascii="Arial" w:hAnsi="Arial" w:cs="Arial"/>
          <w:color w:val="000000"/>
          <w:sz w:val="26"/>
          <w:szCs w:val="26"/>
        </w:rPr>
      </w:pPr>
      <w:r>
        <w:rPr>
          <w:rFonts w:ascii="Arial" w:hAnsi="Arial" w:cs="Arial"/>
          <w:color w:val="000000"/>
          <w:sz w:val="26"/>
          <w:szCs w:val="26"/>
        </w:rPr>
        <w:t> </w:t>
      </w:r>
    </w:p>
    <w:p w:rsidR="007E4176" w:rsidRDefault="007E4176" w:rsidP="007E4176">
      <w:pPr>
        <w:ind w:firstLine="567"/>
        <w:jc w:val="both"/>
        <w:rPr>
          <w:rFonts w:ascii="Arial" w:hAnsi="Arial" w:cs="Arial"/>
          <w:b/>
          <w:color w:val="000000"/>
          <w:sz w:val="26"/>
          <w:szCs w:val="26"/>
        </w:rPr>
      </w:pPr>
      <w:r>
        <w:rPr>
          <w:rFonts w:ascii="Arial" w:hAnsi="Arial" w:cs="Arial"/>
          <w:b/>
          <w:color w:val="000000"/>
          <w:sz w:val="26"/>
          <w:szCs w:val="26"/>
        </w:rPr>
        <w:t xml:space="preserve">Глава Подгоренского </w:t>
      </w:r>
    </w:p>
    <w:p w:rsidR="007E4176" w:rsidRDefault="007E4176" w:rsidP="007E4176">
      <w:pPr>
        <w:tabs>
          <w:tab w:val="left" w:pos="6615"/>
        </w:tabs>
        <w:ind w:firstLine="567"/>
        <w:jc w:val="both"/>
        <w:rPr>
          <w:rFonts w:ascii="Arial" w:hAnsi="Arial" w:cs="Arial"/>
          <w:b/>
          <w:color w:val="000000"/>
          <w:sz w:val="26"/>
          <w:szCs w:val="26"/>
        </w:rPr>
      </w:pPr>
      <w:r>
        <w:rPr>
          <w:rFonts w:ascii="Arial" w:hAnsi="Arial" w:cs="Arial"/>
          <w:b/>
          <w:color w:val="000000"/>
          <w:sz w:val="26"/>
          <w:szCs w:val="26"/>
        </w:rPr>
        <w:t>сельского поселения</w:t>
      </w:r>
      <w:r>
        <w:rPr>
          <w:rFonts w:ascii="Arial" w:hAnsi="Arial" w:cs="Arial"/>
          <w:b/>
          <w:color w:val="000000"/>
          <w:sz w:val="26"/>
          <w:szCs w:val="26"/>
        </w:rPr>
        <w:tab/>
      </w:r>
      <w:proofErr w:type="spellStart"/>
      <w:r>
        <w:rPr>
          <w:rFonts w:ascii="Arial" w:hAnsi="Arial" w:cs="Arial"/>
          <w:b/>
          <w:color w:val="000000"/>
          <w:sz w:val="26"/>
          <w:szCs w:val="26"/>
        </w:rPr>
        <w:t>А.С.Разборский</w:t>
      </w:r>
      <w:proofErr w:type="spellEnd"/>
    </w:p>
    <w:p w:rsidR="007E4176" w:rsidRDefault="007E4176" w:rsidP="007E4176">
      <w:pPr>
        <w:ind w:firstLine="567"/>
        <w:jc w:val="both"/>
        <w:rPr>
          <w:rFonts w:ascii="Arial" w:hAnsi="Arial" w:cs="Arial"/>
          <w:b/>
          <w:color w:val="000000"/>
          <w:sz w:val="26"/>
          <w:szCs w:val="26"/>
        </w:rPr>
      </w:pPr>
    </w:p>
    <w:p w:rsidR="007E4176" w:rsidRDefault="007E4176" w:rsidP="007E4176">
      <w:pPr>
        <w:ind w:firstLine="567"/>
        <w:jc w:val="both"/>
        <w:rPr>
          <w:rFonts w:ascii="Arial" w:hAnsi="Arial" w:cs="Arial"/>
          <w:color w:val="000000"/>
          <w:sz w:val="26"/>
          <w:szCs w:val="26"/>
        </w:rPr>
      </w:pPr>
    </w:p>
    <w:p w:rsidR="005706FC" w:rsidRDefault="005706FC" w:rsidP="00AA188A">
      <w:pPr>
        <w:ind w:left="5664"/>
        <w:rPr>
          <w:rFonts w:ascii="Arial" w:hAnsi="Arial" w:cs="Arial"/>
          <w:sz w:val="26"/>
          <w:szCs w:val="26"/>
        </w:rPr>
      </w:pPr>
    </w:p>
    <w:p w:rsidR="00AA188A" w:rsidRDefault="00AA188A" w:rsidP="00AA188A">
      <w:pPr>
        <w:ind w:left="5664"/>
        <w:rPr>
          <w:rFonts w:ascii="Arial" w:hAnsi="Arial" w:cs="Arial"/>
          <w:sz w:val="26"/>
          <w:szCs w:val="26"/>
        </w:rPr>
      </w:pPr>
      <w:r>
        <w:rPr>
          <w:rFonts w:ascii="Arial" w:hAnsi="Arial" w:cs="Arial"/>
          <w:sz w:val="26"/>
          <w:szCs w:val="26"/>
        </w:rPr>
        <w:lastRenderedPageBreak/>
        <w:t xml:space="preserve">Приложение </w:t>
      </w:r>
    </w:p>
    <w:p w:rsidR="00AA188A" w:rsidRDefault="00AA188A" w:rsidP="00AA188A">
      <w:pPr>
        <w:ind w:left="5664"/>
        <w:rPr>
          <w:rFonts w:ascii="Arial" w:hAnsi="Arial" w:cs="Arial"/>
          <w:sz w:val="26"/>
          <w:szCs w:val="26"/>
        </w:rPr>
      </w:pPr>
      <w:r>
        <w:rPr>
          <w:rFonts w:ascii="Arial" w:hAnsi="Arial" w:cs="Arial"/>
          <w:sz w:val="26"/>
          <w:szCs w:val="26"/>
        </w:rPr>
        <w:t xml:space="preserve">к решению Совета народных депутатов Подгоренского сельского поселения </w:t>
      </w:r>
    </w:p>
    <w:p w:rsidR="00AA188A" w:rsidRDefault="00AA188A" w:rsidP="00AA188A">
      <w:pPr>
        <w:ind w:left="5664"/>
        <w:rPr>
          <w:rFonts w:ascii="Arial" w:hAnsi="Arial" w:cs="Arial"/>
          <w:sz w:val="26"/>
          <w:szCs w:val="26"/>
        </w:rPr>
      </w:pPr>
      <w:r>
        <w:rPr>
          <w:rFonts w:ascii="Arial" w:hAnsi="Arial" w:cs="Arial"/>
          <w:sz w:val="26"/>
          <w:szCs w:val="26"/>
        </w:rPr>
        <w:t>от</w:t>
      </w:r>
      <w:r w:rsidR="005706FC">
        <w:rPr>
          <w:rFonts w:ascii="Arial" w:hAnsi="Arial" w:cs="Arial"/>
          <w:sz w:val="26"/>
          <w:szCs w:val="26"/>
        </w:rPr>
        <w:t xml:space="preserve"> </w:t>
      </w:r>
      <w:r>
        <w:rPr>
          <w:rFonts w:ascii="Arial" w:hAnsi="Arial" w:cs="Arial"/>
          <w:sz w:val="26"/>
          <w:szCs w:val="26"/>
        </w:rPr>
        <w:t>2</w:t>
      </w:r>
      <w:r w:rsidR="009C0F9D">
        <w:rPr>
          <w:rFonts w:ascii="Arial" w:hAnsi="Arial" w:cs="Arial"/>
          <w:sz w:val="26"/>
          <w:szCs w:val="26"/>
        </w:rPr>
        <w:t xml:space="preserve">7 </w:t>
      </w:r>
      <w:bookmarkStart w:id="0" w:name="_GoBack"/>
      <w:bookmarkEnd w:id="0"/>
      <w:r>
        <w:rPr>
          <w:rFonts w:ascii="Arial" w:hAnsi="Arial" w:cs="Arial"/>
          <w:sz w:val="26"/>
          <w:szCs w:val="26"/>
        </w:rPr>
        <w:t>ноября 2015 г. №1</w:t>
      </w:r>
      <w:r w:rsidR="00BA5620">
        <w:rPr>
          <w:rFonts w:ascii="Arial" w:hAnsi="Arial" w:cs="Arial"/>
          <w:sz w:val="26"/>
          <w:szCs w:val="26"/>
        </w:rPr>
        <w:t>7</w:t>
      </w:r>
    </w:p>
    <w:p w:rsidR="00AA188A" w:rsidRDefault="00AA188A" w:rsidP="00AA188A">
      <w:pPr>
        <w:ind w:left="6372"/>
        <w:rPr>
          <w:rFonts w:ascii="Arial" w:hAnsi="Arial" w:cs="Arial"/>
          <w:sz w:val="26"/>
          <w:szCs w:val="26"/>
        </w:rPr>
      </w:pPr>
    </w:p>
    <w:p w:rsidR="00AA188A" w:rsidRDefault="00AA188A" w:rsidP="00AA188A">
      <w:pPr>
        <w:ind w:left="6372"/>
        <w:rPr>
          <w:rFonts w:ascii="Arial" w:hAnsi="Arial" w:cs="Arial"/>
          <w:sz w:val="26"/>
          <w:szCs w:val="26"/>
        </w:rPr>
      </w:pPr>
    </w:p>
    <w:p w:rsidR="00AA188A" w:rsidRDefault="00AA188A" w:rsidP="00AA188A">
      <w:pPr>
        <w:ind w:left="6372"/>
        <w:rPr>
          <w:rFonts w:ascii="Arial" w:hAnsi="Arial" w:cs="Arial"/>
          <w:sz w:val="26"/>
          <w:szCs w:val="26"/>
        </w:rPr>
      </w:pPr>
    </w:p>
    <w:p w:rsidR="00AA188A" w:rsidRDefault="00AA188A" w:rsidP="00AA188A">
      <w:pPr>
        <w:ind w:left="6372"/>
        <w:rPr>
          <w:rFonts w:ascii="Arial" w:hAnsi="Arial" w:cs="Arial"/>
          <w:sz w:val="26"/>
          <w:szCs w:val="26"/>
        </w:rPr>
      </w:pPr>
    </w:p>
    <w:p w:rsidR="00AA188A" w:rsidRDefault="00AA188A" w:rsidP="00AA188A">
      <w:pPr>
        <w:ind w:left="6372"/>
        <w:rPr>
          <w:rFonts w:ascii="Arial" w:hAnsi="Arial" w:cs="Arial"/>
          <w:sz w:val="26"/>
          <w:szCs w:val="26"/>
        </w:rPr>
      </w:pPr>
    </w:p>
    <w:p w:rsidR="00AA188A" w:rsidRDefault="00AA188A" w:rsidP="00AA188A">
      <w:pPr>
        <w:ind w:left="6372"/>
        <w:rPr>
          <w:rFonts w:ascii="Arial" w:hAnsi="Arial" w:cs="Arial"/>
          <w:sz w:val="26"/>
          <w:szCs w:val="26"/>
        </w:rPr>
      </w:pPr>
    </w:p>
    <w:p w:rsidR="00AA188A" w:rsidRDefault="00AA188A" w:rsidP="00AA188A">
      <w:pPr>
        <w:ind w:left="6372"/>
        <w:rPr>
          <w:rFonts w:ascii="Arial" w:hAnsi="Arial" w:cs="Arial"/>
          <w:sz w:val="26"/>
          <w:szCs w:val="26"/>
        </w:rPr>
      </w:pPr>
    </w:p>
    <w:p w:rsidR="00AA188A" w:rsidRDefault="00AA188A" w:rsidP="00AA188A">
      <w:pPr>
        <w:ind w:left="6372"/>
        <w:rPr>
          <w:rFonts w:ascii="Arial" w:hAnsi="Arial" w:cs="Arial"/>
          <w:sz w:val="26"/>
          <w:szCs w:val="26"/>
        </w:rPr>
      </w:pPr>
    </w:p>
    <w:p w:rsidR="00AA188A" w:rsidRDefault="00AA188A" w:rsidP="00AA188A">
      <w:pPr>
        <w:ind w:left="6372"/>
        <w:rPr>
          <w:rFonts w:ascii="Arial" w:hAnsi="Arial" w:cs="Arial"/>
          <w:sz w:val="26"/>
          <w:szCs w:val="26"/>
        </w:rPr>
      </w:pPr>
    </w:p>
    <w:p w:rsidR="00AA188A" w:rsidRDefault="00AA188A" w:rsidP="00AA188A">
      <w:pPr>
        <w:ind w:left="6372"/>
        <w:rPr>
          <w:rFonts w:ascii="Arial" w:hAnsi="Arial" w:cs="Arial"/>
          <w:sz w:val="26"/>
          <w:szCs w:val="26"/>
        </w:rPr>
      </w:pPr>
    </w:p>
    <w:p w:rsidR="00AA188A" w:rsidRDefault="00AA188A" w:rsidP="00AA188A">
      <w:pPr>
        <w:ind w:left="6372"/>
        <w:rPr>
          <w:rFonts w:ascii="Arial" w:hAnsi="Arial" w:cs="Arial"/>
          <w:sz w:val="26"/>
          <w:szCs w:val="26"/>
        </w:rPr>
      </w:pPr>
    </w:p>
    <w:p w:rsidR="00AA188A" w:rsidRDefault="00AA188A" w:rsidP="00AA188A">
      <w:pPr>
        <w:ind w:left="6372"/>
        <w:rPr>
          <w:rFonts w:ascii="Arial" w:hAnsi="Arial" w:cs="Arial"/>
          <w:sz w:val="26"/>
          <w:szCs w:val="26"/>
        </w:rPr>
      </w:pPr>
    </w:p>
    <w:p w:rsidR="00AA188A" w:rsidRDefault="00AA188A" w:rsidP="00AA188A">
      <w:pPr>
        <w:jc w:val="center"/>
        <w:rPr>
          <w:rFonts w:ascii="Arial" w:hAnsi="Arial" w:cs="Arial"/>
          <w:b/>
          <w:sz w:val="26"/>
          <w:szCs w:val="26"/>
        </w:rPr>
      </w:pPr>
      <w:r>
        <w:rPr>
          <w:rFonts w:ascii="Arial" w:hAnsi="Arial" w:cs="Arial"/>
          <w:b/>
          <w:sz w:val="26"/>
          <w:szCs w:val="26"/>
        </w:rPr>
        <w:t>Стратегия</w:t>
      </w:r>
    </w:p>
    <w:p w:rsidR="00AA188A" w:rsidRDefault="00AA188A" w:rsidP="00AA188A">
      <w:pPr>
        <w:jc w:val="center"/>
        <w:rPr>
          <w:rFonts w:ascii="Arial" w:hAnsi="Arial" w:cs="Arial"/>
          <w:b/>
          <w:sz w:val="26"/>
          <w:szCs w:val="26"/>
        </w:rPr>
      </w:pPr>
    </w:p>
    <w:p w:rsidR="00AA188A" w:rsidRDefault="00AA188A" w:rsidP="00AA188A">
      <w:pPr>
        <w:jc w:val="center"/>
        <w:rPr>
          <w:rFonts w:ascii="Arial" w:hAnsi="Arial" w:cs="Arial"/>
          <w:b/>
          <w:sz w:val="26"/>
          <w:szCs w:val="26"/>
        </w:rPr>
      </w:pPr>
      <w:r>
        <w:rPr>
          <w:rFonts w:ascii="Arial" w:hAnsi="Arial" w:cs="Arial"/>
          <w:b/>
          <w:sz w:val="26"/>
          <w:szCs w:val="26"/>
        </w:rPr>
        <w:t>социально-экономического развития Подгоренского сельского поселения</w:t>
      </w:r>
    </w:p>
    <w:p w:rsidR="00AA188A" w:rsidRDefault="00AA188A" w:rsidP="00AA188A">
      <w:pPr>
        <w:jc w:val="center"/>
        <w:rPr>
          <w:rFonts w:ascii="Arial" w:hAnsi="Arial" w:cs="Arial"/>
          <w:b/>
          <w:sz w:val="26"/>
          <w:szCs w:val="26"/>
        </w:rPr>
      </w:pPr>
      <w:r>
        <w:rPr>
          <w:rFonts w:ascii="Arial" w:hAnsi="Arial" w:cs="Arial"/>
          <w:b/>
          <w:sz w:val="26"/>
          <w:szCs w:val="26"/>
        </w:rPr>
        <w:t>Калачеевского муниципального района</w:t>
      </w:r>
    </w:p>
    <w:p w:rsidR="00AA188A" w:rsidRDefault="00AA188A" w:rsidP="00AA188A">
      <w:pPr>
        <w:jc w:val="center"/>
        <w:rPr>
          <w:rFonts w:ascii="Arial" w:hAnsi="Arial" w:cs="Arial"/>
          <w:b/>
          <w:sz w:val="26"/>
          <w:szCs w:val="26"/>
        </w:rPr>
      </w:pPr>
      <w:r>
        <w:rPr>
          <w:rFonts w:ascii="Arial" w:hAnsi="Arial" w:cs="Arial"/>
          <w:b/>
          <w:sz w:val="26"/>
          <w:szCs w:val="26"/>
        </w:rPr>
        <w:t>Воронежской области</w:t>
      </w:r>
    </w:p>
    <w:p w:rsidR="00AA188A" w:rsidRDefault="00AA188A" w:rsidP="00AA188A">
      <w:pPr>
        <w:jc w:val="center"/>
        <w:rPr>
          <w:rFonts w:ascii="Arial" w:hAnsi="Arial" w:cs="Arial"/>
          <w:b/>
          <w:sz w:val="26"/>
          <w:szCs w:val="26"/>
        </w:rPr>
      </w:pPr>
      <w:r>
        <w:rPr>
          <w:rFonts w:ascii="Arial" w:hAnsi="Arial" w:cs="Arial"/>
          <w:b/>
          <w:sz w:val="26"/>
          <w:szCs w:val="26"/>
        </w:rPr>
        <w:t>на период до 2020 года</w:t>
      </w:r>
    </w:p>
    <w:p w:rsidR="00AA188A" w:rsidRDefault="00AA188A" w:rsidP="00AA188A">
      <w:pPr>
        <w:jc w:val="center"/>
        <w:rPr>
          <w:rFonts w:ascii="Arial" w:hAnsi="Arial" w:cs="Arial"/>
          <w:b/>
          <w:sz w:val="26"/>
          <w:szCs w:val="26"/>
        </w:rPr>
      </w:pPr>
    </w:p>
    <w:p w:rsidR="00AA188A" w:rsidRDefault="00AA188A" w:rsidP="00AA188A">
      <w:pPr>
        <w:jc w:val="center"/>
        <w:rPr>
          <w:rFonts w:ascii="Arial" w:hAnsi="Arial" w:cs="Arial"/>
          <w:b/>
          <w:sz w:val="26"/>
          <w:szCs w:val="26"/>
        </w:rPr>
      </w:pPr>
    </w:p>
    <w:p w:rsidR="00AA188A" w:rsidRDefault="00AA188A" w:rsidP="00AA188A">
      <w:pPr>
        <w:jc w:val="center"/>
        <w:rPr>
          <w:rFonts w:ascii="Arial" w:hAnsi="Arial" w:cs="Arial"/>
          <w:b/>
          <w:sz w:val="26"/>
          <w:szCs w:val="26"/>
        </w:rPr>
      </w:pPr>
    </w:p>
    <w:p w:rsidR="00AA188A" w:rsidRDefault="00AA188A" w:rsidP="00AA188A">
      <w:pPr>
        <w:jc w:val="center"/>
        <w:rPr>
          <w:rFonts w:ascii="Arial" w:hAnsi="Arial" w:cs="Arial"/>
          <w:b/>
          <w:sz w:val="26"/>
          <w:szCs w:val="26"/>
        </w:rPr>
      </w:pPr>
    </w:p>
    <w:p w:rsidR="00AA188A" w:rsidRDefault="00AA188A" w:rsidP="00AA188A">
      <w:pPr>
        <w:jc w:val="center"/>
        <w:rPr>
          <w:rFonts w:ascii="Arial" w:hAnsi="Arial" w:cs="Arial"/>
          <w:b/>
          <w:sz w:val="26"/>
          <w:szCs w:val="26"/>
        </w:rPr>
      </w:pPr>
    </w:p>
    <w:p w:rsidR="00AA188A" w:rsidRDefault="00AA188A" w:rsidP="00AA188A">
      <w:pPr>
        <w:jc w:val="center"/>
        <w:rPr>
          <w:rFonts w:ascii="Arial" w:hAnsi="Arial" w:cs="Arial"/>
          <w:b/>
          <w:sz w:val="26"/>
          <w:szCs w:val="26"/>
        </w:rPr>
      </w:pPr>
    </w:p>
    <w:p w:rsidR="00AA188A" w:rsidRDefault="00AA188A" w:rsidP="00AA188A">
      <w:pPr>
        <w:tabs>
          <w:tab w:val="left" w:pos="7872"/>
        </w:tabs>
        <w:jc w:val="center"/>
        <w:rPr>
          <w:rFonts w:ascii="Arial" w:hAnsi="Arial" w:cs="Arial"/>
          <w:b/>
          <w:sz w:val="26"/>
          <w:szCs w:val="26"/>
        </w:rPr>
      </w:pPr>
    </w:p>
    <w:p w:rsidR="00AA188A" w:rsidRDefault="00AA188A" w:rsidP="00AA188A">
      <w:pPr>
        <w:jc w:val="center"/>
        <w:rPr>
          <w:rFonts w:ascii="Arial" w:hAnsi="Arial" w:cs="Arial"/>
          <w:sz w:val="26"/>
          <w:szCs w:val="26"/>
        </w:rPr>
      </w:pPr>
    </w:p>
    <w:p w:rsidR="00AA188A" w:rsidRDefault="00AA188A" w:rsidP="00AA188A">
      <w:pPr>
        <w:jc w:val="center"/>
        <w:rPr>
          <w:rFonts w:ascii="Arial" w:hAnsi="Arial" w:cs="Arial"/>
          <w:sz w:val="26"/>
          <w:szCs w:val="26"/>
        </w:rPr>
      </w:pPr>
    </w:p>
    <w:p w:rsidR="00AA188A" w:rsidRDefault="00AA188A" w:rsidP="00AA188A">
      <w:pPr>
        <w:jc w:val="center"/>
        <w:rPr>
          <w:rFonts w:ascii="Arial" w:hAnsi="Arial" w:cs="Arial"/>
          <w:sz w:val="26"/>
          <w:szCs w:val="26"/>
        </w:rPr>
      </w:pPr>
    </w:p>
    <w:p w:rsidR="00AA188A" w:rsidRDefault="00AA188A" w:rsidP="00AA188A">
      <w:pPr>
        <w:jc w:val="center"/>
        <w:rPr>
          <w:rFonts w:ascii="Arial" w:hAnsi="Arial" w:cs="Arial"/>
          <w:sz w:val="26"/>
          <w:szCs w:val="26"/>
        </w:rPr>
      </w:pPr>
    </w:p>
    <w:p w:rsidR="00AA188A" w:rsidRDefault="00AA188A" w:rsidP="00AA188A">
      <w:pPr>
        <w:jc w:val="center"/>
        <w:rPr>
          <w:rFonts w:ascii="Arial" w:hAnsi="Arial" w:cs="Arial"/>
          <w:sz w:val="26"/>
          <w:szCs w:val="26"/>
        </w:rPr>
      </w:pPr>
    </w:p>
    <w:p w:rsidR="00AA188A" w:rsidRDefault="00AA188A" w:rsidP="00AA188A">
      <w:pPr>
        <w:jc w:val="center"/>
        <w:rPr>
          <w:rFonts w:ascii="Arial" w:hAnsi="Arial" w:cs="Arial"/>
          <w:sz w:val="26"/>
          <w:szCs w:val="26"/>
        </w:rPr>
      </w:pPr>
    </w:p>
    <w:p w:rsidR="00AA188A" w:rsidRDefault="00AA188A" w:rsidP="00AA188A">
      <w:pPr>
        <w:jc w:val="center"/>
        <w:rPr>
          <w:rFonts w:ascii="Arial" w:hAnsi="Arial" w:cs="Arial"/>
          <w:sz w:val="26"/>
          <w:szCs w:val="26"/>
        </w:rPr>
      </w:pPr>
    </w:p>
    <w:p w:rsidR="00AA188A" w:rsidRDefault="00AA188A" w:rsidP="00AA188A">
      <w:pPr>
        <w:jc w:val="center"/>
        <w:rPr>
          <w:rFonts w:ascii="Arial" w:hAnsi="Arial" w:cs="Arial"/>
          <w:sz w:val="26"/>
          <w:szCs w:val="26"/>
        </w:rPr>
      </w:pPr>
    </w:p>
    <w:p w:rsidR="00AA188A" w:rsidRDefault="00AA188A" w:rsidP="00AA188A">
      <w:pPr>
        <w:jc w:val="center"/>
        <w:rPr>
          <w:rFonts w:ascii="Arial" w:hAnsi="Arial" w:cs="Arial"/>
          <w:sz w:val="26"/>
          <w:szCs w:val="26"/>
        </w:rPr>
      </w:pPr>
    </w:p>
    <w:p w:rsidR="00AA188A" w:rsidRDefault="00AA188A" w:rsidP="00AA188A">
      <w:pPr>
        <w:jc w:val="center"/>
        <w:rPr>
          <w:rFonts w:ascii="Arial" w:hAnsi="Arial" w:cs="Arial"/>
          <w:sz w:val="26"/>
          <w:szCs w:val="26"/>
        </w:rPr>
      </w:pPr>
    </w:p>
    <w:p w:rsidR="00AA188A" w:rsidRDefault="00AA188A" w:rsidP="00AA188A">
      <w:pPr>
        <w:jc w:val="center"/>
        <w:rPr>
          <w:rFonts w:ascii="Arial" w:hAnsi="Arial" w:cs="Arial"/>
          <w:sz w:val="26"/>
          <w:szCs w:val="26"/>
        </w:rPr>
      </w:pPr>
    </w:p>
    <w:p w:rsidR="00AA188A" w:rsidRDefault="00AA188A" w:rsidP="00AA188A">
      <w:pPr>
        <w:jc w:val="center"/>
        <w:rPr>
          <w:rFonts w:ascii="Arial" w:hAnsi="Arial" w:cs="Arial"/>
          <w:sz w:val="26"/>
          <w:szCs w:val="26"/>
        </w:rPr>
      </w:pPr>
    </w:p>
    <w:p w:rsidR="00AA188A" w:rsidRDefault="00AA188A" w:rsidP="00AA188A">
      <w:pPr>
        <w:tabs>
          <w:tab w:val="left" w:pos="7867"/>
        </w:tabs>
        <w:jc w:val="center"/>
        <w:rPr>
          <w:rFonts w:ascii="Arial" w:hAnsi="Arial" w:cs="Arial"/>
          <w:b/>
          <w:sz w:val="26"/>
          <w:szCs w:val="26"/>
        </w:rPr>
      </w:pPr>
      <w:smartTag w:uri="urn:schemas-microsoft-com:office:smarttags" w:element="metricconverter">
        <w:smartTagPr>
          <w:attr w:name="ProductID" w:val="2015 г"/>
        </w:smartTagPr>
        <w:r>
          <w:rPr>
            <w:rFonts w:ascii="Arial" w:hAnsi="Arial" w:cs="Arial"/>
            <w:b/>
            <w:sz w:val="26"/>
            <w:szCs w:val="26"/>
          </w:rPr>
          <w:t>2015 г</w:t>
        </w:r>
      </w:smartTag>
      <w:r>
        <w:rPr>
          <w:rFonts w:ascii="Arial" w:hAnsi="Arial" w:cs="Arial"/>
          <w:b/>
          <w:sz w:val="26"/>
          <w:szCs w:val="26"/>
        </w:rPr>
        <w:t>.</w:t>
      </w:r>
    </w:p>
    <w:p w:rsidR="00AA188A" w:rsidRDefault="00AA188A" w:rsidP="00AA188A">
      <w:pPr>
        <w:tabs>
          <w:tab w:val="left" w:pos="7867"/>
        </w:tabs>
        <w:jc w:val="center"/>
        <w:rPr>
          <w:rFonts w:ascii="Arial" w:hAnsi="Arial" w:cs="Arial"/>
          <w:b/>
          <w:sz w:val="26"/>
          <w:szCs w:val="26"/>
        </w:rPr>
      </w:pPr>
    </w:p>
    <w:p w:rsidR="00AA188A" w:rsidRDefault="00AA188A" w:rsidP="00AA188A">
      <w:pPr>
        <w:tabs>
          <w:tab w:val="left" w:pos="7867"/>
        </w:tabs>
        <w:jc w:val="center"/>
        <w:rPr>
          <w:rFonts w:ascii="Arial" w:hAnsi="Arial" w:cs="Arial"/>
          <w:b/>
          <w:sz w:val="26"/>
          <w:szCs w:val="26"/>
        </w:rPr>
      </w:pPr>
    </w:p>
    <w:p w:rsidR="00AA188A" w:rsidRDefault="00AA188A" w:rsidP="00AA188A">
      <w:pPr>
        <w:tabs>
          <w:tab w:val="left" w:pos="7867"/>
        </w:tabs>
        <w:jc w:val="center"/>
        <w:rPr>
          <w:rFonts w:ascii="Arial" w:hAnsi="Arial" w:cs="Arial"/>
          <w:b/>
          <w:sz w:val="26"/>
          <w:szCs w:val="26"/>
        </w:rPr>
      </w:pPr>
    </w:p>
    <w:p w:rsidR="00AA188A" w:rsidRDefault="00AA188A" w:rsidP="00AA188A">
      <w:pPr>
        <w:tabs>
          <w:tab w:val="left" w:pos="7867"/>
        </w:tabs>
        <w:jc w:val="center"/>
        <w:rPr>
          <w:rFonts w:ascii="Arial" w:hAnsi="Arial" w:cs="Arial"/>
          <w:b/>
          <w:sz w:val="26"/>
          <w:szCs w:val="26"/>
        </w:rPr>
      </w:pPr>
    </w:p>
    <w:p w:rsidR="00AA188A" w:rsidRDefault="00AA188A" w:rsidP="00AA188A">
      <w:pPr>
        <w:jc w:val="both"/>
        <w:rPr>
          <w:rFonts w:ascii="Arial" w:hAnsi="Arial" w:cs="Arial"/>
          <w:color w:val="000000"/>
          <w:sz w:val="26"/>
          <w:szCs w:val="26"/>
        </w:rPr>
      </w:pPr>
    </w:p>
    <w:p w:rsidR="00AA188A" w:rsidRDefault="007F4051" w:rsidP="00AA188A">
      <w:pPr>
        <w:tabs>
          <w:tab w:val="left" w:pos="7605"/>
        </w:tabs>
        <w:jc w:val="center"/>
        <w:rPr>
          <w:rFonts w:ascii="Arial" w:hAnsi="Arial" w:cs="Arial"/>
          <w:sz w:val="22"/>
          <w:szCs w:val="22"/>
        </w:rPr>
      </w:pPr>
      <w:r>
        <w:rPr>
          <w:rFonts w:ascii="Arial" w:hAnsi="Arial" w:cs="Arial"/>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03.5pt;height:16.5pt">
            <v:shadow color="#868686"/>
            <v:textpath style="font-family:&quot;Arial&quot;;font-size:14pt;font-weight:bold;v-text-kern:t" trim="t" fitpath="t" string="СОДЕРЖАНИЕ"/>
          </v:shape>
        </w:pict>
      </w:r>
    </w:p>
    <w:p w:rsidR="00AA188A" w:rsidRDefault="00AA188A" w:rsidP="00AA188A">
      <w:pPr>
        <w:tabs>
          <w:tab w:val="left" w:pos="720"/>
          <w:tab w:val="left" w:pos="8595"/>
        </w:tabs>
        <w:ind w:left="360" w:right="-132"/>
        <w:jc w:val="right"/>
        <w:rPr>
          <w:rFonts w:ascii="Arial" w:hAnsi="Arial" w:cs="Arial"/>
          <w:b/>
          <w:sz w:val="22"/>
          <w:szCs w:val="22"/>
        </w:rPr>
      </w:pPr>
      <w:r>
        <w:rPr>
          <w:rFonts w:ascii="Arial" w:hAnsi="Arial" w:cs="Arial"/>
          <w:b/>
          <w:sz w:val="22"/>
          <w:szCs w:val="22"/>
        </w:rPr>
        <w:t>Введение</w:t>
      </w:r>
      <w:r>
        <w:rPr>
          <w:rFonts w:ascii="Arial" w:hAnsi="Arial" w:cs="Arial"/>
          <w:sz w:val="22"/>
          <w:szCs w:val="22"/>
        </w:rPr>
        <w:tab/>
      </w:r>
    </w:p>
    <w:p w:rsidR="00AA188A" w:rsidRDefault="00AA188A" w:rsidP="00AA188A">
      <w:pPr>
        <w:tabs>
          <w:tab w:val="left" w:pos="720"/>
          <w:tab w:val="left" w:pos="8190"/>
          <w:tab w:val="left" w:pos="8595"/>
          <w:tab w:val="right" w:pos="9657"/>
        </w:tabs>
        <w:ind w:right="-132"/>
        <w:rPr>
          <w:rFonts w:ascii="Arial" w:hAnsi="Arial" w:cs="Arial"/>
          <w:sz w:val="22"/>
          <w:szCs w:val="22"/>
        </w:rPr>
      </w:pPr>
      <w:r>
        <w:rPr>
          <w:rFonts w:ascii="Arial" w:hAnsi="Arial" w:cs="Arial"/>
          <w:b/>
          <w:sz w:val="22"/>
          <w:szCs w:val="22"/>
          <w:lang w:val="en-US"/>
        </w:rPr>
        <w:t>I</w:t>
      </w:r>
      <w:r>
        <w:rPr>
          <w:rFonts w:ascii="Arial" w:hAnsi="Arial" w:cs="Arial"/>
          <w:b/>
          <w:sz w:val="22"/>
          <w:szCs w:val="22"/>
        </w:rPr>
        <w:t>.Социально-экономическое положение Подгоренского сельского поселения</w:t>
      </w:r>
      <w:r>
        <w:rPr>
          <w:rFonts w:ascii="Arial" w:hAnsi="Arial" w:cs="Arial"/>
          <w:b/>
          <w:sz w:val="22"/>
          <w:szCs w:val="22"/>
        </w:rPr>
        <w:tab/>
      </w:r>
      <w:r>
        <w:rPr>
          <w:rFonts w:ascii="Arial" w:hAnsi="Arial" w:cs="Arial"/>
          <w:b/>
          <w:sz w:val="22"/>
          <w:szCs w:val="22"/>
        </w:rPr>
        <w:tab/>
      </w:r>
    </w:p>
    <w:p w:rsidR="00AA188A" w:rsidRDefault="00AA188A" w:rsidP="00AA188A">
      <w:pPr>
        <w:tabs>
          <w:tab w:val="left" w:pos="720"/>
          <w:tab w:val="right" w:pos="9657"/>
        </w:tabs>
        <w:ind w:left="426" w:right="-132"/>
        <w:rPr>
          <w:rFonts w:ascii="Arial" w:hAnsi="Arial" w:cs="Arial"/>
          <w:sz w:val="22"/>
          <w:szCs w:val="22"/>
        </w:rPr>
      </w:pPr>
      <w:r>
        <w:rPr>
          <w:rFonts w:ascii="Arial" w:hAnsi="Arial" w:cs="Arial"/>
          <w:color w:val="000000"/>
          <w:sz w:val="22"/>
          <w:szCs w:val="22"/>
        </w:rPr>
        <w:t>1.1.Историческое описание развития поселения</w:t>
      </w:r>
      <w:r>
        <w:rPr>
          <w:rFonts w:ascii="Arial" w:hAnsi="Arial" w:cs="Arial"/>
          <w:color w:val="000000"/>
          <w:sz w:val="22"/>
          <w:szCs w:val="22"/>
        </w:rPr>
        <w:tab/>
      </w:r>
    </w:p>
    <w:p w:rsidR="00AA188A" w:rsidRDefault="00AA188A" w:rsidP="00AA188A">
      <w:pPr>
        <w:tabs>
          <w:tab w:val="left" w:pos="720"/>
          <w:tab w:val="right" w:pos="9657"/>
        </w:tabs>
        <w:ind w:left="426" w:right="-132"/>
        <w:rPr>
          <w:rFonts w:ascii="Arial" w:hAnsi="Arial" w:cs="Arial"/>
          <w:sz w:val="22"/>
          <w:szCs w:val="22"/>
        </w:rPr>
      </w:pPr>
      <w:r>
        <w:rPr>
          <w:rFonts w:ascii="Arial" w:hAnsi="Arial" w:cs="Arial"/>
          <w:sz w:val="22"/>
          <w:szCs w:val="22"/>
        </w:rPr>
        <w:t>1.2.Природно – климатические условия.</w:t>
      </w:r>
      <w:r>
        <w:rPr>
          <w:rFonts w:ascii="Arial" w:hAnsi="Arial" w:cs="Arial"/>
          <w:sz w:val="22"/>
          <w:szCs w:val="22"/>
        </w:rPr>
        <w:tab/>
      </w:r>
    </w:p>
    <w:p w:rsidR="00AA188A" w:rsidRDefault="00AA188A" w:rsidP="00AA188A">
      <w:pPr>
        <w:tabs>
          <w:tab w:val="left" w:pos="720"/>
          <w:tab w:val="right" w:pos="9657"/>
        </w:tabs>
        <w:ind w:left="426" w:right="-132"/>
        <w:rPr>
          <w:rFonts w:ascii="Arial" w:hAnsi="Arial" w:cs="Arial"/>
          <w:sz w:val="22"/>
          <w:szCs w:val="22"/>
        </w:rPr>
      </w:pPr>
      <w:r>
        <w:rPr>
          <w:rFonts w:ascii="Arial" w:hAnsi="Arial" w:cs="Arial"/>
          <w:sz w:val="22"/>
          <w:szCs w:val="22"/>
        </w:rPr>
        <w:t>1.3.Планировочная структура.</w:t>
      </w:r>
      <w:r>
        <w:rPr>
          <w:rFonts w:ascii="Arial" w:hAnsi="Arial" w:cs="Arial"/>
          <w:sz w:val="22"/>
          <w:szCs w:val="22"/>
        </w:rPr>
        <w:tab/>
      </w:r>
    </w:p>
    <w:p w:rsidR="00AA188A" w:rsidRDefault="00AA188A" w:rsidP="00AA188A">
      <w:pPr>
        <w:tabs>
          <w:tab w:val="left" w:pos="720"/>
          <w:tab w:val="right" w:pos="9657"/>
        </w:tabs>
        <w:ind w:left="792" w:right="-132" w:hanging="366"/>
        <w:rPr>
          <w:rFonts w:ascii="Arial" w:hAnsi="Arial" w:cs="Arial"/>
          <w:sz w:val="22"/>
          <w:szCs w:val="22"/>
        </w:rPr>
      </w:pPr>
      <w:r>
        <w:rPr>
          <w:rFonts w:ascii="Arial" w:hAnsi="Arial" w:cs="Arial"/>
          <w:sz w:val="22"/>
          <w:szCs w:val="22"/>
        </w:rPr>
        <w:t>1.4.Экономическая база развития и население сельского поселения.</w:t>
      </w:r>
      <w:r>
        <w:rPr>
          <w:rFonts w:ascii="Arial" w:hAnsi="Arial" w:cs="Arial"/>
          <w:sz w:val="22"/>
          <w:szCs w:val="22"/>
        </w:rPr>
        <w:tab/>
      </w:r>
    </w:p>
    <w:p w:rsidR="00AA188A" w:rsidRDefault="00AA188A" w:rsidP="00AA188A">
      <w:pPr>
        <w:tabs>
          <w:tab w:val="left" w:pos="993"/>
          <w:tab w:val="right" w:pos="9639"/>
        </w:tabs>
        <w:suppressAutoHyphens/>
        <w:ind w:firstLine="426"/>
        <w:jc w:val="right"/>
        <w:rPr>
          <w:rFonts w:ascii="Arial" w:eastAsia="Calibri" w:hAnsi="Arial" w:cs="Arial"/>
          <w:sz w:val="22"/>
          <w:szCs w:val="22"/>
          <w:lang w:eastAsia="ar-SA"/>
        </w:rPr>
      </w:pPr>
      <w:r>
        <w:rPr>
          <w:rFonts w:ascii="Arial" w:eastAsia="Calibri" w:hAnsi="Arial" w:cs="Arial"/>
          <w:sz w:val="22"/>
          <w:szCs w:val="22"/>
          <w:lang w:eastAsia="ar-SA"/>
        </w:rPr>
        <w:t>1.5.Жилищный фонд.</w:t>
      </w:r>
      <w:r>
        <w:rPr>
          <w:rFonts w:ascii="Arial" w:eastAsia="Calibri" w:hAnsi="Arial" w:cs="Arial"/>
          <w:sz w:val="22"/>
          <w:szCs w:val="22"/>
          <w:lang w:eastAsia="ar-SA"/>
        </w:rPr>
        <w:tab/>
      </w:r>
    </w:p>
    <w:p w:rsidR="00AA188A" w:rsidRDefault="00AA188A" w:rsidP="00AA188A">
      <w:pPr>
        <w:tabs>
          <w:tab w:val="left" w:pos="993"/>
          <w:tab w:val="right" w:pos="9639"/>
        </w:tabs>
        <w:suppressAutoHyphens/>
        <w:ind w:firstLine="426"/>
        <w:jc w:val="both"/>
        <w:rPr>
          <w:rFonts w:ascii="Arial" w:eastAsia="Calibri" w:hAnsi="Arial" w:cs="Arial"/>
          <w:sz w:val="22"/>
          <w:szCs w:val="22"/>
          <w:lang w:eastAsia="ar-SA"/>
        </w:rPr>
      </w:pPr>
      <w:r>
        <w:rPr>
          <w:rFonts w:ascii="Arial" w:eastAsia="Calibri" w:hAnsi="Arial" w:cs="Arial"/>
          <w:sz w:val="22"/>
          <w:szCs w:val="22"/>
          <w:lang w:eastAsia="ar-SA"/>
        </w:rPr>
        <w:t>1.6.Культурно-бытовое обслуживание.</w:t>
      </w:r>
      <w:r>
        <w:rPr>
          <w:rFonts w:ascii="Arial" w:eastAsia="Calibri" w:hAnsi="Arial" w:cs="Arial"/>
          <w:sz w:val="22"/>
          <w:szCs w:val="22"/>
          <w:lang w:eastAsia="ar-SA"/>
        </w:rPr>
        <w:tab/>
      </w:r>
    </w:p>
    <w:p w:rsidR="00AA188A" w:rsidRDefault="00AA188A" w:rsidP="00AA188A">
      <w:pPr>
        <w:tabs>
          <w:tab w:val="left" w:pos="720"/>
          <w:tab w:val="right" w:pos="9657"/>
        </w:tabs>
        <w:ind w:right="-132"/>
        <w:rPr>
          <w:rFonts w:ascii="Arial" w:hAnsi="Arial" w:cs="Arial"/>
          <w:sz w:val="22"/>
          <w:szCs w:val="22"/>
        </w:rPr>
      </w:pPr>
      <w:r>
        <w:rPr>
          <w:rFonts w:ascii="Arial" w:hAnsi="Arial" w:cs="Arial"/>
          <w:b/>
          <w:sz w:val="22"/>
          <w:szCs w:val="22"/>
          <w:lang w:val="en-US"/>
        </w:rPr>
        <w:t>II</w:t>
      </w:r>
      <w:r>
        <w:rPr>
          <w:rFonts w:ascii="Arial" w:hAnsi="Arial" w:cs="Arial"/>
          <w:b/>
          <w:sz w:val="22"/>
          <w:szCs w:val="22"/>
        </w:rPr>
        <w:t xml:space="preserve">.Проблемы социально- экономического развития Подгоренского сельского </w:t>
      </w:r>
      <w:r>
        <w:rPr>
          <w:rFonts w:ascii="Arial" w:hAnsi="Arial" w:cs="Arial"/>
          <w:b/>
          <w:sz w:val="22"/>
          <w:szCs w:val="22"/>
        </w:rPr>
        <w:tab/>
      </w:r>
    </w:p>
    <w:p w:rsidR="00AA188A" w:rsidRDefault="00AA188A" w:rsidP="00AA188A">
      <w:pPr>
        <w:tabs>
          <w:tab w:val="left" w:pos="720"/>
          <w:tab w:val="decimal" w:leader="dot" w:pos="10440"/>
        </w:tabs>
        <w:ind w:left="360" w:right="-132"/>
        <w:rPr>
          <w:rFonts w:ascii="Arial" w:hAnsi="Arial" w:cs="Arial"/>
          <w:b/>
          <w:sz w:val="22"/>
          <w:szCs w:val="22"/>
        </w:rPr>
      </w:pPr>
      <w:r>
        <w:rPr>
          <w:rFonts w:ascii="Arial" w:hAnsi="Arial" w:cs="Arial"/>
          <w:b/>
          <w:sz w:val="22"/>
          <w:szCs w:val="22"/>
        </w:rPr>
        <w:t>поселения</w:t>
      </w:r>
    </w:p>
    <w:p w:rsidR="00AA188A" w:rsidRDefault="00AA188A" w:rsidP="00AA188A">
      <w:pPr>
        <w:tabs>
          <w:tab w:val="left" w:pos="720"/>
          <w:tab w:val="right" w:pos="9657"/>
        </w:tabs>
        <w:ind w:left="360" w:right="-132" w:firstLine="66"/>
        <w:rPr>
          <w:rFonts w:ascii="Arial" w:hAnsi="Arial" w:cs="Arial"/>
          <w:sz w:val="22"/>
          <w:szCs w:val="22"/>
        </w:rPr>
      </w:pPr>
      <w:r>
        <w:rPr>
          <w:rFonts w:ascii="Arial" w:hAnsi="Arial" w:cs="Arial"/>
          <w:sz w:val="22"/>
          <w:szCs w:val="22"/>
        </w:rPr>
        <w:t>2.1.Экономические проблемы</w:t>
      </w:r>
      <w:r>
        <w:rPr>
          <w:rFonts w:ascii="Arial" w:hAnsi="Arial" w:cs="Arial"/>
          <w:sz w:val="22"/>
          <w:szCs w:val="22"/>
        </w:rPr>
        <w:tab/>
      </w:r>
    </w:p>
    <w:p w:rsidR="00AA188A" w:rsidRDefault="00AA188A" w:rsidP="00AA188A">
      <w:pPr>
        <w:tabs>
          <w:tab w:val="left" w:pos="720"/>
          <w:tab w:val="num" w:pos="858"/>
          <w:tab w:val="right" w:pos="9657"/>
        </w:tabs>
        <w:ind w:right="-132" w:firstLine="426"/>
        <w:rPr>
          <w:rFonts w:ascii="Arial" w:hAnsi="Arial" w:cs="Arial"/>
          <w:sz w:val="22"/>
          <w:szCs w:val="22"/>
        </w:rPr>
      </w:pPr>
      <w:r>
        <w:rPr>
          <w:rFonts w:ascii="Arial" w:hAnsi="Arial" w:cs="Arial"/>
          <w:sz w:val="22"/>
          <w:szCs w:val="22"/>
        </w:rPr>
        <w:t>2.2.Социальные проблемы</w:t>
      </w:r>
      <w:r>
        <w:rPr>
          <w:rFonts w:ascii="Arial" w:hAnsi="Arial" w:cs="Arial"/>
          <w:sz w:val="22"/>
          <w:szCs w:val="22"/>
        </w:rPr>
        <w:tab/>
      </w:r>
    </w:p>
    <w:p w:rsidR="00AA188A" w:rsidRDefault="00AA188A" w:rsidP="00AA188A">
      <w:pPr>
        <w:tabs>
          <w:tab w:val="left" w:pos="720"/>
          <w:tab w:val="num" w:pos="858"/>
          <w:tab w:val="right" w:pos="9657"/>
        </w:tabs>
        <w:ind w:left="426" w:right="-132"/>
        <w:rPr>
          <w:rFonts w:ascii="Arial" w:hAnsi="Arial" w:cs="Arial"/>
          <w:sz w:val="22"/>
          <w:szCs w:val="22"/>
        </w:rPr>
      </w:pPr>
      <w:r>
        <w:rPr>
          <w:rFonts w:ascii="Arial" w:hAnsi="Arial" w:cs="Arial"/>
          <w:sz w:val="22"/>
          <w:szCs w:val="22"/>
        </w:rPr>
        <w:t>2.3Инфраструктурные проблемы</w:t>
      </w:r>
      <w:r>
        <w:rPr>
          <w:rFonts w:ascii="Arial" w:hAnsi="Arial" w:cs="Arial"/>
          <w:sz w:val="22"/>
          <w:szCs w:val="22"/>
        </w:rPr>
        <w:tab/>
      </w:r>
    </w:p>
    <w:p w:rsidR="00AA188A" w:rsidRDefault="00AA188A" w:rsidP="00AA188A">
      <w:pPr>
        <w:tabs>
          <w:tab w:val="left" w:pos="720"/>
          <w:tab w:val="num" w:pos="858"/>
          <w:tab w:val="right" w:pos="9657"/>
        </w:tabs>
        <w:ind w:left="426" w:right="-132"/>
        <w:rPr>
          <w:rFonts w:ascii="Arial" w:hAnsi="Arial" w:cs="Arial"/>
          <w:b/>
          <w:sz w:val="22"/>
          <w:szCs w:val="22"/>
        </w:rPr>
      </w:pPr>
      <w:r>
        <w:rPr>
          <w:rFonts w:ascii="Arial" w:hAnsi="Arial" w:cs="Arial"/>
          <w:sz w:val="22"/>
          <w:szCs w:val="22"/>
        </w:rPr>
        <w:t>2.4 Проблемы управления</w:t>
      </w:r>
      <w:r>
        <w:rPr>
          <w:rFonts w:ascii="Arial" w:hAnsi="Arial" w:cs="Arial"/>
          <w:sz w:val="22"/>
          <w:szCs w:val="22"/>
        </w:rPr>
        <w:tab/>
      </w:r>
    </w:p>
    <w:p w:rsidR="00AA188A" w:rsidRDefault="00AA188A" w:rsidP="00AA188A">
      <w:pPr>
        <w:jc w:val="both"/>
        <w:rPr>
          <w:rFonts w:ascii="Arial" w:hAnsi="Arial" w:cs="Arial"/>
          <w:b/>
          <w:color w:val="000000"/>
          <w:sz w:val="22"/>
          <w:szCs w:val="22"/>
        </w:rPr>
      </w:pPr>
      <w:r>
        <w:rPr>
          <w:rFonts w:ascii="Arial" w:hAnsi="Arial" w:cs="Arial"/>
          <w:b/>
          <w:color w:val="000000"/>
          <w:sz w:val="22"/>
          <w:szCs w:val="22"/>
        </w:rPr>
        <w:t>II</w:t>
      </w:r>
      <w:r>
        <w:rPr>
          <w:rFonts w:ascii="Arial" w:hAnsi="Arial" w:cs="Arial"/>
          <w:b/>
          <w:color w:val="000000"/>
          <w:sz w:val="22"/>
          <w:szCs w:val="22"/>
          <w:lang w:val="en-US"/>
        </w:rPr>
        <w:t>I</w:t>
      </w:r>
      <w:r>
        <w:rPr>
          <w:rFonts w:ascii="Arial" w:hAnsi="Arial" w:cs="Arial"/>
          <w:b/>
          <w:color w:val="000000"/>
          <w:sz w:val="22"/>
          <w:szCs w:val="22"/>
        </w:rPr>
        <w:t>. Миссия, стратегические цели, задачи и направления социально-экономического развития поселения</w:t>
      </w:r>
    </w:p>
    <w:p w:rsidR="00AA188A" w:rsidRDefault="00AA188A" w:rsidP="00AA188A">
      <w:pPr>
        <w:tabs>
          <w:tab w:val="right" w:pos="9639"/>
        </w:tabs>
        <w:ind w:firstLine="426"/>
        <w:jc w:val="both"/>
        <w:rPr>
          <w:rFonts w:ascii="Arial" w:hAnsi="Arial" w:cs="Arial"/>
          <w:color w:val="000000"/>
          <w:sz w:val="22"/>
          <w:szCs w:val="22"/>
        </w:rPr>
      </w:pPr>
      <w:r>
        <w:rPr>
          <w:rFonts w:ascii="Arial" w:hAnsi="Arial" w:cs="Arial"/>
          <w:color w:val="000000"/>
          <w:sz w:val="22"/>
          <w:szCs w:val="22"/>
        </w:rPr>
        <w:t>3.1.Развитие малого и среднего предпринимательства.</w:t>
      </w:r>
      <w:r>
        <w:rPr>
          <w:rFonts w:ascii="Arial" w:hAnsi="Arial" w:cs="Arial"/>
          <w:color w:val="000000"/>
          <w:sz w:val="22"/>
          <w:szCs w:val="22"/>
        </w:rPr>
        <w:tab/>
      </w:r>
    </w:p>
    <w:p w:rsidR="00AA188A" w:rsidRDefault="00AA188A" w:rsidP="00AA188A">
      <w:pPr>
        <w:tabs>
          <w:tab w:val="right" w:pos="9639"/>
        </w:tabs>
        <w:ind w:firstLine="426"/>
        <w:jc w:val="both"/>
        <w:rPr>
          <w:rFonts w:ascii="Arial" w:hAnsi="Arial" w:cs="Arial"/>
          <w:color w:val="000000"/>
          <w:sz w:val="22"/>
          <w:szCs w:val="22"/>
        </w:rPr>
      </w:pPr>
      <w:r>
        <w:rPr>
          <w:rFonts w:ascii="Arial" w:hAnsi="Arial" w:cs="Arial"/>
          <w:color w:val="000000"/>
          <w:sz w:val="22"/>
          <w:szCs w:val="22"/>
        </w:rPr>
        <w:t>3.2.Развитие местного самоуправления</w:t>
      </w:r>
      <w:r>
        <w:rPr>
          <w:rFonts w:ascii="Arial" w:hAnsi="Arial" w:cs="Arial"/>
          <w:color w:val="000000"/>
          <w:sz w:val="22"/>
          <w:szCs w:val="22"/>
        </w:rPr>
        <w:tab/>
      </w:r>
    </w:p>
    <w:p w:rsidR="00AA188A" w:rsidRDefault="00AA188A" w:rsidP="00AA188A">
      <w:pPr>
        <w:tabs>
          <w:tab w:val="right" w:pos="9639"/>
        </w:tabs>
        <w:ind w:firstLine="426"/>
        <w:jc w:val="both"/>
        <w:rPr>
          <w:rFonts w:ascii="Arial" w:hAnsi="Arial" w:cs="Arial"/>
          <w:color w:val="000000"/>
          <w:sz w:val="22"/>
          <w:szCs w:val="22"/>
        </w:rPr>
      </w:pPr>
      <w:r>
        <w:rPr>
          <w:rFonts w:ascii="Arial" w:hAnsi="Arial" w:cs="Arial"/>
          <w:color w:val="000000"/>
          <w:sz w:val="22"/>
          <w:szCs w:val="22"/>
        </w:rPr>
        <w:t>3.3.Развитие производственно-экономической сферы.</w:t>
      </w:r>
      <w:r>
        <w:rPr>
          <w:rFonts w:ascii="Arial" w:hAnsi="Arial" w:cs="Arial"/>
          <w:color w:val="000000"/>
          <w:sz w:val="22"/>
          <w:szCs w:val="22"/>
        </w:rPr>
        <w:tab/>
      </w:r>
    </w:p>
    <w:p w:rsidR="00AA188A" w:rsidRDefault="00AA188A" w:rsidP="00AA188A">
      <w:pPr>
        <w:tabs>
          <w:tab w:val="right" w:pos="9639"/>
        </w:tabs>
        <w:ind w:firstLine="426"/>
        <w:jc w:val="both"/>
        <w:rPr>
          <w:rFonts w:ascii="Arial" w:hAnsi="Arial" w:cs="Arial"/>
          <w:color w:val="000000"/>
          <w:sz w:val="22"/>
          <w:szCs w:val="22"/>
        </w:rPr>
      </w:pPr>
      <w:r>
        <w:rPr>
          <w:rFonts w:ascii="Arial" w:hAnsi="Arial" w:cs="Arial"/>
          <w:color w:val="000000"/>
          <w:sz w:val="22"/>
          <w:szCs w:val="22"/>
        </w:rPr>
        <w:t>3.4.Развитие финансовой сферы.</w:t>
      </w:r>
      <w:r>
        <w:rPr>
          <w:rFonts w:ascii="Arial" w:hAnsi="Arial" w:cs="Arial"/>
          <w:color w:val="000000"/>
          <w:sz w:val="22"/>
          <w:szCs w:val="22"/>
        </w:rPr>
        <w:tab/>
      </w:r>
    </w:p>
    <w:p w:rsidR="00AA188A" w:rsidRDefault="00AA188A" w:rsidP="00AA188A">
      <w:pPr>
        <w:tabs>
          <w:tab w:val="right" w:pos="9639"/>
        </w:tabs>
        <w:ind w:left="426"/>
        <w:jc w:val="both"/>
        <w:rPr>
          <w:rFonts w:ascii="Arial" w:hAnsi="Arial" w:cs="Arial"/>
          <w:color w:val="000000"/>
          <w:sz w:val="22"/>
          <w:szCs w:val="22"/>
        </w:rPr>
      </w:pPr>
      <w:r>
        <w:rPr>
          <w:rFonts w:ascii="Arial" w:hAnsi="Arial" w:cs="Arial"/>
          <w:color w:val="000000"/>
          <w:sz w:val="22"/>
          <w:szCs w:val="22"/>
        </w:rPr>
        <w:t>3.5.Развитие хозяйства поселения.</w:t>
      </w:r>
      <w:r>
        <w:rPr>
          <w:rFonts w:ascii="Arial" w:hAnsi="Arial" w:cs="Arial"/>
          <w:color w:val="000000"/>
          <w:sz w:val="22"/>
          <w:szCs w:val="22"/>
        </w:rPr>
        <w:tab/>
      </w:r>
    </w:p>
    <w:p w:rsidR="00AA188A" w:rsidRDefault="00AA188A" w:rsidP="00AA188A">
      <w:pPr>
        <w:tabs>
          <w:tab w:val="right" w:pos="9639"/>
        </w:tabs>
        <w:ind w:left="426"/>
        <w:jc w:val="both"/>
        <w:rPr>
          <w:rFonts w:ascii="Arial" w:hAnsi="Arial" w:cs="Arial"/>
          <w:color w:val="000000"/>
          <w:sz w:val="22"/>
          <w:szCs w:val="22"/>
        </w:rPr>
      </w:pPr>
      <w:r>
        <w:rPr>
          <w:rFonts w:ascii="Arial" w:hAnsi="Arial" w:cs="Arial"/>
          <w:color w:val="000000"/>
          <w:sz w:val="22"/>
          <w:szCs w:val="22"/>
        </w:rPr>
        <w:t>3.6.Развитие социальной сферы.</w:t>
      </w:r>
      <w:r>
        <w:rPr>
          <w:rFonts w:ascii="Arial" w:hAnsi="Arial" w:cs="Arial"/>
          <w:color w:val="000000"/>
          <w:sz w:val="22"/>
          <w:szCs w:val="22"/>
        </w:rPr>
        <w:tab/>
      </w:r>
    </w:p>
    <w:p w:rsidR="00AA188A" w:rsidRDefault="00AA188A" w:rsidP="00AA188A">
      <w:pPr>
        <w:tabs>
          <w:tab w:val="right" w:pos="9639"/>
        </w:tabs>
        <w:ind w:firstLine="426"/>
        <w:jc w:val="both"/>
        <w:rPr>
          <w:rFonts w:ascii="Arial" w:hAnsi="Arial" w:cs="Arial"/>
          <w:color w:val="000000"/>
          <w:sz w:val="22"/>
          <w:szCs w:val="22"/>
        </w:rPr>
      </w:pPr>
      <w:r>
        <w:rPr>
          <w:rFonts w:ascii="Arial" w:hAnsi="Arial" w:cs="Arial"/>
          <w:color w:val="000000"/>
          <w:sz w:val="22"/>
          <w:szCs w:val="22"/>
        </w:rPr>
        <w:t>3.7.Совершенствование потребительского рынка товаров и услуг.</w:t>
      </w:r>
      <w:r>
        <w:rPr>
          <w:rFonts w:ascii="Arial" w:hAnsi="Arial" w:cs="Arial"/>
          <w:color w:val="000000"/>
          <w:sz w:val="22"/>
          <w:szCs w:val="22"/>
        </w:rPr>
        <w:tab/>
      </w:r>
    </w:p>
    <w:p w:rsidR="00AA188A" w:rsidRDefault="00AA188A" w:rsidP="00AA188A">
      <w:pPr>
        <w:tabs>
          <w:tab w:val="right" w:pos="9639"/>
        </w:tabs>
        <w:ind w:left="426"/>
        <w:jc w:val="both"/>
        <w:rPr>
          <w:rFonts w:ascii="Arial" w:hAnsi="Arial" w:cs="Arial"/>
          <w:color w:val="000000"/>
          <w:sz w:val="22"/>
          <w:szCs w:val="22"/>
        </w:rPr>
      </w:pPr>
      <w:r>
        <w:rPr>
          <w:rFonts w:ascii="Arial" w:hAnsi="Arial" w:cs="Arial"/>
          <w:color w:val="000000"/>
          <w:sz w:val="22"/>
          <w:szCs w:val="22"/>
        </w:rPr>
        <w:t>3.8.Развитие внешнеэкономических, межрегиональных связей и туризма.</w:t>
      </w:r>
      <w:r>
        <w:rPr>
          <w:rFonts w:ascii="Arial" w:hAnsi="Arial" w:cs="Arial"/>
          <w:color w:val="000000"/>
          <w:sz w:val="22"/>
          <w:szCs w:val="22"/>
        </w:rPr>
        <w:tab/>
      </w:r>
    </w:p>
    <w:p w:rsidR="00AA188A" w:rsidRDefault="00AA188A" w:rsidP="00AA188A">
      <w:pPr>
        <w:tabs>
          <w:tab w:val="right" w:pos="9639"/>
        </w:tabs>
        <w:ind w:left="426"/>
        <w:jc w:val="both"/>
        <w:rPr>
          <w:rFonts w:ascii="Arial" w:hAnsi="Arial" w:cs="Arial"/>
          <w:color w:val="000000"/>
          <w:sz w:val="22"/>
          <w:szCs w:val="22"/>
        </w:rPr>
      </w:pPr>
      <w:r>
        <w:rPr>
          <w:rFonts w:ascii="Arial" w:hAnsi="Arial" w:cs="Arial"/>
          <w:color w:val="000000"/>
          <w:sz w:val="22"/>
          <w:szCs w:val="22"/>
        </w:rPr>
        <w:t>3.9.Развитие природного комплекса.</w:t>
      </w:r>
      <w:r>
        <w:rPr>
          <w:rFonts w:ascii="Arial" w:hAnsi="Arial" w:cs="Arial"/>
          <w:color w:val="000000"/>
          <w:sz w:val="22"/>
          <w:szCs w:val="22"/>
        </w:rPr>
        <w:tab/>
      </w:r>
    </w:p>
    <w:p w:rsidR="00AA188A" w:rsidRDefault="00AA188A" w:rsidP="00AA188A">
      <w:pPr>
        <w:jc w:val="both"/>
        <w:rPr>
          <w:rFonts w:ascii="Arial" w:hAnsi="Arial" w:cs="Arial"/>
          <w:color w:val="000000"/>
          <w:sz w:val="22"/>
          <w:szCs w:val="22"/>
        </w:rPr>
      </w:pPr>
      <w:r>
        <w:rPr>
          <w:rFonts w:ascii="Arial" w:hAnsi="Arial" w:cs="Arial"/>
          <w:b/>
          <w:color w:val="000000"/>
          <w:sz w:val="22"/>
          <w:szCs w:val="22"/>
        </w:rPr>
        <w:t>I</w:t>
      </w:r>
      <w:r>
        <w:rPr>
          <w:rFonts w:ascii="Arial" w:hAnsi="Arial" w:cs="Arial"/>
          <w:b/>
          <w:color w:val="000000"/>
          <w:sz w:val="22"/>
          <w:szCs w:val="22"/>
          <w:lang w:val="en-US"/>
        </w:rPr>
        <w:t>V</w:t>
      </w:r>
      <w:r>
        <w:rPr>
          <w:rFonts w:ascii="Arial" w:hAnsi="Arial" w:cs="Arial"/>
          <w:b/>
          <w:color w:val="000000"/>
          <w:sz w:val="22"/>
          <w:szCs w:val="22"/>
        </w:rPr>
        <w:t>. Механизмы реализации Стратегии социально-экономического развития Подгоренского сельского поселения</w:t>
      </w:r>
    </w:p>
    <w:p w:rsidR="00AA188A" w:rsidRDefault="00AA188A" w:rsidP="00AA188A">
      <w:pPr>
        <w:tabs>
          <w:tab w:val="right" w:pos="9639"/>
        </w:tabs>
        <w:ind w:firstLine="426"/>
        <w:jc w:val="both"/>
        <w:rPr>
          <w:rFonts w:ascii="Arial" w:hAnsi="Arial" w:cs="Arial"/>
          <w:color w:val="000000"/>
          <w:sz w:val="22"/>
          <w:szCs w:val="22"/>
        </w:rPr>
      </w:pPr>
      <w:r>
        <w:rPr>
          <w:rFonts w:ascii="Arial" w:hAnsi="Arial" w:cs="Arial"/>
          <w:color w:val="000000"/>
          <w:sz w:val="22"/>
          <w:szCs w:val="22"/>
        </w:rPr>
        <w:t>4.1. Организационно – управленческий механизм.</w:t>
      </w:r>
      <w:r>
        <w:rPr>
          <w:rFonts w:ascii="Arial" w:hAnsi="Arial" w:cs="Arial"/>
          <w:color w:val="000000"/>
          <w:sz w:val="22"/>
          <w:szCs w:val="22"/>
        </w:rPr>
        <w:tab/>
      </w:r>
    </w:p>
    <w:p w:rsidR="00AA188A" w:rsidRDefault="00AA188A" w:rsidP="00AA188A">
      <w:pPr>
        <w:tabs>
          <w:tab w:val="right" w:pos="9639"/>
        </w:tabs>
        <w:ind w:firstLine="426"/>
        <w:jc w:val="both"/>
        <w:rPr>
          <w:rFonts w:ascii="Arial" w:hAnsi="Arial" w:cs="Arial"/>
          <w:color w:val="000000"/>
          <w:sz w:val="22"/>
          <w:szCs w:val="22"/>
        </w:rPr>
      </w:pPr>
      <w:r>
        <w:rPr>
          <w:rFonts w:ascii="Arial" w:hAnsi="Arial" w:cs="Arial"/>
          <w:color w:val="000000"/>
          <w:sz w:val="22"/>
          <w:szCs w:val="22"/>
        </w:rPr>
        <w:t>4.2. Нормативно-правовой механизм.</w:t>
      </w:r>
      <w:r>
        <w:rPr>
          <w:rFonts w:ascii="Arial" w:hAnsi="Arial" w:cs="Arial"/>
          <w:color w:val="000000"/>
          <w:sz w:val="22"/>
          <w:szCs w:val="22"/>
        </w:rPr>
        <w:tab/>
      </w:r>
    </w:p>
    <w:p w:rsidR="00AA188A" w:rsidRDefault="00AA188A" w:rsidP="00AA188A">
      <w:pPr>
        <w:tabs>
          <w:tab w:val="right" w:pos="9639"/>
        </w:tabs>
        <w:ind w:firstLine="426"/>
        <w:jc w:val="both"/>
        <w:rPr>
          <w:rFonts w:ascii="Arial" w:hAnsi="Arial" w:cs="Arial"/>
          <w:color w:val="000000"/>
          <w:sz w:val="22"/>
          <w:szCs w:val="22"/>
        </w:rPr>
      </w:pPr>
      <w:r>
        <w:rPr>
          <w:rFonts w:ascii="Arial" w:hAnsi="Arial" w:cs="Arial"/>
          <w:color w:val="000000"/>
          <w:sz w:val="22"/>
          <w:szCs w:val="22"/>
        </w:rPr>
        <w:t>4.3. Финансово-экономический  механизм.</w:t>
      </w:r>
      <w:r>
        <w:rPr>
          <w:rFonts w:ascii="Arial" w:hAnsi="Arial" w:cs="Arial"/>
          <w:color w:val="000000"/>
          <w:sz w:val="22"/>
          <w:szCs w:val="22"/>
        </w:rPr>
        <w:tab/>
      </w:r>
    </w:p>
    <w:p w:rsidR="00AA188A" w:rsidRDefault="00AA188A" w:rsidP="00AA188A">
      <w:pPr>
        <w:tabs>
          <w:tab w:val="right" w:pos="9639"/>
        </w:tabs>
        <w:ind w:firstLine="426"/>
        <w:jc w:val="both"/>
        <w:rPr>
          <w:rFonts w:ascii="Arial" w:hAnsi="Arial" w:cs="Arial"/>
          <w:color w:val="000000"/>
          <w:sz w:val="22"/>
          <w:szCs w:val="22"/>
        </w:rPr>
      </w:pPr>
      <w:r>
        <w:rPr>
          <w:rFonts w:ascii="Arial" w:hAnsi="Arial" w:cs="Arial"/>
          <w:color w:val="000000"/>
          <w:sz w:val="22"/>
          <w:szCs w:val="22"/>
        </w:rPr>
        <w:t>4.4. Механизм формирования муниципальных программ.</w:t>
      </w:r>
      <w:r>
        <w:rPr>
          <w:rFonts w:ascii="Arial" w:hAnsi="Arial" w:cs="Arial"/>
          <w:color w:val="000000"/>
          <w:sz w:val="22"/>
          <w:szCs w:val="22"/>
        </w:rPr>
        <w:tab/>
      </w:r>
    </w:p>
    <w:p w:rsidR="00AA188A" w:rsidRDefault="00AA188A" w:rsidP="00AA188A">
      <w:pPr>
        <w:tabs>
          <w:tab w:val="right" w:pos="9639"/>
        </w:tabs>
        <w:ind w:firstLine="426"/>
        <w:jc w:val="both"/>
        <w:rPr>
          <w:rFonts w:ascii="Arial" w:hAnsi="Arial" w:cs="Arial"/>
          <w:color w:val="000000"/>
          <w:sz w:val="22"/>
          <w:szCs w:val="22"/>
        </w:rPr>
      </w:pPr>
      <w:r>
        <w:rPr>
          <w:rFonts w:ascii="Arial" w:hAnsi="Arial" w:cs="Arial"/>
          <w:color w:val="000000"/>
          <w:sz w:val="22"/>
          <w:szCs w:val="22"/>
        </w:rPr>
        <w:t>4.5. Механизм мониторинга, оценки и корректировки Стратегии.</w:t>
      </w:r>
      <w:r>
        <w:rPr>
          <w:rFonts w:ascii="Arial" w:hAnsi="Arial" w:cs="Arial"/>
          <w:color w:val="000000"/>
          <w:sz w:val="22"/>
          <w:szCs w:val="22"/>
        </w:rPr>
        <w:tab/>
      </w:r>
    </w:p>
    <w:p w:rsidR="00AA188A" w:rsidRDefault="00AA188A" w:rsidP="00AA188A">
      <w:pPr>
        <w:tabs>
          <w:tab w:val="right" w:pos="9639"/>
        </w:tabs>
        <w:jc w:val="both"/>
        <w:rPr>
          <w:rFonts w:ascii="Arial" w:hAnsi="Arial" w:cs="Arial"/>
          <w:b/>
          <w:color w:val="000000"/>
          <w:sz w:val="22"/>
          <w:szCs w:val="22"/>
        </w:rPr>
      </w:pPr>
      <w:r>
        <w:rPr>
          <w:rFonts w:ascii="Arial" w:hAnsi="Arial" w:cs="Arial"/>
          <w:b/>
          <w:color w:val="000000"/>
          <w:sz w:val="22"/>
          <w:szCs w:val="22"/>
          <w:lang w:val="en-US"/>
        </w:rPr>
        <w:t>V</w:t>
      </w:r>
      <w:r>
        <w:rPr>
          <w:rFonts w:ascii="Arial" w:hAnsi="Arial" w:cs="Arial"/>
          <w:b/>
          <w:color w:val="000000"/>
          <w:sz w:val="22"/>
          <w:szCs w:val="22"/>
        </w:rPr>
        <w:t>. Заключение</w:t>
      </w:r>
      <w:r>
        <w:rPr>
          <w:rFonts w:ascii="Arial" w:hAnsi="Arial" w:cs="Arial"/>
          <w:b/>
          <w:color w:val="000000"/>
          <w:sz w:val="22"/>
          <w:szCs w:val="22"/>
        </w:rPr>
        <w:tab/>
      </w:r>
    </w:p>
    <w:p w:rsidR="00AA188A" w:rsidRDefault="00AA188A" w:rsidP="00AA188A">
      <w:pPr>
        <w:jc w:val="both"/>
        <w:rPr>
          <w:rFonts w:ascii="Arial" w:hAnsi="Arial" w:cs="Arial"/>
          <w:color w:val="000000"/>
          <w:sz w:val="22"/>
          <w:szCs w:val="22"/>
        </w:rPr>
      </w:pPr>
    </w:p>
    <w:p w:rsidR="00AA188A" w:rsidRDefault="00AA188A" w:rsidP="00AA188A">
      <w:pPr>
        <w:jc w:val="center"/>
        <w:rPr>
          <w:rFonts w:ascii="Arial" w:hAnsi="Arial" w:cs="Arial"/>
          <w:b/>
          <w:sz w:val="22"/>
          <w:szCs w:val="22"/>
        </w:rPr>
      </w:pPr>
    </w:p>
    <w:p w:rsidR="00AA188A" w:rsidRDefault="00AA188A" w:rsidP="00AA188A">
      <w:pPr>
        <w:jc w:val="center"/>
        <w:rPr>
          <w:rFonts w:ascii="Arial" w:hAnsi="Arial" w:cs="Arial"/>
          <w:b/>
          <w:sz w:val="22"/>
          <w:szCs w:val="22"/>
        </w:rPr>
      </w:pPr>
    </w:p>
    <w:p w:rsidR="00AA188A" w:rsidRDefault="00AA188A" w:rsidP="00AA188A">
      <w:pPr>
        <w:jc w:val="center"/>
        <w:rPr>
          <w:rFonts w:ascii="Arial" w:hAnsi="Arial" w:cs="Arial"/>
          <w:b/>
          <w:sz w:val="22"/>
          <w:szCs w:val="22"/>
        </w:rPr>
      </w:pPr>
    </w:p>
    <w:p w:rsidR="00AA188A" w:rsidRDefault="00AA188A" w:rsidP="00AA188A">
      <w:pPr>
        <w:jc w:val="center"/>
        <w:rPr>
          <w:rFonts w:ascii="Arial" w:hAnsi="Arial" w:cs="Arial"/>
          <w:b/>
          <w:sz w:val="22"/>
          <w:szCs w:val="22"/>
        </w:rPr>
      </w:pPr>
    </w:p>
    <w:p w:rsidR="00AA188A" w:rsidRDefault="00AA188A" w:rsidP="00AA188A">
      <w:pPr>
        <w:jc w:val="center"/>
        <w:rPr>
          <w:rFonts w:ascii="Arial" w:hAnsi="Arial" w:cs="Arial"/>
          <w:b/>
          <w:sz w:val="22"/>
          <w:szCs w:val="22"/>
        </w:rPr>
      </w:pPr>
    </w:p>
    <w:p w:rsidR="00AA188A" w:rsidRDefault="00AA188A" w:rsidP="00AA188A">
      <w:pPr>
        <w:jc w:val="center"/>
        <w:rPr>
          <w:rFonts w:ascii="Arial" w:hAnsi="Arial" w:cs="Arial"/>
          <w:b/>
          <w:sz w:val="22"/>
          <w:szCs w:val="22"/>
        </w:rPr>
      </w:pPr>
    </w:p>
    <w:p w:rsidR="00AA188A" w:rsidRDefault="00AA188A" w:rsidP="00AA188A">
      <w:pPr>
        <w:jc w:val="center"/>
        <w:rPr>
          <w:rFonts w:ascii="Arial" w:hAnsi="Arial" w:cs="Arial"/>
          <w:b/>
          <w:sz w:val="22"/>
          <w:szCs w:val="22"/>
        </w:rPr>
      </w:pPr>
    </w:p>
    <w:p w:rsidR="00AA188A" w:rsidRDefault="00AA188A" w:rsidP="00AA188A">
      <w:pPr>
        <w:jc w:val="center"/>
        <w:rPr>
          <w:rFonts w:ascii="Arial" w:hAnsi="Arial" w:cs="Arial"/>
          <w:b/>
          <w:sz w:val="22"/>
          <w:szCs w:val="22"/>
        </w:rPr>
      </w:pPr>
    </w:p>
    <w:p w:rsidR="00AA188A" w:rsidRDefault="00AA188A" w:rsidP="00AA188A">
      <w:pPr>
        <w:jc w:val="center"/>
        <w:rPr>
          <w:rFonts w:ascii="Arial" w:hAnsi="Arial" w:cs="Arial"/>
          <w:b/>
          <w:sz w:val="22"/>
          <w:szCs w:val="22"/>
        </w:rPr>
      </w:pPr>
    </w:p>
    <w:p w:rsidR="00AA188A" w:rsidRDefault="00AA188A" w:rsidP="00AA188A">
      <w:pPr>
        <w:jc w:val="center"/>
        <w:rPr>
          <w:rFonts w:ascii="Arial" w:hAnsi="Arial" w:cs="Arial"/>
          <w:b/>
          <w:sz w:val="22"/>
          <w:szCs w:val="22"/>
        </w:rPr>
      </w:pPr>
    </w:p>
    <w:p w:rsidR="00AA188A" w:rsidRDefault="00AA188A" w:rsidP="00AA188A">
      <w:pPr>
        <w:jc w:val="center"/>
        <w:rPr>
          <w:rFonts w:ascii="Arial" w:hAnsi="Arial" w:cs="Arial"/>
          <w:b/>
          <w:sz w:val="22"/>
          <w:szCs w:val="22"/>
        </w:rPr>
      </w:pPr>
    </w:p>
    <w:p w:rsidR="00AA188A" w:rsidRDefault="00AA188A" w:rsidP="00AA188A">
      <w:pPr>
        <w:jc w:val="center"/>
        <w:rPr>
          <w:rFonts w:ascii="Arial" w:hAnsi="Arial" w:cs="Arial"/>
          <w:b/>
          <w:sz w:val="22"/>
          <w:szCs w:val="22"/>
        </w:rPr>
      </w:pPr>
    </w:p>
    <w:p w:rsidR="00AA188A" w:rsidRDefault="00AA188A" w:rsidP="00AA188A">
      <w:pPr>
        <w:jc w:val="center"/>
        <w:rPr>
          <w:rFonts w:ascii="Arial" w:hAnsi="Arial" w:cs="Arial"/>
          <w:b/>
          <w:sz w:val="22"/>
          <w:szCs w:val="22"/>
        </w:rPr>
      </w:pPr>
    </w:p>
    <w:p w:rsidR="00AA188A" w:rsidRDefault="00AA188A" w:rsidP="00AA188A">
      <w:pPr>
        <w:jc w:val="center"/>
        <w:rPr>
          <w:rFonts w:ascii="Arial" w:hAnsi="Arial" w:cs="Arial"/>
          <w:b/>
          <w:sz w:val="22"/>
          <w:szCs w:val="22"/>
        </w:rPr>
      </w:pPr>
    </w:p>
    <w:p w:rsidR="00AA188A" w:rsidRDefault="00AA188A" w:rsidP="00AA188A">
      <w:pPr>
        <w:jc w:val="center"/>
        <w:rPr>
          <w:rFonts w:ascii="Arial" w:hAnsi="Arial" w:cs="Arial"/>
          <w:b/>
          <w:sz w:val="22"/>
          <w:szCs w:val="22"/>
        </w:rPr>
      </w:pPr>
    </w:p>
    <w:p w:rsidR="00AA188A" w:rsidRDefault="00AA188A" w:rsidP="00AA188A">
      <w:pPr>
        <w:jc w:val="center"/>
        <w:rPr>
          <w:rFonts w:ascii="Arial" w:hAnsi="Arial" w:cs="Arial"/>
          <w:b/>
          <w:sz w:val="22"/>
          <w:szCs w:val="22"/>
        </w:rPr>
      </w:pPr>
    </w:p>
    <w:p w:rsidR="00AA188A" w:rsidRDefault="00AA188A" w:rsidP="00AA188A">
      <w:pPr>
        <w:jc w:val="center"/>
        <w:rPr>
          <w:rFonts w:ascii="Arial" w:hAnsi="Arial" w:cs="Arial"/>
          <w:b/>
          <w:sz w:val="22"/>
          <w:szCs w:val="22"/>
        </w:rPr>
      </w:pPr>
    </w:p>
    <w:p w:rsidR="00AA188A" w:rsidRDefault="00AA188A" w:rsidP="00AA188A">
      <w:pPr>
        <w:jc w:val="center"/>
        <w:rPr>
          <w:rFonts w:ascii="Arial" w:hAnsi="Arial" w:cs="Arial"/>
          <w:b/>
          <w:sz w:val="22"/>
          <w:szCs w:val="22"/>
        </w:rPr>
      </w:pPr>
    </w:p>
    <w:p w:rsidR="00AA188A" w:rsidRDefault="00AA188A" w:rsidP="00AA188A">
      <w:pPr>
        <w:jc w:val="center"/>
        <w:rPr>
          <w:rFonts w:ascii="Arial" w:hAnsi="Arial" w:cs="Arial"/>
          <w:b/>
          <w:sz w:val="22"/>
          <w:szCs w:val="22"/>
        </w:rPr>
      </w:pPr>
    </w:p>
    <w:p w:rsidR="00AA188A" w:rsidRDefault="00AA188A" w:rsidP="00AA188A">
      <w:pPr>
        <w:jc w:val="center"/>
        <w:rPr>
          <w:rFonts w:ascii="Arial" w:hAnsi="Arial" w:cs="Arial"/>
          <w:b/>
          <w:sz w:val="22"/>
          <w:szCs w:val="22"/>
        </w:rPr>
      </w:pPr>
    </w:p>
    <w:p w:rsidR="00AA188A" w:rsidRDefault="00AA188A" w:rsidP="00AA188A">
      <w:pPr>
        <w:jc w:val="center"/>
        <w:rPr>
          <w:rFonts w:ascii="Arial" w:hAnsi="Arial" w:cs="Arial"/>
          <w:b/>
          <w:sz w:val="22"/>
          <w:szCs w:val="22"/>
        </w:rPr>
      </w:pPr>
    </w:p>
    <w:p w:rsidR="00AA188A" w:rsidRDefault="00AA188A" w:rsidP="00AA188A">
      <w:pPr>
        <w:jc w:val="center"/>
        <w:rPr>
          <w:rFonts w:ascii="Arial" w:hAnsi="Arial" w:cs="Arial"/>
          <w:b/>
          <w:sz w:val="22"/>
          <w:szCs w:val="22"/>
        </w:rPr>
      </w:pPr>
      <w:r>
        <w:rPr>
          <w:rFonts w:ascii="Arial" w:hAnsi="Arial" w:cs="Arial"/>
          <w:b/>
          <w:sz w:val="22"/>
          <w:szCs w:val="22"/>
        </w:rPr>
        <w:t>ВЕДЕНИЕ</w:t>
      </w:r>
    </w:p>
    <w:p w:rsidR="00AA188A" w:rsidRDefault="00AA188A" w:rsidP="00AA188A">
      <w:pPr>
        <w:jc w:val="center"/>
        <w:rPr>
          <w:rFonts w:ascii="Arial" w:hAnsi="Arial" w:cs="Arial"/>
          <w:b/>
          <w:sz w:val="22"/>
          <w:szCs w:val="22"/>
        </w:rPr>
      </w:pPr>
    </w:p>
    <w:p w:rsidR="00AA188A" w:rsidRDefault="00AA188A" w:rsidP="00AA188A">
      <w:pPr>
        <w:ind w:firstLine="567"/>
        <w:jc w:val="both"/>
        <w:rPr>
          <w:rFonts w:ascii="Arial" w:hAnsi="Arial" w:cs="Arial"/>
          <w:sz w:val="22"/>
          <w:szCs w:val="22"/>
        </w:rPr>
      </w:pPr>
      <w:r>
        <w:rPr>
          <w:rFonts w:ascii="Arial" w:hAnsi="Arial" w:cs="Arial"/>
          <w:sz w:val="22"/>
          <w:szCs w:val="22"/>
        </w:rPr>
        <w:t>Стратегия социально-экономического развития Подгоренского сельского поселения Калачеевского муниципального района Воронежской области (далее - Стратегия) представляет собой систему мер государственного управления, опирающихся на долгосрочные приоритеты, цели и задачи реализации политики администрации  Подгоренского сельского поселения Калачеевского муниципального района  Воронежской области.</w:t>
      </w:r>
    </w:p>
    <w:p w:rsidR="00AA188A" w:rsidRDefault="00AA188A" w:rsidP="00AA188A">
      <w:pPr>
        <w:ind w:firstLine="567"/>
        <w:jc w:val="both"/>
        <w:rPr>
          <w:rFonts w:ascii="Arial" w:hAnsi="Arial" w:cs="Arial"/>
          <w:sz w:val="22"/>
          <w:szCs w:val="22"/>
        </w:rPr>
      </w:pPr>
      <w:r>
        <w:rPr>
          <w:rFonts w:ascii="Arial" w:hAnsi="Arial" w:cs="Arial"/>
          <w:sz w:val="22"/>
          <w:szCs w:val="22"/>
        </w:rPr>
        <w:t>Стратегия направлена на обеспечение социально-экономического развития, при учете государственной политики Российской Федерации, реализуемой на всех уровнях региональной и федеральной власти. С учётом этого Стратегия разрабатывалась на основе системы утвержденных и принятых документов по управлению, прогнозированию и планированию, в состав которых входят:</w:t>
      </w:r>
    </w:p>
    <w:p w:rsidR="00AA188A" w:rsidRDefault="00AA188A" w:rsidP="00AA188A">
      <w:pPr>
        <w:ind w:firstLine="567"/>
        <w:jc w:val="both"/>
        <w:rPr>
          <w:rFonts w:ascii="Arial" w:hAnsi="Arial" w:cs="Arial"/>
          <w:sz w:val="22"/>
          <w:szCs w:val="22"/>
        </w:rPr>
      </w:pPr>
      <w:r>
        <w:rPr>
          <w:rFonts w:ascii="Arial" w:hAnsi="Arial" w:cs="Arial"/>
          <w:sz w:val="22"/>
          <w:szCs w:val="22"/>
        </w:rPr>
        <w:t>- Устав  Подгоренского сельского поселения Калачеевского муниципального района Воронежской области;</w:t>
      </w:r>
    </w:p>
    <w:p w:rsidR="00AA188A" w:rsidRDefault="00AA188A" w:rsidP="00AA188A">
      <w:pPr>
        <w:ind w:firstLine="567"/>
        <w:jc w:val="both"/>
        <w:rPr>
          <w:rFonts w:ascii="Arial" w:hAnsi="Arial" w:cs="Arial"/>
          <w:sz w:val="22"/>
          <w:szCs w:val="22"/>
        </w:rPr>
      </w:pPr>
      <w:r>
        <w:rPr>
          <w:rFonts w:ascii="Arial" w:hAnsi="Arial" w:cs="Arial"/>
          <w:sz w:val="22"/>
          <w:szCs w:val="22"/>
        </w:rPr>
        <w:t>- Положение о бюджетном процессе Подгоренского сельского поселения;</w:t>
      </w:r>
    </w:p>
    <w:p w:rsidR="00AA188A" w:rsidRDefault="00AA188A" w:rsidP="00AA188A">
      <w:pPr>
        <w:ind w:firstLine="567"/>
        <w:jc w:val="both"/>
        <w:rPr>
          <w:rFonts w:ascii="Arial" w:hAnsi="Arial" w:cs="Arial"/>
          <w:sz w:val="22"/>
          <w:szCs w:val="22"/>
        </w:rPr>
      </w:pPr>
      <w:r>
        <w:rPr>
          <w:rFonts w:ascii="Arial" w:hAnsi="Arial" w:cs="Arial"/>
          <w:sz w:val="22"/>
          <w:szCs w:val="22"/>
        </w:rPr>
        <w:t>-Муниципальная программа «Содержание  и развитие коммунальной </w:t>
      </w:r>
      <w:proofErr w:type="gramStart"/>
      <w:r>
        <w:rPr>
          <w:rFonts w:ascii="Arial" w:hAnsi="Arial" w:cs="Arial"/>
          <w:sz w:val="22"/>
          <w:szCs w:val="22"/>
        </w:rPr>
        <w:t>инфраструк-туры</w:t>
      </w:r>
      <w:proofErr w:type="gramEnd"/>
      <w:r>
        <w:rPr>
          <w:rFonts w:ascii="Arial" w:hAnsi="Arial" w:cs="Arial"/>
          <w:sz w:val="22"/>
          <w:szCs w:val="22"/>
        </w:rPr>
        <w:t xml:space="preserve"> на территории Подгоренского  сельского поселения Калачеевского муниципального района Воронежской области на 2014-2020 годы»;</w:t>
      </w:r>
    </w:p>
    <w:p w:rsidR="00AA188A" w:rsidRDefault="00AA188A" w:rsidP="00AA188A">
      <w:pPr>
        <w:ind w:firstLine="567"/>
        <w:jc w:val="both"/>
        <w:rPr>
          <w:rFonts w:ascii="Arial" w:hAnsi="Arial" w:cs="Arial"/>
          <w:sz w:val="22"/>
          <w:szCs w:val="22"/>
        </w:rPr>
      </w:pPr>
      <w:r>
        <w:rPr>
          <w:rFonts w:ascii="Arial" w:hAnsi="Arial" w:cs="Arial"/>
          <w:sz w:val="22"/>
          <w:szCs w:val="22"/>
        </w:rPr>
        <w:t>- Муниципальная программа «Развитие культуры, физической культуры и спорта на территории  Подгоренского сельского поселения Калачеевского муниципального района Воронежской области на 2014-2020 годы»;</w:t>
      </w:r>
    </w:p>
    <w:p w:rsidR="00AA188A" w:rsidRDefault="00AA188A" w:rsidP="00AA188A">
      <w:pPr>
        <w:ind w:firstLine="567"/>
        <w:jc w:val="both"/>
        <w:rPr>
          <w:rFonts w:ascii="Arial" w:hAnsi="Arial" w:cs="Arial"/>
          <w:sz w:val="22"/>
          <w:szCs w:val="22"/>
        </w:rPr>
      </w:pPr>
      <w:r>
        <w:rPr>
          <w:rFonts w:ascii="Arial" w:hAnsi="Arial" w:cs="Arial"/>
          <w:sz w:val="22"/>
          <w:szCs w:val="22"/>
        </w:rPr>
        <w:t>- Муниципальная программа «Муниципальное управление на территории  Подгоренского сельского поселения Калачеевского муниципального района Воронежской области на 2014-2020 годы»;</w:t>
      </w:r>
    </w:p>
    <w:p w:rsidR="00AA188A" w:rsidRDefault="00AA188A" w:rsidP="00AA188A">
      <w:pPr>
        <w:ind w:firstLine="567"/>
        <w:jc w:val="both"/>
        <w:rPr>
          <w:rFonts w:ascii="Arial" w:hAnsi="Arial" w:cs="Arial"/>
          <w:sz w:val="22"/>
          <w:szCs w:val="22"/>
        </w:rPr>
      </w:pPr>
      <w:r>
        <w:rPr>
          <w:rFonts w:ascii="Arial" w:hAnsi="Arial" w:cs="Arial"/>
          <w:sz w:val="22"/>
          <w:szCs w:val="22"/>
        </w:rPr>
        <w:t>- прогноз социально-экономического развития Подгоренского  сельского поселения Калачеевского муниципального района на 2015-2017 годы.</w:t>
      </w:r>
    </w:p>
    <w:p w:rsidR="00AA188A" w:rsidRDefault="00AA188A" w:rsidP="00AA188A">
      <w:pPr>
        <w:ind w:firstLine="567"/>
        <w:jc w:val="both"/>
        <w:rPr>
          <w:rFonts w:ascii="Arial" w:hAnsi="Arial" w:cs="Arial"/>
          <w:sz w:val="22"/>
          <w:szCs w:val="22"/>
        </w:rPr>
      </w:pPr>
      <w:r>
        <w:rPr>
          <w:rFonts w:ascii="Arial" w:hAnsi="Arial" w:cs="Arial"/>
          <w:color w:val="000000"/>
          <w:sz w:val="22"/>
          <w:szCs w:val="22"/>
        </w:rPr>
        <w:t xml:space="preserve">Стратегия социально-экономического развития </w:t>
      </w:r>
      <w:r>
        <w:rPr>
          <w:rFonts w:ascii="Arial" w:hAnsi="Arial" w:cs="Arial"/>
          <w:sz w:val="22"/>
          <w:szCs w:val="22"/>
        </w:rPr>
        <w:t>Подгоренского</w:t>
      </w:r>
      <w:r>
        <w:rPr>
          <w:rFonts w:ascii="Arial" w:hAnsi="Arial" w:cs="Arial"/>
          <w:color w:val="000000"/>
          <w:sz w:val="22"/>
          <w:szCs w:val="22"/>
        </w:rPr>
        <w:t xml:space="preserve"> сельского поселения – документ видения желаемого будущего муниципального образования и путей достижения этого будущего. Он определяет перспективы развития в наиболее важных, приоритетных для муниципального образования областях в целях повышения конкурентоспособности в развитии экономики и социальной сферы. Формирование целей социально-экономического развития на долгосрочную перспективу требует четкого определения ценностных ориентиров общества, обеспечивающих переход к инновационной активной экономике и устойчивой социальной политике. Основные цели стратегического развития: достижение качественного изменения жизни населения, экономики и социальной сферы. Стратегия является одним из элементов системы муниципального планирования, направленных на эффективное управление, обеспечение роста валового муниципального продукта, капитализацию активов территории и повышение благосостояния граждан. Стратегия разработана для определения целевых ориентиров в социально-экономическом развитии поселения, выражающихся в достижении и закреплении лидерских позиций и создании условий и механизмов, позволяющих обеспечить опережающие темпы развития экономики, сформировать комфортную среду для жизни человека, обеспечить духовное благополучие жителей поселения. Стратегическое планирование является важной функцией управления. Стратегия развития служит опорой для определения среднесрочных и краткосрочных направлений деятельности. </w:t>
      </w:r>
    </w:p>
    <w:p w:rsidR="00AA188A" w:rsidRDefault="00AA188A" w:rsidP="00AA188A">
      <w:pPr>
        <w:jc w:val="both"/>
        <w:rPr>
          <w:rFonts w:ascii="Arial" w:hAnsi="Arial" w:cs="Arial"/>
          <w:b/>
          <w:sz w:val="22"/>
          <w:szCs w:val="22"/>
        </w:rPr>
      </w:pPr>
    </w:p>
    <w:p w:rsidR="00AA188A" w:rsidRDefault="00AA188A" w:rsidP="00AA188A">
      <w:pPr>
        <w:jc w:val="both"/>
        <w:rPr>
          <w:rFonts w:ascii="Arial" w:hAnsi="Arial" w:cs="Arial"/>
          <w:b/>
          <w:sz w:val="22"/>
          <w:szCs w:val="22"/>
        </w:rPr>
      </w:pPr>
      <w:r>
        <w:rPr>
          <w:rFonts w:ascii="Arial" w:hAnsi="Arial" w:cs="Arial"/>
          <w:b/>
          <w:sz w:val="22"/>
          <w:szCs w:val="22"/>
        </w:rPr>
        <w:t>1.Социально-экономическое положение Подгоренского сельского поселения</w:t>
      </w:r>
    </w:p>
    <w:p w:rsidR="00AA188A" w:rsidRDefault="00AA188A" w:rsidP="00AA188A">
      <w:pPr>
        <w:ind w:firstLine="708"/>
        <w:jc w:val="both"/>
        <w:rPr>
          <w:rFonts w:ascii="Arial" w:hAnsi="Arial" w:cs="Arial"/>
          <w:b/>
          <w:sz w:val="22"/>
          <w:szCs w:val="22"/>
        </w:rPr>
      </w:pPr>
    </w:p>
    <w:p w:rsidR="00AA188A" w:rsidRDefault="00AA188A" w:rsidP="00AA188A">
      <w:pPr>
        <w:numPr>
          <w:ilvl w:val="1"/>
          <w:numId w:val="3"/>
        </w:numPr>
        <w:jc w:val="center"/>
        <w:rPr>
          <w:rFonts w:ascii="Arial" w:hAnsi="Arial" w:cs="Arial"/>
          <w:b/>
          <w:sz w:val="22"/>
          <w:szCs w:val="22"/>
        </w:rPr>
      </w:pPr>
      <w:r>
        <w:rPr>
          <w:rFonts w:ascii="Arial" w:hAnsi="Arial" w:cs="Arial"/>
          <w:b/>
          <w:color w:val="000000"/>
          <w:sz w:val="22"/>
          <w:szCs w:val="22"/>
        </w:rPr>
        <w:t>Историческое описание развития поселения</w:t>
      </w:r>
    </w:p>
    <w:p w:rsidR="00AA188A" w:rsidRDefault="00AA188A" w:rsidP="00AA188A">
      <w:pPr>
        <w:tabs>
          <w:tab w:val="left" w:pos="-1134"/>
        </w:tabs>
        <w:suppressAutoHyphens/>
        <w:spacing w:line="360" w:lineRule="auto"/>
        <w:ind w:right="567"/>
        <w:jc w:val="center"/>
        <w:rPr>
          <w:rFonts w:ascii="Arial" w:eastAsia="Calibri" w:hAnsi="Arial" w:cs="Arial"/>
          <w:b/>
          <w:sz w:val="22"/>
          <w:szCs w:val="22"/>
          <w:lang w:eastAsia="en-US"/>
        </w:rPr>
      </w:pPr>
      <w:r>
        <w:rPr>
          <w:rFonts w:ascii="Arial" w:hAnsi="Arial" w:cs="Arial"/>
          <w:b/>
          <w:sz w:val="22"/>
          <w:szCs w:val="22"/>
        </w:rPr>
        <w:t>Общие сведения о поселении</w:t>
      </w:r>
    </w:p>
    <w:p w:rsidR="00AA188A" w:rsidRDefault="00AA188A" w:rsidP="00AA188A">
      <w:pPr>
        <w:ind w:firstLine="567"/>
        <w:jc w:val="both"/>
        <w:rPr>
          <w:rFonts w:ascii="Arial" w:hAnsi="Arial" w:cs="Arial"/>
          <w:color w:val="000000"/>
          <w:sz w:val="22"/>
          <w:szCs w:val="22"/>
        </w:rPr>
      </w:pPr>
      <w:proofErr w:type="gramStart"/>
      <w:r>
        <w:rPr>
          <w:rFonts w:ascii="Arial" w:hAnsi="Arial" w:cs="Arial"/>
          <w:color w:val="000000"/>
          <w:sz w:val="22"/>
          <w:szCs w:val="22"/>
        </w:rPr>
        <w:t xml:space="preserve">На территории сельского поселения расположено четыре населенных пункта: с. Подгорное – административный центр поселения, с. Ильинка и с. Серяково, х. </w:t>
      </w:r>
      <w:proofErr w:type="spellStart"/>
      <w:r>
        <w:rPr>
          <w:rFonts w:ascii="Arial" w:hAnsi="Arial" w:cs="Arial"/>
          <w:color w:val="000000"/>
          <w:sz w:val="22"/>
          <w:szCs w:val="22"/>
        </w:rPr>
        <w:t>Долбневка</w:t>
      </w:r>
      <w:proofErr w:type="spellEnd"/>
      <w:r>
        <w:rPr>
          <w:rFonts w:ascii="Arial" w:hAnsi="Arial" w:cs="Arial"/>
          <w:color w:val="000000"/>
          <w:sz w:val="22"/>
          <w:szCs w:val="22"/>
        </w:rPr>
        <w:t xml:space="preserve"> – в настоящее время не имеющий постоянного населения.</w:t>
      </w:r>
      <w:proofErr w:type="gramEnd"/>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lastRenderedPageBreak/>
        <w:t xml:space="preserve">Село Подгорное расположено в 18 километрах от районного центра, на реке Подгорной. Первыми поселенцами считаются выходцы из Украины, так называемые Черкассы. Первые поселенцы занимались охотой, рыбной ловлей, а позднее и хлебопашеством. В 1730 году село стало усиленно разрастаться. По данным 1773 года в слободе Подгорной проживало 885 человека. В 1800 году сделан мост через реку </w:t>
      </w:r>
      <w:proofErr w:type="gramStart"/>
      <w:r>
        <w:rPr>
          <w:rFonts w:ascii="Arial" w:hAnsi="Arial" w:cs="Arial"/>
          <w:color w:val="000000"/>
          <w:sz w:val="22"/>
          <w:szCs w:val="22"/>
        </w:rPr>
        <w:t>Манино</w:t>
      </w:r>
      <w:proofErr w:type="gramEnd"/>
      <w:r>
        <w:rPr>
          <w:rFonts w:ascii="Arial" w:hAnsi="Arial" w:cs="Arial"/>
          <w:color w:val="000000"/>
          <w:sz w:val="22"/>
          <w:szCs w:val="22"/>
        </w:rPr>
        <w:t xml:space="preserve">, имелось 5 ветряных мельниц и одна водяная. В 1822 году построили новую кирпичную церковь - Преображение Господня. При церкви построена первая церковно-приходская школа. В 1877 году открыта школа, в которой первоначально обучалось 35 мальчиков. Слободская лечебница начала функционировать с 1884 года. В канун первой  мировой войны слобода насчитывала 8834 человек. </w:t>
      </w:r>
      <w:proofErr w:type="gramStart"/>
      <w:r>
        <w:rPr>
          <w:rFonts w:ascii="Arial" w:hAnsi="Arial" w:cs="Arial"/>
          <w:color w:val="000000"/>
          <w:sz w:val="22"/>
          <w:szCs w:val="22"/>
        </w:rPr>
        <w:t>В Подгорной было две церкви, три школы, 114 мелких, промышленных заведений, две мануфактурные и три мелочные лавки, трактир.</w:t>
      </w:r>
      <w:proofErr w:type="gramEnd"/>
      <w:r>
        <w:rPr>
          <w:rFonts w:ascii="Arial" w:hAnsi="Arial" w:cs="Arial"/>
          <w:color w:val="000000"/>
          <w:sz w:val="22"/>
          <w:szCs w:val="22"/>
        </w:rPr>
        <w:t xml:space="preserve"> Ежегодно проводились ярмарки. После установления советской власти и начала колхозного строительства образуются коллективные хозяйства: «Красная Армия», «</w:t>
      </w:r>
      <w:proofErr w:type="spellStart"/>
      <w:r>
        <w:rPr>
          <w:rFonts w:ascii="Arial" w:hAnsi="Arial" w:cs="Arial"/>
          <w:color w:val="000000"/>
          <w:sz w:val="22"/>
          <w:szCs w:val="22"/>
        </w:rPr>
        <w:t>Малаховского</w:t>
      </w:r>
      <w:proofErr w:type="spellEnd"/>
      <w:r>
        <w:rPr>
          <w:rFonts w:ascii="Arial" w:hAnsi="Arial" w:cs="Arial"/>
          <w:color w:val="000000"/>
          <w:sz w:val="22"/>
          <w:szCs w:val="22"/>
        </w:rPr>
        <w:t>», «</w:t>
      </w:r>
      <w:proofErr w:type="spellStart"/>
      <w:r>
        <w:rPr>
          <w:rFonts w:ascii="Arial" w:hAnsi="Arial" w:cs="Arial"/>
          <w:color w:val="000000"/>
          <w:sz w:val="22"/>
          <w:szCs w:val="22"/>
        </w:rPr>
        <w:t>Варейкиса</w:t>
      </w:r>
      <w:proofErr w:type="spellEnd"/>
      <w:r>
        <w:rPr>
          <w:rFonts w:ascii="Arial" w:hAnsi="Arial" w:cs="Arial"/>
          <w:color w:val="000000"/>
          <w:sz w:val="22"/>
          <w:szCs w:val="22"/>
        </w:rPr>
        <w:t xml:space="preserve">», «Фрунзе», «Комсомолец», хутор </w:t>
      </w:r>
      <w:proofErr w:type="spellStart"/>
      <w:r>
        <w:rPr>
          <w:rFonts w:ascii="Arial" w:hAnsi="Arial" w:cs="Arial"/>
          <w:color w:val="000000"/>
          <w:sz w:val="22"/>
          <w:szCs w:val="22"/>
        </w:rPr>
        <w:t>Блощицин</w:t>
      </w:r>
      <w:proofErr w:type="spellEnd"/>
      <w:r>
        <w:rPr>
          <w:rFonts w:ascii="Arial" w:hAnsi="Arial" w:cs="Arial"/>
          <w:color w:val="000000"/>
          <w:sz w:val="22"/>
          <w:szCs w:val="22"/>
        </w:rPr>
        <w:t xml:space="preserve">, хутор </w:t>
      </w:r>
      <w:proofErr w:type="spellStart"/>
      <w:r>
        <w:rPr>
          <w:rFonts w:ascii="Arial" w:hAnsi="Arial" w:cs="Arial"/>
          <w:color w:val="000000"/>
          <w:sz w:val="22"/>
          <w:szCs w:val="22"/>
        </w:rPr>
        <w:t>Деревянкин</w:t>
      </w:r>
      <w:proofErr w:type="spellEnd"/>
      <w:r>
        <w:rPr>
          <w:rFonts w:ascii="Arial" w:hAnsi="Arial" w:cs="Arial"/>
          <w:color w:val="000000"/>
          <w:sz w:val="22"/>
          <w:szCs w:val="22"/>
        </w:rPr>
        <w:t>. В 1930 г из 1100 дворов с населением 4152 человек образуется сельхозартель «9 Января», из них в артель вступают 3009 человек. Трудоспособных в артели состояло 982 мужчин, 1221 женщина. В 1934 г. образуются колхозы. Впоследствии сельхозартель «9 Января»  переименовалась в колхоз имени  «</w:t>
      </w:r>
      <w:proofErr w:type="spellStart"/>
      <w:r>
        <w:rPr>
          <w:rFonts w:ascii="Arial" w:hAnsi="Arial" w:cs="Arial"/>
          <w:color w:val="000000"/>
          <w:sz w:val="22"/>
          <w:szCs w:val="22"/>
        </w:rPr>
        <w:t>Варейкиса</w:t>
      </w:r>
      <w:proofErr w:type="spellEnd"/>
      <w:r>
        <w:rPr>
          <w:rFonts w:ascii="Arial" w:hAnsi="Arial" w:cs="Arial"/>
          <w:color w:val="000000"/>
          <w:sz w:val="22"/>
          <w:szCs w:val="22"/>
        </w:rPr>
        <w:t>». В 1931 г имелись двое яслей на 65 детей, один детский садик на 30 детей, изба-читальня. В 1934 г. образуются колхозы. На территории Подгоренского сельсовета сельхозартель разделяется на четыре колхоза: имени «Фрунзе» (275 дворов с населением 1285 человек), имени «</w:t>
      </w:r>
      <w:proofErr w:type="spellStart"/>
      <w:r>
        <w:rPr>
          <w:rFonts w:ascii="Arial" w:hAnsi="Arial" w:cs="Arial"/>
          <w:color w:val="000000"/>
          <w:sz w:val="22"/>
          <w:szCs w:val="22"/>
        </w:rPr>
        <w:t>Малаховского</w:t>
      </w:r>
      <w:proofErr w:type="spellEnd"/>
      <w:r>
        <w:rPr>
          <w:rFonts w:ascii="Arial" w:hAnsi="Arial" w:cs="Arial"/>
          <w:color w:val="000000"/>
          <w:sz w:val="22"/>
          <w:szCs w:val="22"/>
        </w:rPr>
        <w:t>» (212 дворов с населением 984 человека), имени «Красной Армии» (429 дворов с населением 2030 человек), имени «</w:t>
      </w:r>
      <w:proofErr w:type="spellStart"/>
      <w:r>
        <w:rPr>
          <w:rFonts w:ascii="Arial" w:hAnsi="Arial" w:cs="Arial"/>
          <w:color w:val="000000"/>
          <w:sz w:val="22"/>
          <w:szCs w:val="22"/>
        </w:rPr>
        <w:t>Варейкиса</w:t>
      </w:r>
      <w:proofErr w:type="spellEnd"/>
      <w:r>
        <w:rPr>
          <w:rFonts w:ascii="Arial" w:hAnsi="Arial" w:cs="Arial"/>
          <w:color w:val="000000"/>
          <w:sz w:val="22"/>
          <w:szCs w:val="22"/>
        </w:rPr>
        <w:t>» (349 дворов с население 1678 человек). Позднее колхоз имени «</w:t>
      </w:r>
      <w:proofErr w:type="spellStart"/>
      <w:r>
        <w:rPr>
          <w:rFonts w:ascii="Arial" w:hAnsi="Arial" w:cs="Arial"/>
          <w:color w:val="000000"/>
          <w:sz w:val="22"/>
          <w:szCs w:val="22"/>
        </w:rPr>
        <w:t>Варейкиса</w:t>
      </w:r>
      <w:proofErr w:type="spellEnd"/>
      <w:r>
        <w:rPr>
          <w:rFonts w:ascii="Arial" w:hAnsi="Arial" w:cs="Arial"/>
          <w:color w:val="000000"/>
          <w:sz w:val="22"/>
          <w:szCs w:val="22"/>
        </w:rPr>
        <w:t>» переименовывается в колхоз имени «Карла Маркса». По переписи 1938 года проживало 4717 человек и насчитывалось 1043 дворов. В 1966 г колхозы объединяются в один колхоз «Подгоренский».</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xml:space="preserve">Уроженец села </w:t>
      </w:r>
      <w:proofErr w:type="gramStart"/>
      <w:r>
        <w:rPr>
          <w:rFonts w:ascii="Arial" w:hAnsi="Arial" w:cs="Arial"/>
          <w:color w:val="000000"/>
          <w:sz w:val="22"/>
          <w:szCs w:val="22"/>
        </w:rPr>
        <w:t>Подгорное</w:t>
      </w:r>
      <w:proofErr w:type="gramEnd"/>
      <w:r>
        <w:rPr>
          <w:rFonts w:ascii="Arial" w:hAnsi="Arial" w:cs="Arial"/>
          <w:color w:val="000000"/>
          <w:sz w:val="22"/>
          <w:szCs w:val="22"/>
        </w:rPr>
        <w:t xml:space="preserve"> Серяков Петр Прохорович – герой Советского Союза.</w:t>
      </w:r>
    </w:p>
    <w:p w:rsidR="00AA188A" w:rsidRDefault="00AA188A" w:rsidP="00AA188A">
      <w:pPr>
        <w:ind w:firstLine="567"/>
        <w:jc w:val="both"/>
        <w:rPr>
          <w:rFonts w:ascii="Arial" w:hAnsi="Arial" w:cs="Arial"/>
          <w:sz w:val="22"/>
          <w:szCs w:val="22"/>
        </w:rPr>
      </w:pPr>
      <w:r>
        <w:rPr>
          <w:rFonts w:ascii="Arial" w:hAnsi="Arial" w:cs="Arial"/>
          <w:sz w:val="22"/>
          <w:szCs w:val="22"/>
        </w:rPr>
        <w:t xml:space="preserve">Село Ильинка расположено в 13 километрах от районного цента. Образовано крестьянами-малороссами слободы Калач между 1820-1825 </w:t>
      </w:r>
      <w:proofErr w:type="gramStart"/>
      <w:r>
        <w:rPr>
          <w:rFonts w:ascii="Arial" w:hAnsi="Arial" w:cs="Arial"/>
          <w:sz w:val="22"/>
          <w:szCs w:val="22"/>
        </w:rPr>
        <w:t>годах</w:t>
      </w:r>
      <w:proofErr w:type="gramEnd"/>
      <w:r>
        <w:rPr>
          <w:rFonts w:ascii="Arial" w:hAnsi="Arial" w:cs="Arial"/>
          <w:sz w:val="22"/>
          <w:szCs w:val="22"/>
        </w:rPr>
        <w:t xml:space="preserve">. Хутор входил в </w:t>
      </w:r>
      <w:proofErr w:type="spellStart"/>
      <w:r>
        <w:rPr>
          <w:rFonts w:ascii="Arial" w:hAnsi="Arial" w:cs="Arial"/>
          <w:sz w:val="22"/>
          <w:szCs w:val="22"/>
        </w:rPr>
        <w:t>Калачеевскую</w:t>
      </w:r>
      <w:proofErr w:type="spellEnd"/>
      <w:r>
        <w:rPr>
          <w:rFonts w:ascii="Arial" w:hAnsi="Arial" w:cs="Arial"/>
          <w:sz w:val="22"/>
          <w:szCs w:val="22"/>
        </w:rPr>
        <w:t xml:space="preserve"> волость и разделялся на два населённых пункта: Гордиенков-1, </w:t>
      </w:r>
      <w:proofErr w:type="gramStart"/>
      <w:r>
        <w:rPr>
          <w:rFonts w:ascii="Arial" w:hAnsi="Arial" w:cs="Arial"/>
          <w:sz w:val="22"/>
          <w:szCs w:val="22"/>
        </w:rPr>
        <w:t>состоящий</w:t>
      </w:r>
      <w:proofErr w:type="gramEnd"/>
      <w:r>
        <w:rPr>
          <w:rFonts w:ascii="Arial" w:hAnsi="Arial" w:cs="Arial"/>
          <w:sz w:val="22"/>
          <w:szCs w:val="22"/>
        </w:rPr>
        <w:t xml:space="preserve"> из 60 дворов находился на территории Подгоренского сельского общества и Гордиенков-2, состоящий из восьми дворов, входил в </w:t>
      </w:r>
      <w:proofErr w:type="spellStart"/>
      <w:r>
        <w:rPr>
          <w:rFonts w:ascii="Arial" w:hAnsi="Arial" w:cs="Arial"/>
          <w:sz w:val="22"/>
          <w:szCs w:val="22"/>
        </w:rPr>
        <w:t>Калачеевское</w:t>
      </w:r>
      <w:proofErr w:type="spellEnd"/>
      <w:r>
        <w:rPr>
          <w:rFonts w:ascii="Arial" w:hAnsi="Arial" w:cs="Arial"/>
          <w:sz w:val="22"/>
          <w:szCs w:val="22"/>
        </w:rPr>
        <w:t xml:space="preserve"> сельское общество. Во второй половине </w:t>
      </w:r>
      <w:r>
        <w:rPr>
          <w:rFonts w:ascii="Arial" w:hAnsi="Arial" w:cs="Arial"/>
          <w:sz w:val="22"/>
          <w:szCs w:val="22"/>
          <w:lang w:val="en-US"/>
        </w:rPr>
        <w:t>XIX</w:t>
      </w:r>
      <w:r>
        <w:rPr>
          <w:rFonts w:ascii="Arial" w:hAnsi="Arial" w:cs="Arial"/>
          <w:sz w:val="22"/>
          <w:szCs w:val="22"/>
        </w:rPr>
        <w:t xml:space="preserve"> века хутора объединились в одно селение, которое после постройки в 1857 году Ильинской церкви стало называться слободой Ильинка.</w:t>
      </w:r>
    </w:p>
    <w:p w:rsidR="00AA188A" w:rsidRDefault="00AA188A" w:rsidP="00AA188A">
      <w:pPr>
        <w:ind w:firstLine="567"/>
        <w:jc w:val="both"/>
        <w:rPr>
          <w:rFonts w:ascii="Arial" w:hAnsi="Arial" w:cs="Arial"/>
          <w:sz w:val="22"/>
          <w:szCs w:val="22"/>
        </w:rPr>
      </w:pPr>
      <w:r>
        <w:rPr>
          <w:rFonts w:ascii="Arial" w:hAnsi="Arial" w:cs="Arial"/>
          <w:sz w:val="22"/>
          <w:szCs w:val="22"/>
        </w:rPr>
        <w:t xml:space="preserve">По данным 1890 года в слободе - 285 дворов с населением 1591 человек. В 1891 году открыта школа, грамоте в ней обучалось 25 детей. В 1925 году 14 хозяйств села образовали сельхозартель «Красный октябрь». В 1928-1929 годах образовалось ещё несколько сельхозартелей, наиболее крупной из которых была «Красная </w:t>
      </w:r>
      <w:proofErr w:type="spellStart"/>
      <w:r>
        <w:rPr>
          <w:rFonts w:ascii="Arial" w:hAnsi="Arial" w:cs="Arial"/>
          <w:sz w:val="22"/>
          <w:szCs w:val="22"/>
        </w:rPr>
        <w:t>Заречка</w:t>
      </w:r>
      <w:proofErr w:type="spellEnd"/>
      <w:r>
        <w:rPr>
          <w:rFonts w:ascii="Arial" w:hAnsi="Arial" w:cs="Arial"/>
          <w:sz w:val="22"/>
          <w:szCs w:val="22"/>
        </w:rPr>
        <w:t>». Она состояла из 70 хозяйств.</w:t>
      </w:r>
    </w:p>
    <w:p w:rsidR="00AA188A" w:rsidRDefault="00AA188A" w:rsidP="00AA188A">
      <w:pPr>
        <w:ind w:firstLine="567"/>
        <w:jc w:val="both"/>
        <w:rPr>
          <w:rFonts w:ascii="Arial" w:hAnsi="Arial" w:cs="Arial"/>
          <w:sz w:val="22"/>
          <w:szCs w:val="22"/>
        </w:rPr>
      </w:pPr>
      <w:r>
        <w:rPr>
          <w:rFonts w:ascii="Arial" w:hAnsi="Arial" w:cs="Arial"/>
          <w:sz w:val="22"/>
          <w:szCs w:val="22"/>
        </w:rPr>
        <w:t>В канун коллективизации 25 марта 1930 года в селе Ильинка с населением 1776 человек, образован колхоз имени Сталина. Он объединил 140 бедняцких, 158 середняцких и восемь кулацких хозяйств. По данным 1938 года - в селе 335 дворов с населением 1518 человек.</w:t>
      </w:r>
    </w:p>
    <w:p w:rsidR="00AA188A" w:rsidRDefault="00AA188A" w:rsidP="00AA188A">
      <w:pPr>
        <w:pStyle w:val="af7"/>
        <w:ind w:firstLine="567"/>
        <w:jc w:val="both"/>
        <w:rPr>
          <w:rFonts w:ascii="Arial" w:hAnsi="Arial" w:cs="Arial"/>
        </w:rPr>
      </w:pPr>
      <w:r>
        <w:rPr>
          <w:rFonts w:ascii="Arial" w:hAnsi="Arial" w:cs="Arial"/>
        </w:rPr>
        <w:t xml:space="preserve">Уроженец села Ильинки Алексей Андреевич </w:t>
      </w:r>
      <w:proofErr w:type="spellStart"/>
      <w:r>
        <w:rPr>
          <w:rFonts w:ascii="Arial" w:hAnsi="Arial" w:cs="Arial"/>
        </w:rPr>
        <w:t>Царегородский</w:t>
      </w:r>
      <w:proofErr w:type="spellEnd"/>
      <w:r>
        <w:rPr>
          <w:rFonts w:ascii="Arial" w:hAnsi="Arial" w:cs="Arial"/>
        </w:rPr>
        <w:t xml:space="preserve"> - Герой Советского Союза.</w:t>
      </w:r>
    </w:p>
    <w:p w:rsidR="00AA188A" w:rsidRDefault="00AA188A" w:rsidP="00AA188A">
      <w:pPr>
        <w:pStyle w:val="af7"/>
        <w:ind w:firstLine="567"/>
        <w:jc w:val="both"/>
        <w:rPr>
          <w:rFonts w:ascii="Arial" w:eastAsia="Calibri" w:hAnsi="Arial" w:cs="Arial"/>
          <w:color w:val="000000"/>
        </w:rPr>
      </w:pPr>
      <w:r>
        <w:rPr>
          <w:rFonts w:ascii="Arial" w:hAnsi="Arial" w:cs="Arial"/>
          <w:color w:val="000000"/>
        </w:rPr>
        <w:t xml:space="preserve">Село Серяков расположено в восьми километрах от села Подгорное. Основано между 1820- 1825 гг. </w:t>
      </w:r>
      <w:proofErr w:type="spellStart"/>
      <w:r>
        <w:rPr>
          <w:rFonts w:ascii="Arial" w:hAnsi="Arial" w:cs="Arial"/>
          <w:color w:val="000000"/>
        </w:rPr>
        <w:t>калачеевскими</w:t>
      </w:r>
      <w:proofErr w:type="spellEnd"/>
      <w:r>
        <w:rPr>
          <w:rFonts w:ascii="Arial" w:hAnsi="Arial" w:cs="Arial"/>
          <w:color w:val="000000"/>
        </w:rPr>
        <w:t xml:space="preserve"> обывателями. По данным 1850 года - 53 двора. В 1870 году построена Предтеченская церковь. В период коллективизации 19 января </w:t>
      </w:r>
      <w:smartTag w:uri="urn:schemas-microsoft-com:office:smarttags" w:element="metricconverter">
        <w:smartTagPr>
          <w:attr w:name="ProductID" w:val="1930 г"/>
        </w:smartTagPr>
        <w:r>
          <w:rPr>
            <w:rFonts w:ascii="Arial" w:hAnsi="Arial" w:cs="Arial"/>
            <w:color w:val="000000"/>
          </w:rPr>
          <w:t>1930 года</w:t>
        </w:r>
      </w:smartTag>
      <w:r>
        <w:rPr>
          <w:rFonts w:ascii="Arial" w:hAnsi="Arial" w:cs="Arial"/>
          <w:color w:val="000000"/>
        </w:rPr>
        <w:t xml:space="preserve"> из 281 хозяйств с населением 1287 человек организуется сельхозартель имени «Буденного».</w:t>
      </w:r>
    </w:p>
    <w:p w:rsidR="00AA188A" w:rsidRDefault="00AA188A" w:rsidP="00AA188A">
      <w:pPr>
        <w:pStyle w:val="af7"/>
        <w:ind w:firstLine="567"/>
        <w:jc w:val="both"/>
        <w:rPr>
          <w:rFonts w:ascii="Arial" w:hAnsi="Arial" w:cs="Arial"/>
          <w:color w:val="000000"/>
        </w:rPr>
      </w:pPr>
      <w:r>
        <w:rPr>
          <w:rFonts w:ascii="Arial" w:hAnsi="Arial" w:cs="Arial"/>
          <w:color w:val="000000"/>
        </w:rPr>
        <w:t xml:space="preserve">Хутор </w:t>
      </w:r>
      <w:proofErr w:type="spellStart"/>
      <w:r>
        <w:rPr>
          <w:rFonts w:ascii="Arial" w:hAnsi="Arial" w:cs="Arial"/>
          <w:color w:val="000000"/>
        </w:rPr>
        <w:t>Долбневка</w:t>
      </w:r>
      <w:proofErr w:type="spellEnd"/>
      <w:r>
        <w:rPr>
          <w:rFonts w:ascii="Arial" w:hAnsi="Arial" w:cs="Arial"/>
          <w:color w:val="000000"/>
        </w:rPr>
        <w:t xml:space="preserve"> расположен между селами </w:t>
      </w:r>
      <w:proofErr w:type="gramStart"/>
      <w:r>
        <w:rPr>
          <w:rFonts w:ascii="Arial" w:hAnsi="Arial" w:cs="Arial"/>
          <w:color w:val="000000"/>
        </w:rPr>
        <w:t>Подгорное</w:t>
      </w:r>
      <w:proofErr w:type="gramEnd"/>
      <w:r>
        <w:rPr>
          <w:rFonts w:ascii="Arial" w:hAnsi="Arial" w:cs="Arial"/>
          <w:color w:val="000000"/>
        </w:rPr>
        <w:t xml:space="preserve"> и Серяково. </w:t>
      </w:r>
      <w:proofErr w:type="gramStart"/>
      <w:r>
        <w:rPr>
          <w:rFonts w:ascii="Arial" w:hAnsi="Arial" w:cs="Arial"/>
          <w:color w:val="000000"/>
        </w:rPr>
        <w:t>Основан</w:t>
      </w:r>
      <w:proofErr w:type="gramEnd"/>
      <w:r>
        <w:rPr>
          <w:rFonts w:ascii="Arial" w:hAnsi="Arial" w:cs="Arial"/>
          <w:color w:val="000000"/>
        </w:rPr>
        <w:t xml:space="preserve"> в конце 19 века крестьянами - малороссами. В 1929 году - 95 дворов с населением 545 человек. Хутор имел форму креста, то есть состояла из четырех улиц, отходящих от центра. В период коллективизации образуется сельхозартель «1 Мая». В 1931 году артель объединяется с колхозом </w:t>
      </w:r>
      <w:proofErr w:type="spellStart"/>
      <w:r>
        <w:rPr>
          <w:rFonts w:ascii="Arial" w:hAnsi="Arial" w:cs="Arial"/>
          <w:color w:val="000000"/>
        </w:rPr>
        <w:t>им</w:t>
      </w:r>
      <w:proofErr w:type="gramStart"/>
      <w:r>
        <w:rPr>
          <w:rFonts w:ascii="Arial" w:hAnsi="Arial" w:cs="Arial"/>
          <w:color w:val="000000"/>
        </w:rPr>
        <w:t>.Т</w:t>
      </w:r>
      <w:proofErr w:type="gramEnd"/>
      <w:r>
        <w:rPr>
          <w:rFonts w:ascii="Arial" w:hAnsi="Arial" w:cs="Arial"/>
          <w:color w:val="000000"/>
        </w:rPr>
        <w:t>ельмана</w:t>
      </w:r>
      <w:proofErr w:type="spellEnd"/>
      <w:r>
        <w:rPr>
          <w:rFonts w:ascii="Arial" w:hAnsi="Arial" w:cs="Arial"/>
          <w:color w:val="000000"/>
        </w:rPr>
        <w:t xml:space="preserve">. В 1934 году организуется самостоятельный колхоз «Политотдел». В военные годы на хуторе насчитывалось более </w:t>
      </w:r>
      <w:r>
        <w:rPr>
          <w:rFonts w:ascii="Arial" w:hAnsi="Arial" w:cs="Arial"/>
          <w:color w:val="000000"/>
        </w:rPr>
        <w:lastRenderedPageBreak/>
        <w:t xml:space="preserve">60 дворов с населением 185 человек. Село Серяково и хутор </w:t>
      </w:r>
      <w:proofErr w:type="spellStart"/>
      <w:r>
        <w:rPr>
          <w:rFonts w:ascii="Arial" w:hAnsi="Arial" w:cs="Arial"/>
          <w:color w:val="000000"/>
        </w:rPr>
        <w:t>Долбневка</w:t>
      </w:r>
      <w:proofErr w:type="spellEnd"/>
      <w:r>
        <w:rPr>
          <w:rFonts w:ascii="Arial" w:hAnsi="Arial" w:cs="Arial"/>
          <w:color w:val="000000"/>
        </w:rPr>
        <w:t xml:space="preserve"> в начале 50-годов снова </w:t>
      </w:r>
      <w:proofErr w:type="gramStart"/>
      <w:r>
        <w:rPr>
          <w:rFonts w:ascii="Arial" w:hAnsi="Arial" w:cs="Arial"/>
          <w:color w:val="000000"/>
        </w:rPr>
        <w:t>объединены</w:t>
      </w:r>
      <w:proofErr w:type="gramEnd"/>
      <w:r>
        <w:rPr>
          <w:rFonts w:ascii="Arial" w:hAnsi="Arial" w:cs="Arial"/>
          <w:color w:val="000000"/>
        </w:rPr>
        <w:t xml:space="preserve"> в один колхоз им. Тельмана</w:t>
      </w:r>
    </w:p>
    <w:p w:rsidR="00AA188A" w:rsidRDefault="00AA188A" w:rsidP="00AA188A">
      <w:pPr>
        <w:pStyle w:val="af7"/>
        <w:ind w:firstLine="567"/>
        <w:jc w:val="both"/>
        <w:rPr>
          <w:rFonts w:ascii="Arial" w:hAnsi="Arial" w:cs="Arial"/>
        </w:rPr>
      </w:pPr>
      <w:r>
        <w:rPr>
          <w:rFonts w:ascii="Arial" w:hAnsi="Arial" w:cs="Arial"/>
        </w:rPr>
        <w:t xml:space="preserve">В 1966 году хозяйства сел Ильинка, Серякова и хутор </w:t>
      </w:r>
      <w:proofErr w:type="spellStart"/>
      <w:r>
        <w:rPr>
          <w:rFonts w:ascii="Arial" w:hAnsi="Arial" w:cs="Arial"/>
        </w:rPr>
        <w:t>Долбневка</w:t>
      </w:r>
      <w:proofErr w:type="spellEnd"/>
      <w:r>
        <w:rPr>
          <w:rFonts w:ascii="Arial" w:hAnsi="Arial" w:cs="Arial"/>
        </w:rPr>
        <w:t xml:space="preserve"> объединились в колхоз «Восток».</w:t>
      </w:r>
    </w:p>
    <w:p w:rsidR="00AA188A" w:rsidRDefault="00AA188A" w:rsidP="00AA188A">
      <w:pPr>
        <w:tabs>
          <w:tab w:val="left" w:pos="4058"/>
        </w:tabs>
        <w:spacing w:line="360" w:lineRule="auto"/>
        <w:ind w:right="567"/>
        <w:jc w:val="center"/>
        <w:rPr>
          <w:rFonts w:ascii="Arial" w:hAnsi="Arial" w:cs="Arial"/>
          <w:b/>
          <w:color w:val="000000"/>
          <w:sz w:val="22"/>
          <w:szCs w:val="22"/>
        </w:rPr>
      </w:pPr>
    </w:p>
    <w:p w:rsidR="00AA188A" w:rsidRDefault="00AA188A" w:rsidP="00AA188A">
      <w:pPr>
        <w:tabs>
          <w:tab w:val="left" w:pos="4058"/>
        </w:tabs>
        <w:spacing w:line="360" w:lineRule="auto"/>
        <w:ind w:right="567"/>
        <w:jc w:val="center"/>
        <w:rPr>
          <w:rFonts w:ascii="Arial" w:hAnsi="Arial" w:cs="Arial"/>
          <w:b/>
          <w:color w:val="000000"/>
          <w:sz w:val="22"/>
          <w:szCs w:val="22"/>
        </w:rPr>
      </w:pPr>
      <w:r>
        <w:rPr>
          <w:rFonts w:ascii="Arial" w:hAnsi="Arial" w:cs="Arial"/>
          <w:b/>
          <w:color w:val="000000"/>
          <w:sz w:val="22"/>
          <w:szCs w:val="22"/>
        </w:rPr>
        <w:t>1.2. Природно-климатические условия</w:t>
      </w:r>
    </w:p>
    <w:p w:rsidR="00AA188A" w:rsidRDefault="00AA188A" w:rsidP="00AA188A">
      <w:pPr>
        <w:pStyle w:val="af7"/>
        <w:ind w:firstLine="567"/>
        <w:jc w:val="both"/>
        <w:rPr>
          <w:rFonts w:ascii="Arial" w:hAnsi="Arial" w:cs="Arial"/>
        </w:rPr>
      </w:pPr>
      <w:r>
        <w:rPr>
          <w:rFonts w:ascii="Arial" w:hAnsi="Arial" w:cs="Arial"/>
        </w:rPr>
        <w:t xml:space="preserve">Территория поселения расположена на </w:t>
      </w:r>
      <w:proofErr w:type="spellStart"/>
      <w:r>
        <w:rPr>
          <w:rFonts w:ascii="Arial" w:hAnsi="Arial" w:cs="Arial"/>
        </w:rPr>
        <w:t>Калачеевской</w:t>
      </w:r>
      <w:proofErr w:type="spellEnd"/>
      <w:r>
        <w:rPr>
          <w:rFonts w:ascii="Arial" w:hAnsi="Arial" w:cs="Arial"/>
        </w:rPr>
        <w:t xml:space="preserve"> возвышенности и представляет собой местность, сильно изрезанную оврагами и балками. Высота ее колеблется от 50 до 120 метров над уровнем моря. Подгоренское СП находится на востоке Калачеевского района. Территория поселения граничит на севере с </w:t>
      </w:r>
      <w:proofErr w:type="spellStart"/>
      <w:r>
        <w:rPr>
          <w:rFonts w:ascii="Arial" w:hAnsi="Arial" w:cs="Arial"/>
        </w:rPr>
        <w:t>Воробьевским</w:t>
      </w:r>
      <w:proofErr w:type="spellEnd"/>
      <w:r>
        <w:rPr>
          <w:rFonts w:ascii="Arial" w:hAnsi="Arial" w:cs="Arial"/>
        </w:rPr>
        <w:t xml:space="preserve"> районом; на востоке с </w:t>
      </w:r>
      <w:proofErr w:type="spellStart"/>
      <w:r>
        <w:rPr>
          <w:rFonts w:ascii="Arial" w:hAnsi="Arial" w:cs="Arial"/>
        </w:rPr>
        <w:t>Манинским</w:t>
      </w:r>
      <w:proofErr w:type="spellEnd"/>
      <w:r>
        <w:rPr>
          <w:rFonts w:ascii="Arial" w:hAnsi="Arial" w:cs="Arial"/>
        </w:rPr>
        <w:t xml:space="preserve"> СП; на юге с Калачеевским и </w:t>
      </w:r>
      <w:proofErr w:type="spellStart"/>
      <w:r>
        <w:rPr>
          <w:rFonts w:ascii="Arial" w:hAnsi="Arial" w:cs="Arial"/>
        </w:rPr>
        <w:t>Заброденским</w:t>
      </w:r>
      <w:proofErr w:type="spellEnd"/>
      <w:r>
        <w:rPr>
          <w:rFonts w:ascii="Arial" w:hAnsi="Arial" w:cs="Arial"/>
        </w:rPr>
        <w:t xml:space="preserve"> сельскими поселениями; на западе с </w:t>
      </w:r>
      <w:proofErr w:type="spellStart"/>
      <w:r>
        <w:rPr>
          <w:rFonts w:ascii="Arial" w:hAnsi="Arial" w:cs="Arial"/>
        </w:rPr>
        <w:t>Краснобратским</w:t>
      </w:r>
      <w:proofErr w:type="spellEnd"/>
      <w:r>
        <w:rPr>
          <w:rFonts w:ascii="Arial" w:hAnsi="Arial" w:cs="Arial"/>
        </w:rPr>
        <w:t xml:space="preserve"> СП Калачеевского муниципального района Воронежской области. Район относится к степной зоне. Растительность преимущественно ковыльно - разнотравная, которая в настоящее время сохранилась в естественном виде лишь на неудобных для распашки землях, по балкам, которые занимают около 2% территории. Почвы представлены обыкновенными черноземами с вкраплением солончаков, а под лесом - серые лесные почвы. Около 8% территории занимают леса и древесно - кустарниковая растительность. По территории СП протекает река Манино.</w:t>
      </w:r>
    </w:p>
    <w:p w:rsidR="00AA188A" w:rsidRDefault="00AA188A" w:rsidP="00AA188A">
      <w:pPr>
        <w:pStyle w:val="af7"/>
        <w:ind w:firstLine="567"/>
        <w:jc w:val="both"/>
        <w:rPr>
          <w:rFonts w:ascii="Arial" w:hAnsi="Arial" w:cs="Arial"/>
        </w:rPr>
      </w:pPr>
      <w:r>
        <w:rPr>
          <w:rFonts w:ascii="Arial" w:hAnsi="Arial" w:cs="Arial"/>
        </w:rPr>
        <w:t xml:space="preserve">На территории поселения расположен карьер по добыче </w:t>
      </w:r>
      <w:proofErr w:type="spellStart"/>
      <w:r>
        <w:rPr>
          <w:rFonts w:ascii="Arial" w:hAnsi="Arial" w:cs="Arial"/>
        </w:rPr>
        <w:t>бентонитовой</w:t>
      </w:r>
      <w:proofErr w:type="spellEnd"/>
      <w:r>
        <w:rPr>
          <w:rFonts w:ascii="Arial" w:hAnsi="Arial" w:cs="Arial"/>
        </w:rPr>
        <w:t xml:space="preserve"> глины.</w:t>
      </w:r>
    </w:p>
    <w:p w:rsidR="00AA188A" w:rsidRDefault="00AA188A" w:rsidP="00AA188A">
      <w:pPr>
        <w:spacing w:line="360" w:lineRule="auto"/>
        <w:ind w:right="567"/>
        <w:jc w:val="both"/>
        <w:rPr>
          <w:rFonts w:ascii="Arial" w:hAnsi="Arial" w:cs="Arial"/>
          <w:b/>
          <w:bCs/>
          <w:sz w:val="22"/>
          <w:szCs w:val="22"/>
        </w:rPr>
      </w:pPr>
    </w:p>
    <w:p w:rsidR="00AA188A" w:rsidRDefault="00AA188A" w:rsidP="00AA188A">
      <w:pPr>
        <w:spacing w:line="360" w:lineRule="auto"/>
        <w:ind w:right="567"/>
        <w:jc w:val="center"/>
        <w:rPr>
          <w:rFonts w:ascii="Arial" w:hAnsi="Arial" w:cs="Arial"/>
          <w:b/>
          <w:bCs/>
          <w:sz w:val="22"/>
          <w:szCs w:val="22"/>
        </w:rPr>
      </w:pPr>
      <w:r>
        <w:rPr>
          <w:rFonts w:ascii="Arial" w:hAnsi="Arial" w:cs="Arial"/>
          <w:b/>
          <w:bCs/>
          <w:sz w:val="22"/>
          <w:szCs w:val="22"/>
        </w:rPr>
        <w:t>Климатическая характеристика</w:t>
      </w:r>
    </w:p>
    <w:p w:rsidR="00AA188A" w:rsidRDefault="00AA188A" w:rsidP="00AA188A">
      <w:pPr>
        <w:pStyle w:val="af7"/>
        <w:ind w:firstLine="567"/>
        <w:jc w:val="both"/>
        <w:rPr>
          <w:rFonts w:ascii="Arial" w:hAnsi="Arial" w:cs="Arial"/>
        </w:rPr>
      </w:pPr>
      <w:r>
        <w:rPr>
          <w:rFonts w:ascii="Arial" w:hAnsi="Arial" w:cs="Arial"/>
        </w:rPr>
        <w:t>Климат на территории Подгоренского сельского поселения умеренно-континентальный с жарким сухим летом и умеренно холодной зимой с устойчивым снежным покровом и хорошо выраженными переходными сезонами.</w:t>
      </w:r>
    </w:p>
    <w:p w:rsidR="00AA188A" w:rsidRDefault="00AA188A" w:rsidP="00AA188A">
      <w:pPr>
        <w:pStyle w:val="af7"/>
        <w:jc w:val="both"/>
        <w:rPr>
          <w:rFonts w:ascii="Arial" w:hAnsi="Arial" w:cs="Arial"/>
          <w:color w:val="000000"/>
        </w:rPr>
      </w:pPr>
      <w:r>
        <w:rPr>
          <w:rFonts w:ascii="Arial" w:hAnsi="Arial" w:cs="Arial"/>
        </w:rPr>
        <w:t xml:space="preserve">Среднегодовая температура воздуха </w:t>
      </w:r>
      <w:proofErr w:type="gramStart"/>
      <w:r>
        <w:rPr>
          <w:rFonts w:ascii="Arial" w:hAnsi="Arial" w:cs="Arial"/>
        </w:rPr>
        <w:t>составляет плюс 6,1 градус С. Максимальное количество осадков выпадает</w:t>
      </w:r>
      <w:proofErr w:type="gramEnd"/>
      <w:r>
        <w:rPr>
          <w:rFonts w:ascii="Arial" w:hAnsi="Arial" w:cs="Arial"/>
        </w:rPr>
        <w:t xml:space="preserve"> в теплое время года (с мая по октябрь). Сумма осадков за этот период 230-</w:t>
      </w:r>
      <w:smartTag w:uri="urn:schemas-microsoft-com:office:smarttags" w:element="metricconverter">
        <w:smartTagPr>
          <w:attr w:name="ProductID" w:val="270 мм"/>
        </w:smartTagPr>
        <w:r>
          <w:rPr>
            <w:rFonts w:ascii="Arial" w:hAnsi="Arial" w:cs="Arial"/>
          </w:rPr>
          <w:t>270 мм</w:t>
        </w:r>
      </w:smartTag>
      <w:r>
        <w:rPr>
          <w:rFonts w:ascii="Arial" w:hAnsi="Arial" w:cs="Arial"/>
        </w:rPr>
        <w:t>. Это в полтора раза меньше, чем в среднем по области. Вегетационный период 220-227 дней. Абсолютный минимум - минус 30</w:t>
      </w:r>
      <w:r>
        <w:rPr>
          <w:rFonts w:ascii="Arial" w:hAnsi="Arial" w:cs="Arial"/>
          <w:vertAlign w:val="superscript"/>
        </w:rPr>
        <w:t>0</w:t>
      </w:r>
      <w:r>
        <w:rPr>
          <w:rFonts w:ascii="Arial" w:hAnsi="Arial" w:cs="Arial"/>
        </w:rPr>
        <w:t>С, максимум - плюс 36</w:t>
      </w:r>
      <w:r>
        <w:rPr>
          <w:rFonts w:ascii="Arial" w:hAnsi="Arial" w:cs="Arial"/>
          <w:vertAlign w:val="superscript"/>
        </w:rPr>
        <w:t>0</w:t>
      </w:r>
      <w:r>
        <w:rPr>
          <w:rFonts w:ascii="Arial" w:hAnsi="Arial" w:cs="Arial"/>
        </w:rPr>
        <w:t xml:space="preserve">С, максимальная глубина промерзания грунта – </w:t>
      </w:r>
      <w:smartTag w:uri="urn:schemas-microsoft-com:office:smarttags" w:element="metricconverter">
        <w:smartTagPr>
          <w:attr w:name="ProductID" w:val="140 см"/>
        </w:smartTagPr>
        <w:r>
          <w:rPr>
            <w:rFonts w:ascii="Arial" w:hAnsi="Arial" w:cs="Arial"/>
          </w:rPr>
          <w:t>140 см</w:t>
        </w:r>
      </w:smartTag>
      <w:r>
        <w:rPr>
          <w:rFonts w:ascii="Arial" w:hAnsi="Arial" w:cs="Arial"/>
        </w:rPr>
        <w:t xml:space="preserve">., максимальная средняя декадная высота снежного покрова – </w:t>
      </w:r>
      <w:smartTag w:uri="urn:schemas-microsoft-com:office:smarttags" w:element="metricconverter">
        <w:smartTagPr>
          <w:attr w:name="ProductID" w:val="47 см"/>
        </w:smartTagPr>
        <w:r>
          <w:rPr>
            <w:rFonts w:ascii="Arial" w:hAnsi="Arial" w:cs="Arial"/>
          </w:rPr>
          <w:t>47 см</w:t>
        </w:r>
      </w:smartTag>
    </w:p>
    <w:p w:rsidR="00AA188A" w:rsidRDefault="00AA188A" w:rsidP="00AA188A">
      <w:pPr>
        <w:pStyle w:val="af7"/>
        <w:ind w:firstLine="567"/>
        <w:jc w:val="both"/>
        <w:rPr>
          <w:rFonts w:ascii="Arial" w:hAnsi="Arial" w:cs="Arial"/>
          <w:color w:val="000000"/>
        </w:rPr>
      </w:pPr>
      <w:r>
        <w:rPr>
          <w:rFonts w:ascii="Arial" w:hAnsi="Arial" w:cs="Arial"/>
          <w:color w:val="000000"/>
        </w:rPr>
        <w:t>Основными метеорологическими факторами, определяющими условия роста и развития сельскохозяйственных культур, являются агроклиматические ресурсы (свет, тепло и влага).</w:t>
      </w:r>
    </w:p>
    <w:p w:rsidR="00AA188A" w:rsidRDefault="00AA188A" w:rsidP="00AA188A">
      <w:pPr>
        <w:spacing w:line="360" w:lineRule="auto"/>
        <w:ind w:right="567" w:firstLine="567"/>
        <w:jc w:val="both"/>
        <w:rPr>
          <w:rFonts w:ascii="Arial" w:hAnsi="Arial" w:cs="Arial"/>
          <w:color w:val="000000"/>
          <w:sz w:val="22"/>
          <w:szCs w:val="22"/>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5"/>
        <w:gridCol w:w="1558"/>
        <w:gridCol w:w="2267"/>
        <w:gridCol w:w="1133"/>
        <w:gridCol w:w="992"/>
        <w:gridCol w:w="992"/>
        <w:gridCol w:w="1133"/>
      </w:tblGrid>
      <w:tr w:rsidR="00AA188A" w:rsidTr="00AA188A">
        <w:trPr>
          <w:trHeight w:val="711"/>
        </w:trPr>
        <w:tc>
          <w:tcPr>
            <w:tcW w:w="1526" w:type="dxa"/>
            <w:vMerge w:val="restart"/>
            <w:tcBorders>
              <w:top w:val="single" w:sz="4" w:space="0" w:color="000000"/>
              <w:left w:val="single" w:sz="4" w:space="0" w:color="000000"/>
              <w:bottom w:val="single" w:sz="4" w:space="0" w:color="000000"/>
              <w:right w:val="single" w:sz="4" w:space="0" w:color="000000"/>
            </w:tcBorders>
            <w:vAlign w:val="center"/>
            <w:hideMark/>
          </w:tcPr>
          <w:p w:rsidR="00AA188A" w:rsidRDefault="00AA188A">
            <w:pPr>
              <w:tabs>
                <w:tab w:val="left" w:pos="-993"/>
              </w:tabs>
              <w:spacing w:after="200" w:line="276" w:lineRule="auto"/>
              <w:ind w:right="-108"/>
              <w:jc w:val="center"/>
              <w:rPr>
                <w:rFonts w:ascii="Arial" w:hAnsi="Arial" w:cs="Arial"/>
                <w:sz w:val="22"/>
                <w:szCs w:val="22"/>
                <w:lang w:eastAsia="en-US"/>
              </w:rPr>
            </w:pPr>
            <w:r>
              <w:rPr>
                <w:rFonts w:ascii="Arial" w:hAnsi="Arial" w:cs="Arial"/>
                <w:sz w:val="22"/>
                <w:szCs w:val="22"/>
              </w:rPr>
              <w:t>Район</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rsidR="00AA188A" w:rsidRDefault="00AA188A">
            <w:pPr>
              <w:tabs>
                <w:tab w:val="left" w:pos="-993"/>
              </w:tabs>
              <w:spacing w:after="200" w:line="276" w:lineRule="auto"/>
              <w:ind w:left="-108" w:right="-108" w:firstLine="108"/>
              <w:jc w:val="center"/>
              <w:rPr>
                <w:rFonts w:ascii="Arial" w:hAnsi="Arial" w:cs="Arial"/>
                <w:sz w:val="22"/>
                <w:szCs w:val="22"/>
                <w:lang w:eastAsia="en-US"/>
              </w:rPr>
            </w:pPr>
            <w:r>
              <w:rPr>
                <w:rFonts w:ascii="Arial" w:hAnsi="Arial" w:cs="Arial"/>
                <w:sz w:val="22"/>
                <w:szCs w:val="22"/>
              </w:rPr>
              <w:t>Высота места (м)</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AA188A" w:rsidRDefault="00AA188A">
            <w:pPr>
              <w:tabs>
                <w:tab w:val="left" w:pos="-993"/>
              </w:tabs>
              <w:spacing w:after="200" w:line="276" w:lineRule="auto"/>
              <w:ind w:right="-108"/>
              <w:jc w:val="center"/>
              <w:rPr>
                <w:rFonts w:ascii="Arial" w:hAnsi="Arial" w:cs="Arial"/>
                <w:sz w:val="22"/>
                <w:szCs w:val="22"/>
                <w:lang w:eastAsia="en-US"/>
              </w:rPr>
            </w:pPr>
            <w:r>
              <w:rPr>
                <w:rFonts w:ascii="Arial" w:hAnsi="Arial" w:cs="Arial"/>
                <w:sz w:val="22"/>
                <w:szCs w:val="22"/>
              </w:rPr>
              <w:t>Характеристика климата</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AA188A" w:rsidRDefault="00AA188A">
            <w:pPr>
              <w:tabs>
                <w:tab w:val="left" w:pos="-993"/>
              </w:tabs>
              <w:spacing w:after="200" w:line="276" w:lineRule="auto"/>
              <w:ind w:right="-46"/>
              <w:jc w:val="center"/>
              <w:rPr>
                <w:rFonts w:ascii="Arial" w:hAnsi="Arial" w:cs="Arial"/>
                <w:sz w:val="22"/>
                <w:szCs w:val="22"/>
                <w:lang w:eastAsia="en-US"/>
              </w:rPr>
            </w:pPr>
            <w:r>
              <w:rPr>
                <w:rFonts w:ascii="Arial" w:hAnsi="Arial" w:cs="Arial"/>
                <w:sz w:val="22"/>
                <w:szCs w:val="22"/>
              </w:rPr>
              <w:t>Т ºС ср. годовая</w:t>
            </w: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rsidR="00AA188A" w:rsidRDefault="00AA188A">
            <w:pPr>
              <w:tabs>
                <w:tab w:val="left" w:pos="-993"/>
              </w:tabs>
              <w:spacing w:after="200" w:line="276" w:lineRule="auto"/>
              <w:ind w:right="-128"/>
              <w:jc w:val="center"/>
              <w:rPr>
                <w:rFonts w:ascii="Arial" w:hAnsi="Arial" w:cs="Arial"/>
                <w:sz w:val="22"/>
                <w:szCs w:val="22"/>
                <w:lang w:eastAsia="en-US"/>
              </w:rPr>
            </w:pPr>
            <w:proofErr w:type="gramStart"/>
            <w:r>
              <w:rPr>
                <w:rFonts w:ascii="Arial" w:hAnsi="Arial" w:cs="Arial"/>
                <w:sz w:val="22"/>
                <w:szCs w:val="22"/>
              </w:rPr>
              <w:t>Средние</w:t>
            </w:r>
            <w:proofErr w:type="gramEnd"/>
            <w:r>
              <w:rPr>
                <w:rFonts w:ascii="Arial" w:hAnsi="Arial" w:cs="Arial"/>
                <w:sz w:val="22"/>
                <w:szCs w:val="22"/>
              </w:rPr>
              <w:t xml:space="preserve"> из абсолютных температур</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AA188A" w:rsidRDefault="00AA188A">
            <w:pPr>
              <w:tabs>
                <w:tab w:val="left" w:pos="-993"/>
              </w:tabs>
              <w:spacing w:after="200" w:line="276" w:lineRule="auto"/>
              <w:ind w:left="-108" w:right="-108"/>
              <w:jc w:val="center"/>
              <w:rPr>
                <w:rFonts w:ascii="Arial" w:hAnsi="Arial" w:cs="Arial"/>
                <w:sz w:val="22"/>
                <w:szCs w:val="22"/>
                <w:lang w:eastAsia="en-US"/>
              </w:rPr>
            </w:pPr>
            <w:r>
              <w:rPr>
                <w:rFonts w:ascii="Arial" w:hAnsi="Arial" w:cs="Arial"/>
                <w:sz w:val="22"/>
                <w:szCs w:val="22"/>
              </w:rPr>
              <w:t>Σ осадков ср. за год</w:t>
            </w:r>
          </w:p>
        </w:tc>
      </w:tr>
      <w:tr w:rsidR="00AA188A" w:rsidTr="00AA188A">
        <w:trPr>
          <w:trHeight w:val="304"/>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AA188A" w:rsidRDefault="00AA188A">
            <w:pPr>
              <w:rPr>
                <w:rFonts w:ascii="Arial" w:hAnsi="Arial" w:cs="Arial"/>
                <w:sz w:val="22"/>
                <w:szCs w:val="22"/>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AA188A" w:rsidRDefault="00AA188A">
            <w:pPr>
              <w:rPr>
                <w:rFonts w:ascii="Arial" w:hAnsi="Arial" w:cs="Arial"/>
                <w:sz w:val="22"/>
                <w:szCs w:val="22"/>
                <w:lang w:eastAsia="en-US"/>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AA188A" w:rsidRDefault="00AA188A">
            <w:pPr>
              <w:rPr>
                <w:rFonts w:ascii="Arial" w:hAnsi="Arial" w:cs="Arial"/>
                <w:sz w:val="22"/>
                <w:szCs w:val="22"/>
                <w:lang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AA188A" w:rsidRDefault="00AA188A">
            <w:pPr>
              <w:rPr>
                <w:rFonts w:ascii="Arial" w:hAnsi="Arial" w:cs="Arial"/>
                <w:sz w:val="22"/>
                <w:szCs w:val="22"/>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AA188A" w:rsidRDefault="00AA188A">
            <w:pPr>
              <w:tabs>
                <w:tab w:val="left" w:pos="-993"/>
              </w:tabs>
              <w:spacing w:after="200" w:line="276" w:lineRule="auto"/>
              <w:ind w:right="-128"/>
              <w:jc w:val="center"/>
              <w:rPr>
                <w:rFonts w:ascii="Arial" w:hAnsi="Arial" w:cs="Arial"/>
                <w:sz w:val="22"/>
                <w:szCs w:val="22"/>
                <w:lang w:eastAsia="en-US"/>
              </w:rPr>
            </w:pPr>
            <w:r>
              <w:rPr>
                <w:rFonts w:ascii="Arial" w:hAnsi="Arial" w:cs="Arial"/>
                <w:sz w:val="22"/>
                <w:szCs w:val="22"/>
              </w:rPr>
              <w:t>Макс.</w:t>
            </w:r>
          </w:p>
        </w:tc>
        <w:tc>
          <w:tcPr>
            <w:tcW w:w="992" w:type="dxa"/>
            <w:tcBorders>
              <w:top w:val="single" w:sz="4" w:space="0" w:color="000000"/>
              <w:left w:val="single" w:sz="4" w:space="0" w:color="000000"/>
              <w:bottom w:val="single" w:sz="4" w:space="0" w:color="000000"/>
              <w:right w:val="single" w:sz="4" w:space="0" w:color="000000"/>
            </w:tcBorders>
            <w:hideMark/>
          </w:tcPr>
          <w:p w:rsidR="00AA188A" w:rsidRDefault="00AA188A">
            <w:pPr>
              <w:tabs>
                <w:tab w:val="left" w:pos="-993"/>
              </w:tabs>
              <w:spacing w:after="200" w:line="276" w:lineRule="auto"/>
              <w:ind w:right="-128"/>
              <w:jc w:val="center"/>
              <w:rPr>
                <w:rFonts w:ascii="Arial" w:hAnsi="Arial" w:cs="Arial"/>
                <w:sz w:val="22"/>
                <w:szCs w:val="22"/>
                <w:lang w:eastAsia="en-US"/>
              </w:rPr>
            </w:pPr>
            <w:proofErr w:type="spellStart"/>
            <w:r>
              <w:rPr>
                <w:rFonts w:ascii="Arial" w:hAnsi="Arial" w:cs="Arial"/>
                <w:sz w:val="22"/>
                <w:szCs w:val="22"/>
              </w:rPr>
              <w:t>Миним</w:t>
            </w:r>
            <w:proofErr w:type="spellEnd"/>
            <w:r>
              <w:rPr>
                <w:rFonts w:ascii="Arial" w:hAnsi="Arial" w:cs="Arial"/>
                <w:sz w:val="22"/>
                <w:szCs w:val="22"/>
              </w:rPr>
              <w:t>.</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AA188A" w:rsidRDefault="00AA188A">
            <w:pPr>
              <w:rPr>
                <w:rFonts w:ascii="Arial" w:hAnsi="Arial" w:cs="Arial"/>
                <w:sz w:val="22"/>
                <w:szCs w:val="22"/>
                <w:lang w:eastAsia="en-US"/>
              </w:rPr>
            </w:pPr>
          </w:p>
        </w:tc>
      </w:tr>
      <w:tr w:rsidR="00AA188A" w:rsidTr="00AA188A">
        <w:tc>
          <w:tcPr>
            <w:tcW w:w="1526" w:type="dxa"/>
            <w:vMerge w:val="restart"/>
            <w:tcBorders>
              <w:top w:val="single" w:sz="4" w:space="0" w:color="000000"/>
              <w:left w:val="single" w:sz="4" w:space="0" w:color="000000"/>
              <w:bottom w:val="single" w:sz="4" w:space="0" w:color="000000"/>
              <w:right w:val="single" w:sz="4" w:space="0" w:color="000000"/>
            </w:tcBorders>
            <w:vAlign w:val="center"/>
            <w:hideMark/>
          </w:tcPr>
          <w:p w:rsidR="00AA188A" w:rsidRDefault="00AA188A">
            <w:pPr>
              <w:tabs>
                <w:tab w:val="left" w:pos="-993"/>
              </w:tabs>
              <w:spacing w:after="200" w:line="360" w:lineRule="auto"/>
              <w:ind w:right="-108"/>
              <w:jc w:val="center"/>
              <w:rPr>
                <w:rFonts w:ascii="Arial" w:hAnsi="Arial" w:cs="Arial"/>
                <w:sz w:val="22"/>
                <w:szCs w:val="22"/>
                <w:lang w:eastAsia="en-US"/>
              </w:rPr>
            </w:pPr>
            <w:r>
              <w:rPr>
                <w:rFonts w:ascii="Arial" w:hAnsi="Arial" w:cs="Arial"/>
                <w:sz w:val="22"/>
                <w:szCs w:val="22"/>
              </w:rPr>
              <w:t>Центральный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tabs>
                <w:tab w:val="left" w:pos="-993"/>
              </w:tabs>
              <w:spacing w:after="200" w:line="360" w:lineRule="auto"/>
              <w:ind w:right="-108"/>
              <w:jc w:val="center"/>
              <w:rPr>
                <w:rFonts w:ascii="Arial" w:hAnsi="Arial" w:cs="Arial"/>
                <w:sz w:val="22"/>
                <w:szCs w:val="22"/>
                <w:lang w:eastAsia="en-US"/>
              </w:rPr>
            </w:pPr>
            <w:r>
              <w:rPr>
                <w:rFonts w:ascii="Arial" w:hAnsi="Arial" w:cs="Arial"/>
                <w:sz w:val="22"/>
                <w:szCs w:val="22"/>
              </w:rPr>
              <w:t>100-240</w:t>
            </w:r>
          </w:p>
        </w:tc>
        <w:tc>
          <w:tcPr>
            <w:tcW w:w="2268" w:type="dxa"/>
            <w:tcBorders>
              <w:top w:val="single" w:sz="4" w:space="0" w:color="000000"/>
              <w:left w:val="single" w:sz="4" w:space="0" w:color="000000"/>
              <w:bottom w:val="single" w:sz="4" w:space="0" w:color="000000"/>
              <w:right w:val="single" w:sz="4" w:space="0" w:color="000000"/>
            </w:tcBorders>
            <w:hideMark/>
          </w:tcPr>
          <w:p w:rsidR="00AA188A" w:rsidRDefault="00AA188A">
            <w:pPr>
              <w:tabs>
                <w:tab w:val="left" w:pos="-993"/>
              </w:tabs>
              <w:spacing w:after="200" w:line="276" w:lineRule="auto"/>
              <w:ind w:right="-108"/>
              <w:jc w:val="center"/>
              <w:rPr>
                <w:rFonts w:ascii="Arial" w:hAnsi="Arial" w:cs="Arial"/>
                <w:sz w:val="22"/>
                <w:szCs w:val="22"/>
                <w:lang w:eastAsia="en-US"/>
              </w:rPr>
            </w:pPr>
            <w:r>
              <w:rPr>
                <w:rFonts w:ascii="Arial" w:hAnsi="Arial" w:cs="Arial"/>
                <w:sz w:val="22"/>
                <w:szCs w:val="22"/>
              </w:rPr>
              <w:t>Теплый умеренно засушливый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tabs>
                <w:tab w:val="left" w:pos="-993"/>
              </w:tabs>
              <w:spacing w:after="200" w:line="360" w:lineRule="auto"/>
              <w:ind w:right="-108"/>
              <w:jc w:val="center"/>
              <w:rPr>
                <w:rFonts w:ascii="Arial" w:hAnsi="Arial" w:cs="Arial"/>
                <w:sz w:val="22"/>
                <w:szCs w:val="22"/>
                <w:lang w:eastAsia="en-US"/>
              </w:rPr>
            </w:pPr>
            <w:r>
              <w:rPr>
                <w:rFonts w:ascii="Arial" w:hAnsi="Arial" w:cs="Arial"/>
                <w:sz w:val="22"/>
                <w:szCs w:val="22"/>
              </w:rPr>
              <w:t>5,0-6,0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tabs>
                <w:tab w:val="left" w:pos="-993"/>
              </w:tabs>
              <w:spacing w:after="200" w:line="360" w:lineRule="auto"/>
              <w:ind w:right="-108"/>
              <w:jc w:val="center"/>
              <w:rPr>
                <w:rFonts w:ascii="Arial" w:hAnsi="Arial" w:cs="Arial"/>
                <w:sz w:val="22"/>
                <w:szCs w:val="22"/>
                <w:lang w:eastAsia="en-US"/>
              </w:rPr>
            </w:pPr>
            <w:r>
              <w:rPr>
                <w:rFonts w:ascii="Arial" w:hAnsi="Arial" w:cs="Arial"/>
                <w:sz w:val="22"/>
                <w:szCs w:val="22"/>
              </w:rPr>
              <w:t>+ 35 + 36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tabs>
                <w:tab w:val="left" w:pos="-993"/>
              </w:tabs>
              <w:spacing w:after="200" w:line="360" w:lineRule="auto"/>
              <w:ind w:right="-108"/>
              <w:jc w:val="center"/>
              <w:rPr>
                <w:rFonts w:ascii="Arial" w:hAnsi="Arial" w:cs="Arial"/>
                <w:sz w:val="22"/>
                <w:szCs w:val="22"/>
                <w:lang w:eastAsia="en-US"/>
              </w:rPr>
            </w:pPr>
            <w:r>
              <w:rPr>
                <w:rFonts w:ascii="Arial" w:hAnsi="Arial" w:cs="Arial"/>
                <w:sz w:val="22"/>
                <w:szCs w:val="22"/>
              </w:rPr>
              <w:t>- 28 – 29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tabs>
                <w:tab w:val="left" w:pos="-993"/>
              </w:tabs>
              <w:spacing w:after="200" w:line="360" w:lineRule="auto"/>
              <w:ind w:right="-108"/>
              <w:jc w:val="center"/>
              <w:rPr>
                <w:rFonts w:ascii="Arial" w:hAnsi="Arial" w:cs="Arial"/>
                <w:sz w:val="22"/>
                <w:szCs w:val="22"/>
                <w:lang w:eastAsia="en-US"/>
              </w:rPr>
            </w:pPr>
            <w:r>
              <w:rPr>
                <w:rFonts w:ascii="Arial" w:hAnsi="Arial" w:cs="Arial"/>
                <w:sz w:val="22"/>
                <w:szCs w:val="22"/>
              </w:rPr>
              <w:t>450-500</w:t>
            </w:r>
          </w:p>
        </w:tc>
      </w:tr>
      <w:tr w:rsidR="00AA188A" w:rsidTr="00AA188A">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AA188A" w:rsidRDefault="00AA188A">
            <w:pPr>
              <w:rPr>
                <w:rFonts w:ascii="Arial" w:hAnsi="Arial" w:cs="Arial"/>
                <w:sz w:val="22"/>
                <w:szCs w:val="22"/>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tabs>
                <w:tab w:val="left" w:pos="-993"/>
              </w:tabs>
              <w:spacing w:after="200" w:line="360" w:lineRule="auto"/>
              <w:ind w:right="-108"/>
              <w:jc w:val="center"/>
              <w:rPr>
                <w:rFonts w:ascii="Arial" w:hAnsi="Arial" w:cs="Arial"/>
                <w:sz w:val="22"/>
                <w:szCs w:val="22"/>
                <w:lang w:eastAsia="en-US"/>
              </w:rPr>
            </w:pPr>
            <w:r>
              <w:rPr>
                <w:rFonts w:ascii="Arial" w:hAnsi="Arial" w:cs="Arial"/>
                <w:sz w:val="22"/>
                <w:szCs w:val="22"/>
              </w:rPr>
              <w:t>100-220</w:t>
            </w:r>
          </w:p>
        </w:tc>
        <w:tc>
          <w:tcPr>
            <w:tcW w:w="2268" w:type="dxa"/>
            <w:tcBorders>
              <w:top w:val="single" w:sz="4" w:space="0" w:color="000000"/>
              <w:left w:val="single" w:sz="4" w:space="0" w:color="000000"/>
              <w:bottom w:val="single" w:sz="4" w:space="0" w:color="000000"/>
              <w:right w:val="single" w:sz="4" w:space="0" w:color="000000"/>
            </w:tcBorders>
            <w:hideMark/>
          </w:tcPr>
          <w:p w:rsidR="00AA188A" w:rsidRDefault="00AA188A">
            <w:pPr>
              <w:tabs>
                <w:tab w:val="left" w:pos="-993"/>
              </w:tabs>
              <w:spacing w:after="200" w:line="360" w:lineRule="auto"/>
              <w:ind w:right="-108"/>
              <w:jc w:val="center"/>
              <w:rPr>
                <w:rFonts w:ascii="Arial" w:hAnsi="Arial" w:cs="Arial"/>
                <w:sz w:val="22"/>
                <w:szCs w:val="22"/>
                <w:lang w:eastAsia="en-US"/>
              </w:rPr>
            </w:pPr>
            <w:r>
              <w:rPr>
                <w:rFonts w:ascii="Arial" w:hAnsi="Arial" w:cs="Arial"/>
                <w:sz w:val="22"/>
                <w:szCs w:val="22"/>
              </w:rPr>
              <w:t>Теплый слабо засушливый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tabs>
                <w:tab w:val="left" w:pos="-993"/>
              </w:tabs>
              <w:spacing w:after="200" w:line="360" w:lineRule="auto"/>
              <w:ind w:right="-108"/>
              <w:jc w:val="center"/>
              <w:rPr>
                <w:rFonts w:ascii="Arial" w:hAnsi="Arial" w:cs="Arial"/>
                <w:sz w:val="22"/>
                <w:szCs w:val="22"/>
                <w:lang w:eastAsia="en-US"/>
              </w:rPr>
            </w:pPr>
            <w:r>
              <w:rPr>
                <w:rFonts w:ascii="Arial" w:hAnsi="Arial" w:cs="Arial"/>
                <w:sz w:val="22"/>
                <w:szCs w:val="22"/>
              </w:rPr>
              <w:t>5,5-6,0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tabs>
                <w:tab w:val="left" w:pos="-993"/>
              </w:tabs>
              <w:spacing w:after="200" w:line="360" w:lineRule="auto"/>
              <w:ind w:right="-108"/>
              <w:jc w:val="center"/>
              <w:rPr>
                <w:rFonts w:ascii="Arial" w:hAnsi="Arial" w:cs="Arial"/>
                <w:sz w:val="22"/>
                <w:szCs w:val="22"/>
                <w:lang w:eastAsia="en-US"/>
              </w:rPr>
            </w:pPr>
            <w:r>
              <w:rPr>
                <w:rFonts w:ascii="Arial" w:hAnsi="Arial" w:cs="Arial"/>
                <w:sz w:val="22"/>
                <w:szCs w:val="22"/>
              </w:rPr>
              <w:t>+ 36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tabs>
                <w:tab w:val="left" w:pos="-993"/>
              </w:tabs>
              <w:spacing w:after="200" w:line="360" w:lineRule="auto"/>
              <w:ind w:right="-108"/>
              <w:jc w:val="center"/>
              <w:rPr>
                <w:rFonts w:ascii="Arial" w:hAnsi="Arial" w:cs="Arial"/>
                <w:sz w:val="22"/>
                <w:szCs w:val="22"/>
                <w:lang w:eastAsia="en-US"/>
              </w:rPr>
            </w:pPr>
            <w:r>
              <w:rPr>
                <w:rFonts w:ascii="Arial" w:hAnsi="Arial" w:cs="Arial"/>
                <w:sz w:val="22"/>
                <w:szCs w:val="22"/>
              </w:rPr>
              <w:t>- 30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tabs>
                <w:tab w:val="left" w:pos="-993"/>
              </w:tabs>
              <w:spacing w:line="360" w:lineRule="auto"/>
              <w:ind w:right="-108"/>
              <w:jc w:val="center"/>
              <w:rPr>
                <w:rFonts w:ascii="Arial" w:hAnsi="Arial" w:cs="Arial"/>
                <w:sz w:val="22"/>
                <w:szCs w:val="22"/>
              </w:rPr>
            </w:pPr>
            <w:r>
              <w:rPr>
                <w:rFonts w:ascii="Arial" w:hAnsi="Arial" w:cs="Arial"/>
                <w:sz w:val="22"/>
                <w:szCs w:val="22"/>
              </w:rPr>
              <w:t xml:space="preserve">500-550 </w:t>
            </w:r>
          </w:p>
          <w:p w:rsidR="00AA188A" w:rsidRDefault="00AA188A">
            <w:pPr>
              <w:tabs>
                <w:tab w:val="left" w:pos="-993"/>
              </w:tabs>
              <w:spacing w:after="200" w:line="360" w:lineRule="auto"/>
              <w:ind w:right="-108"/>
              <w:jc w:val="center"/>
              <w:rPr>
                <w:rFonts w:ascii="Arial" w:hAnsi="Arial" w:cs="Arial"/>
                <w:sz w:val="22"/>
                <w:szCs w:val="22"/>
                <w:lang w:eastAsia="en-US"/>
              </w:rPr>
            </w:pPr>
            <w:r>
              <w:rPr>
                <w:rFonts w:ascii="Arial" w:hAnsi="Arial" w:cs="Arial"/>
                <w:sz w:val="22"/>
                <w:szCs w:val="22"/>
              </w:rPr>
              <w:t>и более</w:t>
            </w:r>
          </w:p>
        </w:tc>
      </w:tr>
    </w:tbl>
    <w:p w:rsidR="00AA188A" w:rsidRDefault="00AA188A" w:rsidP="00AA188A">
      <w:pPr>
        <w:spacing w:line="360" w:lineRule="auto"/>
        <w:ind w:left="800" w:right="13"/>
        <w:jc w:val="both"/>
        <w:rPr>
          <w:rFonts w:ascii="Arial" w:hAnsi="Arial" w:cs="Arial"/>
          <w:color w:val="000000"/>
          <w:sz w:val="22"/>
          <w:szCs w:val="22"/>
          <w:lang w:eastAsia="en-US"/>
        </w:rPr>
      </w:pPr>
    </w:p>
    <w:p w:rsidR="00AA188A" w:rsidRDefault="00AA188A" w:rsidP="00AA188A">
      <w:pPr>
        <w:pStyle w:val="af7"/>
        <w:ind w:firstLine="567"/>
        <w:jc w:val="both"/>
        <w:rPr>
          <w:rFonts w:ascii="Arial" w:hAnsi="Arial" w:cs="Arial"/>
        </w:rPr>
      </w:pPr>
      <w:r>
        <w:rPr>
          <w:rFonts w:ascii="Arial" w:hAnsi="Arial" w:cs="Arial"/>
        </w:rPr>
        <w:t>На территории поселения, большую часть года, преобладают ветры западного и северо-западного направления (28 и 34% соответственно).</w:t>
      </w:r>
    </w:p>
    <w:p w:rsidR="00AA188A" w:rsidRDefault="00AA188A" w:rsidP="00AA188A">
      <w:pPr>
        <w:pStyle w:val="af7"/>
        <w:jc w:val="both"/>
        <w:rPr>
          <w:rFonts w:ascii="Arial" w:hAnsi="Arial" w:cs="Arial"/>
        </w:rPr>
      </w:pPr>
      <w:r>
        <w:rPr>
          <w:rFonts w:ascii="Arial" w:hAnsi="Arial" w:cs="Arial"/>
        </w:rPr>
        <w:t>Однако велика повторяемость и северо-западных (13-15%) и северо-восточных (около12%) ветров.</w:t>
      </w:r>
    </w:p>
    <w:p w:rsidR="00AA188A" w:rsidRDefault="00AA188A" w:rsidP="00AA188A">
      <w:pPr>
        <w:pStyle w:val="af7"/>
        <w:ind w:firstLine="567"/>
        <w:jc w:val="both"/>
        <w:rPr>
          <w:rFonts w:ascii="Arial" w:hAnsi="Arial" w:cs="Arial"/>
        </w:rPr>
      </w:pPr>
      <w:r>
        <w:rPr>
          <w:rFonts w:ascii="Arial" w:hAnsi="Arial" w:cs="Arial"/>
        </w:rPr>
        <w:lastRenderedPageBreak/>
        <w:t>Летом почти одинакова вероятность ветров северной четверти, умеряющих летнюю жару (29-37% случаев), зимой больше ветров с южной составляющей, смягчающих зимнюю стужу.</w:t>
      </w:r>
    </w:p>
    <w:p w:rsidR="00AA188A" w:rsidRDefault="00AA188A" w:rsidP="00AA188A">
      <w:pPr>
        <w:pStyle w:val="af7"/>
        <w:ind w:firstLine="567"/>
        <w:jc w:val="both"/>
        <w:rPr>
          <w:rFonts w:ascii="Arial" w:hAnsi="Arial" w:cs="Arial"/>
        </w:rPr>
      </w:pPr>
      <w:r>
        <w:rPr>
          <w:rFonts w:ascii="Arial" w:hAnsi="Arial" w:cs="Arial"/>
        </w:rPr>
        <w:t xml:space="preserve"> На всей территории поселения имеются балки различной глубины и ширины, с уклоном в сторону реки. В некоторых из них небольшие пруды.</w:t>
      </w:r>
    </w:p>
    <w:p w:rsidR="00AA188A" w:rsidRDefault="00AA188A" w:rsidP="00AA188A">
      <w:pPr>
        <w:pStyle w:val="af7"/>
        <w:jc w:val="both"/>
        <w:rPr>
          <w:rFonts w:ascii="Arial" w:hAnsi="Arial" w:cs="Arial"/>
        </w:rPr>
      </w:pPr>
      <w:r>
        <w:rPr>
          <w:rFonts w:ascii="Arial" w:hAnsi="Arial" w:cs="Arial"/>
        </w:rPr>
        <w:t xml:space="preserve">В структуре почв преобладают черноземы типичные и черноземы выщелоченные, а также серые лесостепные почвы в долинах реки </w:t>
      </w:r>
      <w:proofErr w:type="gramStart"/>
      <w:r>
        <w:rPr>
          <w:rFonts w:ascii="Arial" w:hAnsi="Arial" w:cs="Arial"/>
        </w:rPr>
        <w:t>Манино</w:t>
      </w:r>
      <w:proofErr w:type="gramEnd"/>
      <w:r>
        <w:rPr>
          <w:rFonts w:ascii="Arial" w:hAnsi="Arial" w:cs="Arial"/>
        </w:rPr>
        <w:t>.</w:t>
      </w:r>
    </w:p>
    <w:p w:rsidR="00AA188A" w:rsidRDefault="00AA188A" w:rsidP="00AA188A">
      <w:pPr>
        <w:pStyle w:val="af7"/>
        <w:ind w:firstLine="567"/>
        <w:jc w:val="both"/>
        <w:rPr>
          <w:rFonts w:ascii="Arial" w:hAnsi="Arial" w:cs="Arial"/>
        </w:rPr>
      </w:pPr>
      <w:r>
        <w:rPr>
          <w:rFonts w:ascii="Arial" w:hAnsi="Arial" w:cs="Arial"/>
        </w:rPr>
        <w:t>Район обладает достаточно высоким агроклиматическим потенциалом.</w:t>
      </w:r>
    </w:p>
    <w:p w:rsidR="00AA188A" w:rsidRDefault="00AA188A" w:rsidP="00AA188A">
      <w:pPr>
        <w:pStyle w:val="af7"/>
        <w:jc w:val="both"/>
        <w:rPr>
          <w:rFonts w:ascii="Arial" w:hAnsi="Arial" w:cs="Arial"/>
        </w:rPr>
      </w:pPr>
      <w:r>
        <w:rPr>
          <w:rFonts w:ascii="Arial" w:hAnsi="Arial" w:cs="Arial"/>
        </w:rPr>
        <w:t xml:space="preserve">На </w:t>
      </w:r>
      <w:r>
        <w:rPr>
          <w:rFonts w:ascii="Arial" w:hAnsi="Arial" w:cs="Arial"/>
          <w:lang w:val="en-US"/>
        </w:rPr>
        <w:t>III</w:t>
      </w:r>
      <w:r>
        <w:rPr>
          <w:rFonts w:ascii="Arial" w:hAnsi="Arial" w:cs="Arial"/>
        </w:rPr>
        <w:t xml:space="preserve"> Всероссийском съезде по охране природы, который состоялся в </w:t>
      </w:r>
      <w:smartTag w:uri="urn:schemas-microsoft-com:office:smarttags" w:element="metricconverter">
        <w:smartTagPr>
          <w:attr w:name="ProductID" w:val="2003 г"/>
        </w:smartTagPr>
        <w:r>
          <w:rPr>
            <w:rFonts w:ascii="Arial" w:hAnsi="Arial" w:cs="Arial"/>
          </w:rPr>
          <w:t>2003 г</w:t>
        </w:r>
      </w:smartTag>
      <w:r>
        <w:rPr>
          <w:rFonts w:ascii="Arial" w:hAnsi="Arial" w:cs="Arial"/>
        </w:rPr>
        <w:t>, было отмечено, что стратегической целью государственной политики в области экологии является сохранение природных систем, поддержание их целостности и жизнеобеспечивающих функций для устойчивого развития общества, повышения  качества жизни, улучшения здоровья населения и демографической ситуации, обеспечения экологической безопасности страны.</w:t>
      </w:r>
    </w:p>
    <w:p w:rsidR="00AA188A" w:rsidRDefault="00AA188A" w:rsidP="00AA188A">
      <w:pPr>
        <w:pStyle w:val="af7"/>
        <w:ind w:firstLine="567"/>
        <w:jc w:val="both"/>
        <w:rPr>
          <w:rFonts w:ascii="Arial" w:hAnsi="Arial" w:cs="Arial"/>
        </w:rPr>
      </w:pPr>
      <w:r>
        <w:rPr>
          <w:rFonts w:ascii="Arial" w:hAnsi="Arial" w:cs="Arial"/>
        </w:rPr>
        <w:t>Современное экологическое состояние природной среды определяется состоянием атмосферного воздуха, поверхностных и подземных вод, земельных  ресурсов, геологической среды, животного и растительного мира, обращением с отходами производства и потребления.</w:t>
      </w:r>
    </w:p>
    <w:p w:rsidR="00AA188A" w:rsidRDefault="00AA188A" w:rsidP="00AA188A">
      <w:pPr>
        <w:pStyle w:val="af7"/>
        <w:ind w:firstLine="567"/>
        <w:jc w:val="both"/>
        <w:rPr>
          <w:rFonts w:ascii="Arial" w:hAnsi="Arial" w:cs="Arial"/>
        </w:rPr>
      </w:pPr>
      <w:r>
        <w:rPr>
          <w:rFonts w:ascii="Arial" w:hAnsi="Arial" w:cs="Arial"/>
        </w:rPr>
        <w:t xml:space="preserve">Учёными и студентами геологического и </w:t>
      </w:r>
      <w:proofErr w:type="spellStart"/>
      <w:r>
        <w:rPr>
          <w:rFonts w:ascii="Arial" w:hAnsi="Arial" w:cs="Arial"/>
        </w:rPr>
        <w:t>гео</w:t>
      </w:r>
      <w:proofErr w:type="spellEnd"/>
      <w:r>
        <w:rPr>
          <w:rFonts w:ascii="Arial" w:hAnsi="Arial" w:cs="Arial"/>
        </w:rPr>
        <w:t>-экологического факультета Воронежского государственного университета была проведена оценка природно-ресурсного потенциала Воронежской области.</w:t>
      </w:r>
    </w:p>
    <w:p w:rsidR="00AA188A" w:rsidRDefault="00AA188A" w:rsidP="00AA188A">
      <w:pPr>
        <w:pStyle w:val="af7"/>
        <w:ind w:firstLine="567"/>
        <w:jc w:val="both"/>
        <w:rPr>
          <w:rFonts w:ascii="Arial" w:hAnsi="Arial" w:cs="Arial"/>
        </w:rPr>
      </w:pPr>
      <w:r>
        <w:rPr>
          <w:rFonts w:ascii="Arial" w:hAnsi="Arial" w:cs="Arial"/>
        </w:rPr>
        <w:t xml:space="preserve">На основе созданной геоинформационной системы проведена типизация территории  Воронежской области по природному потенциалу. Результаты расчетов и критерии определения природного потенциала Подгоренского СП Воронежской области отражены в следующих таблицах: </w:t>
      </w:r>
    </w:p>
    <w:p w:rsidR="00AA188A" w:rsidRDefault="00AA188A" w:rsidP="00AA188A">
      <w:pPr>
        <w:pStyle w:val="af7"/>
        <w:ind w:firstLine="567"/>
        <w:jc w:val="both"/>
        <w:rPr>
          <w:rFonts w:ascii="Arial" w:hAnsi="Arial" w:cs="Arial"/>
        </w:rPr>
      </w:pPr>
    </w:p>
    <w:p w:rsidR="00AA188A" w:rsidRDefault="00AA188A" w:rsidP="00AA188A">
      <w:pPr>
        <w:pStyle w:val="af7"/>
        <w:jc w:val="center"/>
        <w:rPr>
          <w:rFonts w:ascii="Arial" w:hAnsi="Arial" w:cs="Arial"/>
          <w:b/>
        </w:rPr>
      </w:pPr>
      <w:r>
        <w:rPr>
          <w:rFonts w:ascii="Arial" w:hAnsi="Arial" w:cs="Arial"/>
          <w:b/>
        </w:rPr>
        <w:t>Значения частных и интегрального индекса природного потенциала</w:t>
      </w:r>
    </w:p>
    <w:p w:rsidR="00AA188A" w:rsidRDefault="00AA188A" w:rsidP="00AA188A">
      <w:pPr>
        <w:pStyle w:val="af7"/>
        <w:jc w:val="center"/>
        <w:rPr>
          <w:rFonts w:ascii="Arial" w:hAnsi="Arial" w:cs="Arial"/>
          <w:b/>
        </w:rPr>
      </w:pPr>
      <w:r>
        <w:rPr>
          <w:rFonts w:ascii="Arial" w:hAnsi="Arial" w:cs="Arial"/>
          <w:b/>
        </w:rPr>
        <w:t>окружающей среды</w:t>
      </w:r>
    </w:p>
    <w:tbl>
      <w:tblPr>
        <w:tblW w:w="9600" w:type="dxa"/>
        <w:tblLayout w:type="fixed"/>
        <w:tblLook w:val="04A0" w:firstRow="1" w:lastRow="0" w:firstColumn="1" w:lastColumn="0" w:noHBand="0" w:noVBand="1"/>
      </w:tblPr>
      <w:tblGrid>
        <w:gridCol w:w="1668"/>
        <w:gridCol w:w="1559"/>
        <w:gridCol w:w="1276"/>
        <w:gridCol w:w="1241"/>
        <w:gridCol w:w="1308"/>
        <w:gridCol w:w="1275"/>
        <w:gridCol w:w="1273"/>
      </w:tblGrid>
      <w:tr w:rsidR="00AA188A" w:rsidTr="00AA188A">
        <w:trPr>
          <w:trHeight w:val="405"/>
        </w:trPr>
        <w:tc>
          <w:tcPr>
            <w:tcW w:w="1668"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left="46" w:right="-130"/>
              <w:jc w:val="center"/>
              <w:rPr>
                <w:rFonts w:ascii="Arial" w:hAnsi="Arial" w:cs="Arial"/>
                <w:b/>
                <w:color w:val="000000"/>
                <w:sz w:val="22"/>
                <w:szCs w:val="22"/>
                <w:lang w:eastAsia="en-US"/>
              </w:rPr>
            </w:pPr>
            <w:r>
              <w:rPr>
                <w:rFonts w:ascii="Arial" w:hAnsi="Arial" w:cs="Arial"/>
                <w:b/>
                <w:color w:val="000000"/>
                <w:sz w:val="22"/>
                <w:szCs w:val="22"/>
              </w:rPr>
              <w:t>Район</w:t>
            </w:r>
          </w:p>
        </w:tc>
        <w:tc>
          <w:tcPr>
            <w:tcW w:w="1560"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left="34" w:right="-49" w:hanging="34"/>
              <w:jc w:val="center"/>
              <w:rPr>
                <w:rFonts w:ascii="Arial" w:hAnsi="Arial" w:cs="Arial"/>
                <w:b/>
                <w:color w:val="000000"/>
                <w:sz w:val="22"/>
                <w:szCs w:val="22"/>
                <w:lang w:eastAsia="en-US"/>
              </w:rPr>
            </w:pPr>
            <w:proofErr w:type="spellStart"/>
            <w:proofErr w:type="gramStart"/>
            <w:r>
              <w:rPr>
                <w:rFonts w:ascii="Arial" w:hAnsi="Arial" w:cs="Arial"/>
                <w:b/>
                <w:color w:val="000000"/>
                <w:sz w:val="22"/>
                <w:szCs w:val="22"/>
              </w:rPr>
              <w:t>климатичес</w:t>
            </w:r>
            <w:proofErr w:type="spellEnd"/>
            <w:r>
              <w:rPr>
                <w:rFonts w:ascii="Arial" w:hAnsi="Arial" w:cs="Arial"/>
                <w:b/>
                <w:color w:val="000000"/>
                <w:sz w:val="22"/>
                <w:szCs w:val="22"/>
              </w:rPr>
              <w:t>-кий</w:t>
            </w:r>
            <w:proofErr w:type="gramEnd"/>
          </w:p>
        </w:tc>
        <w:tc>
          <w:tcPr>
            <w:tcW w:w="1277"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left="-108" w:right="-108"/>
              <w:rPr>
                <w:rFonts w:ascii="Arial" w:hAnsi="Arial" w:cs="Arial"/>
                <w:b/>
                <w:color w:val="000000"/>
                <w:sz w:val="22"/>
                <w:szCs w:val="22"/>
                <w:lang w:eastAsia="en-US"/>
              </w:rPr>
            </w:pPr>
            <w:r>
              <w:rPr>
                <w:rFonts w:ascii="Arial" w:hAnsi="Arial" w:cs="Arial"/>
                <w:b/>
                <w:color w:val="000000"/>
                <w:sz w:val="22"/>
                <w:szCs w:val="22"/>
              </w:rPr>
              <w:t>почвенный</w:t>
            </w:r>
          </w:p>
        </w:tc>
        <w:tc>
          <w:tcPr>
            <w:tcW w:w="1242"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left="-108" w:right="-142"/>
              <w:jc w:val="center"/>
              <w:rPr>
                <w:rFonts w:ascii="Arial" w:hAnsi="Arial" w:cs="Arial"/>
                <w:b/>
                <w:color w:val="000000"/>
                <w:sz w:val="22"/>
                <w:szCs w:val="22"/>
                <w:lang w:eastAsia="en-US"/>
              </w:rPr>
            </w:pPr>
            <w:proofErr w:type="gramStart"/>
            <w:r>
              <w:rPr>
                <w:rFonts w:ascii="Arial" w:hAnsi="Arial" w:cs="Arial"/>
                <w:b/>
                <w:color w:val="000000"/>
                <w:sz w:val="22"/>
                <w:szCs w:val="22"/>
              </w:rPr>
              <w:t>гидрологи-</w:t>
            </w:r>
            <w:proofErr w:type="spellStart"/>
            <w:r>
              <w:rPr>
                <w:rFonts w:ascii="Arial" w:hAnsi="Arial" w:cs="Arial"/>
                <w:b/>
                <w:color w:val="000000"/>
                <w:sz w:val="22"/>
                <w:szCs w:val="22"/>
              </w:rPr>
              <w:t>ческий</w:t>
            </w:r>
            <w:proofErr w:type="spellEnd"/>
            <w:proofErr w:type="gramEnd"/>
          </w:p>
        </w:tc>
        <w:tc>
          <w:tcPr>
            <w:tcW w:w="1309" w:type="dxa"/>
            <w:tcBorders>
              <w:top w:val="single" w:sz="4" w:space="0" w:color="000000"/>
              <w:left w:val="single" w:sz="4" w:space="0" w:color="000000"/>
              <w:bottom w:val="single" w:sz="4" w:space="0" w:color="000000"/>
              <w:right w:val="nil"/>
            </w:tcBorders>
            <w:vAlign w:val="center"/>
            <w:hideMark/>
          </w:tcPr>
          <w:p w:rsidR="00AA188A" w:rsidRDefault="00AA188A">
            <w:pPr>
              <w:snapToGrid w:val="0"/>
              <w:ind w:left="-74" w:right="-46"/>
              <w:jc w:val="center"/>
              <w:rPr>
                <w:rFonts w:ascii="Arial" w:hAnsi="Arial" w:cs="Arial"/>
                <w:b/>
                <w:color w:val="000000"/>
                <w:sz w:val="22"/>
                <w:szCs w:val="22"/>
              </w:rPr>
            </w:pPr>
            <w:proofErr w:type="spellStart"/>
            <w:r>
              <w:rPr>
                <w:rFonts w:ascii="Arial" w:hAnsi="Arial" w:cs="Arial"/>
                <w:b/>
                <w:color w:val="000000"/>
                <w:sz w:val="22"/>
                <w:szCs w:val="22"/>
              </w:rPr>
              <w:t>геоморфо</w:t>
            </w:r>
            <w:proofErr w:type="spellEnd"/>
            <w:r>
              <w:rPr>
                <w:rFonts w:ascii="Arial" w:hAnsi="Arial" w:cs="Arial"/>
                <w:b/>
                <w:color w:val="000000"/>
                <w:sz w:val="22"/>
                <w:szCs w:val="22"/>
              </w:rPr>
              <w:t>-</w:t>
            </w:r>
          </w:p>
          <w:p w:rsidR="00AA188A" w:rsidRDefault="00AA188A">
            <w:pPr>
              <w:spacing w:after="200" w:line="276" w:lineRule="auto"/>
              <w:ind w:left="-74" w:right="-46"/>
              <w:jc w:val="center"/>
              <w:rPr>
                <w:rFonts w:ascii="Arial" w:hAnsi="Arial" w:cs="Arial"/>
                <w:b/>
                <w:color w:val="000000"/>
                <w:sz w:val="22"/>
                <w:szCs w:val="22"/>
                <w:lang w:eastAsia="en-US"/>
              </w:rPr>
            </w:pPr>
            <w:r>
              <w:rPr>
                <w:rFonts w:ascii="Arial" w:hAnsi="Arial" w:cs="Arial"/>
                <w:b/>
                <w:color w:val="000000"/>
                <w:sz w:val="22"/>
                <w:szCs w:val="22"/>
              </w:rPr>
              <w:t>логический</w:t>
            </w:r>
          </w:p>
        </w:tc>
        <w:tc>
          <w:tcPr>
            <w:tcW w:w="1276"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left="-108" w:right="-108"/>
              <w:jc w:val="center"/>
              <w:rPr>
                <w:rFonts w:ascii="Arial" w:hAnsi="Arial" w:cs="Arial"/>
                <w:b/>
                <w:color w:val="000000"/>
                <w:sz w:val="22"/>
                <w:szCs w:val="22"/>
                <w:lang w:eastAsia="en-US"/>
              </w:rPr>
            </w:pPr>
            <w:proofErr w:type="spellStart"/>
            <w:proofErr w:type="gramStart"/>
            <w:r>
              <w:rPr>
                <w:rFonts w:ascii="Arial" w:hAnsi="Arial" w:cs="Arial"/>
                <w:b/>
                <w:color w:val="000000"/>
                <w:sz w:val="22"/>
                <w:szCs w:val="22"/>
              </w:rPr>
              <w:t>Геологичес</w:t>
            </w:r>
            <w:proofErr w:type="spellEnd"/>
            <w:r>
              <w:rPr>
                <w:rFonts w:ascii="Arial" w:hAnsi="Arial" w:cs="Arial"/>
                <w:b/>
                <w:color w:val="000000"/>
                <w:sz w:val="22"/>
                <w:szCs w:val="22"/>
              </w:rPr>
              <w:t>-кий</w:t>
            </w:r>
            <w:proofErr w:type="gramEnd"/>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ind w:left="-108" w:right="-108"/>
              <w:jc w:val="center"/>
              <w:rPr>
                <w:rFonts w:ascii="Arial" w:hAnsi="Arial" w:cs="Arial"/>
                <w:b/>
                <w:color w:val="000000"/>
                <w:sz w:val="22"/>
                <w:szCs w:val="22"/>
                <w:lang w:eastAsia="en-US"/>
              </w:rPr>
            </w:pPr>
            <w:r>
              <w:rPr>
                <w:rFonts w:ascii="Arial" w:hAnsi="Arial" w:cs="Arial"/>
                <w:b/>
                <w:color w:val="000000"/>
                <w:sz w:val="22"/>
                <w:szCs w:val="22"/>
              </w:rPr>
              <w:t>интегральный</w:t>
            </w:r>
          </w:p>
        </w:tc>
      </w:tr>
      <w:tr w:rsidR="00AA188A" w:rsidTr="00AA188A">
        <w:trPr>
          <w:trHeight w:val="405"/>
        </w:trPr>
        <w:tc>
          <w:tcPr>
            <w:tcW w:w="1668"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left="46" w:right="-108"/>
              <w:rPr>
                <w:rFonts w:ascii="Arial" w:hAnsi="Arial" w:cs="Arial"/>
                <w:color w:val="000000"/>
                <w:sz w:val="22"/>
                <w:szCs w:val="22"/>
                <w:lang w:eastAsia="en-US"/>
              </w:rPr>
            </w:pPr>
            <w:r>
              <w:rPr>
                <w:rFonts w:ascii="Arial" w:hAnsi="Arial" w:cs="Arial"/>
                <w:color w:val="000000"/>
                <w:sz w:val="22"/>
                <w:szCs w:val="22"/>
              </w:rPr>
              <w:t>Калачеевский</w:t>
            </w:r>
          </w:p>
        </w:tc>
        <w:tc>
          <w:tcPr>
            <w:tcW w:w="1560"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left="68"/>
              <w:jc w:val="center"/>
              <w:rPr>
                <w:rFonts w:ascii="Arial" w:hAnsi="Arial" w:cs="Arial"/>
                <w:color w:val="000000"/>
                <w:sz w:val="22"/>
                <w:szCs w:val="22"/>
                <w:lang w:eastAsia="en-US"/>
              </w:rPr>
            </w:pPr>
            <w:r>
              <w:rPr>
                <w:rFonts w:ascii="Arial" w:hAnsi="Arial" w:cs="Arial"/>
                <w:color w:val="000000"/>
                <w:sz w:val="22"/>
                <w:szCs w:val="22"/>
              </w:rPr>
              <w:t>0,29</w:t>
            </w:r>
          </w:p>
        </w:tc>
        <w:tc>
          <w:tcPr>
            <w:tcW w:w="1277"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left="-16" w:right="-108" w:firstLine="16"/>
              <w:jc w:val="center"/>
              <w:rPr>
                <w:rFonts w:ascii="Arial" w:hAnsi="Arial" w:cs="Arial"/>
                <w:color w:val="000000"/>
                <w:sz w:val="22"/>
                <w:szCs w:val="22"/>
                <w:lang w:eastAsia="en-US"/>
              </w:rPr>
            </w:pPr>
            <w:r>
              <w:rPr>
                <w:rFonts w:ascii="Arial" w:hAnsi="Arial" w:cs="Arial"/>
                <w:color w:val="000000"/>
                <w:sz w:val="22"/>
                <w:szCs w:val="22"/>
              </w:rPr>
              <w:t>0,5</w:t>
            </w:r>
          </w:p>
        </w:tc>
        <w:tc>
          <w:tcPr>
            <w:tcW w:w="1242"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left="39" w:right="-6"/>
              <w:jc w:val="center"/>
              <w:rPr>
                <w:rFonts w:ascii="Arial" w:hAnsi="Arial" w:cs="Arial"/>
                <w:color w:val="000000"/>
                <w:sz w:val="22"/>
                <w:szCs w:val="22"/>
                <w:lang w:eastAsia="en-US"/>
              </w:rPr>
            </w:pPr>
            <w:r>
              <w:rPr>
                <w:rFonts w:ascii="Arial" w:hAnsi="Arial" w:cs="Arial"/>
                <w:color w:val="000000"/>
                <w:sz w:val="22"/>
                <w:szCs w:val="22"/>
              </w:rPr>
              <w:t>0,56</w:t>
            </w:r>
          </w:p>
        </w:tc>
        <w:tc>
          <w:tcPr>
            <w:tcW w:w="1309"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0,32</w:t>
            </w:r>
          </w:p>
        </w:tc>
        <w:tc>
          <w:tcPr>
            <w:tcW w:w="1276"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0,61</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1,27</w:t>
            </w:r>
          </w:p>
        </w:tc>
      </w:tr>
    </w:tbl>
    <w:p w:rsidR="00AA188A" w:rsidRDefault="00AA188A" w:rsidP="00AA188A">
      <w:pPr>
        <w:spacing w:line="360" w:lineRule="auto"/>
        <w:ind w:right="567"/>
        <w:jc w:val="center"/>
        <w:outlineLvl w:val="0"/>
        <w:rPr>
          <w:rFonts w:ascii="Arial" w:hAnsi="Arial" w:cs="Arial"/>
          <w:b/>
          <w:color w:val="000000"/>
          <w:sz w:val="22"/>
          <w:szCs w:val="22"/>
          <w:lang w:eastAsia="en-US"/>
        </w:rPr>
      </w:pPr>
    </w:p>
    <w:p w:rsidR="00AA188A" w:rsidRDefault="00AA188A" w:rsidP="00AA188A">
      <w:pPr>
        <w:spacing w:line="360" w:lineRule="auto"/>
        <w:ind w:right="567"/>
        <w:jc w:val="center"/>
        <w:outlineLvl w:val="0"/>
        <w:rPr>
          <w:rFonts w:ascii="Arial" w:hAnsi="Arial" w:cs="Arial"/>
          <w:b/>
          <w:color w:val="000000"/>
          <w:sz w:val="22"/>
          <w:szCs w:val="22"/>
        </w:rPr>
      </w:pPr>
      <w:r>
        <w:rPr>
          <w:rFonts w:ascii="Arial" w:hAnsi="Arial" w:cs="Arial"/>
          <w:b/>
          <w:color w:val="000000"/>
          <w:sz w:val="22"/>
          <w:szCs w:val="22"/>
        </w:rPr>
        <w:t xml:space="preserve">Критерии определения природного потенциала </w:t>
      </w:r>
    </w:p>
    <w:tbl>
      <w:tblPr>
        <w:tblW w:w="9630" w:type="dxa"/>
        <w:tblLayout w:type="fixed"/>
        <w:tblLook w:val="04A0" w:firstRow="1" w:lastRow="0" w:firstColumn="1" w:lastColumn="0" w:noHBand="0" w:noVBand="1"/>
      </w:tblPr>
      <w:tblGrid>
        <w:gridCol w:w="1953"/>
        <w:gridCol w:w="871"/>
        <w:gridCol w:w="711"/>
        <w:gridCol w:w="565"/>
        <w:gridCol w:w="611"/>
        <w:gridCol w:w="808"/>
        <w:gridCol w:w="634"/>
        <w:gridCol w:w="890"/>
        <w:gridCol w:w="796"/>
        <w:gridCol w:w="798"/>
        <w:gridCol w:w="993"/>
      </w:tblGrid>
      <w:tr w:rsidR="00AA188A" w:rsidTr="00AA188A">
        <w:trPr>
          <w:cantSplit/>
          <w:trHeight w:val="261"/>
        </w:trPr>
        <w:tc>
          <w:tcPr>
            <w:tcW w:w="1951" w:type="dxa"/>
            <w:vMerge w:val="restart"/>
            <w:tcBorders>
              <w:top w:val="single" w:sz="4" w:space="0" w:color="000000"/>
              <w:left w:val="single" w:sz="4" w:space="0" w:color="000000"/>
              <w:bottom w:val="single" w:sz="4" w:space="0" w:color="000000"/>
              <w:right w:val="nil"/>
            </w:tcBorders>
            <w:vAlign w:val="center"/>
            <w:hideMark/>
          </w:tcPr>
          <w:p w:rsidR="00AA188A" w:rsidRDefault="00AA188A">
            <w:pPr>
              <w:spacing w:after="200" w:line="276" w:lineRule="auto"/>
              <w:jc w:val="center"/>
              <w:rPr>
                <w:rFonts w:ascii="Arial" w:hAnsi="Arial" w:cs="Arial"/>
                <w:sz w:val="22"/>
                <w:szCs w:val="22"/>
                <w:lang w:eastAsia="en-US"/>
              </w:rPr>
            </w:pPr>
            <w:r>
              <w:rPr>
                <w:rFonts w:ascii="Arial" w:hAnsi="Arial" w:cs="Arial"/>
                <w:b/>
                <w:i/>
                <w:sz w:val="22"/>
                <w:szCs w:val="22"/>
              </w:rPr>
              <w:t>Природный потенциал территории</w:t>
            </w:r>
          </w:p>
        </w:tc>
        <w:tc>
          <w:tcPr>
            <w:tcW w:w="7674" w:type="dxa"/>
            <w:gridSpan w:val="10"/>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jc w:val="center"/>
              <w:rPr>
                <w:rFonts w:ascii="Arial" w:hAnsi="Arial" w:cs="Arial"/>
                <w:b/>
                <w:i/>
                <w:sz w:val="22"/>
                <w:szCs w:val="22"/>
                <w:lang w:eastAsia="en-US"/>
              </w:rPr>
            </w:pPr>
            <w:proofErr w:type="gramStart"/>
            <w:r>
              <w:rPr>
                <w:rFonts w:ascii="Arial" w:hAnsi="Arial" w:cs="Arial"/>
                <w:b/>
                <w:i/>
                <w:sz w:val="22"/>
                <w:szCs w:val="22"/>
              </w:rPr>
              <w:t>Факторы окружающей среды *)</w:t>
            </w:r>
            <w:proofErr w:type="gramEnd"/>
          </w:p>
        </w:tc>
      </w:tr>
      <w:tr w:rsidR="00AA188A" w:rsidTr="00AA188A">
        <w:trPr>
          <w:cantSplit/>
          <w:trHeight w:val="261"/>
        </w:trPr>
        <w:tc>
          <w:tcPr>
            <w:tcW w:w="1951" w:type="dxa"/>
            <w:vMerge/>
            <w:tcBorders>
              <w:top w:val="single" w:sz="4" w:space="0" w:color="000000"/>
              <w:left w:val="single" w:sz="4" w:space="0" w:color="000000"/>
              <w:bottom w:val="single" w:sz="4" w:space="0" w:color="000000"/>
              <w:right w:val="nil"/>
            </w:tcBorders>
            <w:vAlign w:val="center"/>
            <w:hideMark/>
          </w:tcPr>
          <w:p w:rsidR="00AA188A" w:rsidRDefault="00AA188A">
            <w:pPr>
              <w:rPr>
                <w:rFonts w:ascii="Arial" w:hAnsi="Arial" w:cs="Arial"/>
                <w:sz w:val="22"/>
                <w:szCs w:val="22"/>
                <w:lang w:eastAsia="en-US"/>
              </w:rPr>
            </w:pPr>
          </w:p>
        </w:tc>
        <w:tc>
          <w:tcPr>
            <w:tcW w:w="870"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right="-108"/>
              <w:jc w:val="center"/>
              <w:rPr>
                <w:rFonts w:ascii="Arial" w:hAnsi="Arial" w:cs="Arial"/>
                <w:b/>
                <w:i/>
                <w:color w:val="000000"/>
                <w:sz w:val="22"/>
                <w:szCs w:val="22"/>
                <w:lang w:eastAsia="en-US"/>
              </w:rPr>
            </w:pPr>
            <w:proofErr w:type="spellStart"/>
            <w:proofErr w:type="gramStart"/>
            <w:r>
              <w:rPr>
                <w:rFonts w:ascii="Arial" w:hAnsi="Arial" w:cs="Arial"/>
                <w:b/>
                <w:i/>
                <w:color w:val="000000"/>
                <w:sz w:val="22"/>
                <w:szCs w:val="22"/>
              </w:rPr>
              <w:t>климати-ческие</w:t>
            </w:r>
            <w:proofErr w:type="spellEnd"/>
            <w:proofErr w:type="gramEnd"/>
          </w:p>
        </w:tc>
        <w:tc>
          <w:tcPr>
            <w:tcW w:w="1275" w:type="dxa"/>
            <w:gridSpan w:val="2"/>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i/>
                <w:color w:val="000000"/>
                <w:sz w:val="22"/>
                <w:szCs w:val="22"/>
                <w:lang w:eastAsia="en-US"/>
              </w:rPr>
            </w:pPr>
            <w:r>
              <w:rPr>
                <w:rFonts w:ascii="Arial" w:hAnsi="Arial" w:cs="Arial"/>
                <w:b/>
                <w:i/>
                <w:color w:val="000000"/>
                <w:sz w:val="22"/>
                <w:szCs w:val="22"/>
              </w:rPr>
              <w:t>почвенные</w:t>
            </w:r>
          </w:p>
        </w:tc>
        <w:tc>
          <w:tcPr>
            <w:tcW w:w="1419" w:type="dxa"/>
            <w:gridSpan w:val="2"/>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left="-138"/>
              <w:jc w:val="center"/>
              <w:rPr>
                <w:rFonts w:ascii="Arial" w:hAnsi="Arial" w:cs="Arial"/>
                <w:b/>
                <w:i/>
                <w:color w:val="000000"/>
                <w:sz w:val="22"/>
                <w:szCs w:val="22"/>
                <w:lang w:eastAsia="en-US"/>
              </w:rPr>
            </w:pPr>
            <w:proofErr w:type="spellStart"/>
            <w:proofErr w:type="gramStart"/>
            <w:r>
              <w:rPr>
                <w:rFonts w:ascii="Arial" w:hAnsi="Arial" w:cs="Arial"/>
                <w:b/>
                <w:i/>
                <w:color w:val="000000"/>
                <w:sz w:val="22"/>
                <w:szCs w:val="22"/>
              </w:rPr>
              <w:t>гидро</w:t>
            </w:r>
            <w:proofErr w:type="spellEnd"/>
            <w:r>
              <w:rPr>
                <w:rFonts w:ascii="Arial" w:hAnsi="Arial" w:cs="Arial"/>
                <w:b/>
                <w:i/>
                <w:color w:val="000000"/>
                <w:sz w:val="22"/>
                <w:szCs w:val="22"/>
              </w:rPr>
              <w:t>-логические</w:t>
            </w:r>
            <w:proofErr w:type="gramEnd"/>
          </w:p>
        </w:tc>
        <w:tc>
          <w:tcPr>
            <w:tcW w:w="2320" w:type="dxa"/>
            <w:gridSpan w:val="3"/>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i/>
                <w:color w:val="000000"/>
                <w:sz w:val="22"/>
                <w:szCs w:val="22"/>
                <w:lang w:eastAsia="en-US"/>
              </w:rPr>
            </w:pPr>
            <w:r>
              <w:rPr>
                <w:rFonts w:ascii="Arial" w:hAnsi="Arial" w:cs="Arial"/>
                <w:b/>
                <w:i/>
                <w:color w:val="000000"/>
                <w:sz w:val="22"/>
                <w:szCs w:val="22"/>
              </w:rPr>
              <w:t>геоморфологические</w:t>
            </w:r>
          </w:p>
        </w:tc>
        <w:tc>
          <w:tcPr>
            <w:tcW w:w="1790" w:type="dxa"/>
            <w:gridSpan w:val="2"/>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ind w:right="-115"/>
              <w:jc w:val="center"/>
              <w:rPr>
                <w:rFonts w:ascii="Arial" w:hAnsi="Arial" w:cs="Arial"/>
                <w:b/>
                <w:i/>
                <w:color w:val="000000"/>
                <w:sz w:val="22"/>
                <w:szCs w:val="22"/>
                <w:lang w:eastAsia="en-US"/>
              </w:rPr>
            </w:pPr>
            <w:r>
              <w:rPr>
                <w:rFonts w:ascii="Arial" w:hAnsi="Arial" w:cs="Arial"/>
                <w:b/>
                <w:i/>
                <w:color w:val="000000"/>
                <w:sz w:val="22"/>
                <w:szCs w:val="22"/>
              </w:rPr>
              <w:t>геологические</w:t>
            </w:r>
          </w:p>
        </w:tc>
      </w:tr>
      <w:tr w:rsidR="00AA188A" w:rsidTr="00AA188A">
        <w:trPr>
          <w:cantSplit/>
          <w:trHeight w:val="203"/>
        </w:trPr>
        <w:tc>
          <w:tcPr>
            <w:tcW w:w="1951" w:type="dxa"/>
            <w:tcBorders>
              <w:top w:val="single" w:sz="4" w:space="0" w:color="000000"/>
              <w:left w:val="single" w:sz="4" w:space="0" w:color="000000"/>
              <w:bottom w:val="single" w:sz="4" w:space="0" w:color="000000"/>
              <w:right w:val="nil"/>
            </w:tcBorders>
            <w:vAlign w:val="center"/>
          </w:tcPr>
          <w:p w:rsidR="00AA188A" w:rsidRDefault="00AA188A">
            <w:pPr>
              <w:spacing w:after="200" w:line="276" w:lineRule="auto"/>
              <w:jc w:val="center"/>
              <w:rPr>
                <w:rFonts w:ascii="Arial" w:hAnsi="Arial" w:cs="Arial"/>
                <w:sz w:val="22"/>
                <w:szCs w:val="22"/>
                <w:lang w:eastAsia="en-US"/>
              </w:rPr>
            </w:pPr>
          </w:p>
        </w:tc>
        <w:tc>
          <w:tcPr>
            <w:tcW w:w="870"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i/>
                <w:color w:val="000000"/>
                <w:sz w:val="22"/>
                <w:szCs w:val="22"/>
                <w:lang w:eastAsia="en-US"/>
              </w:rPr>
            </w:pPr>
            <w:r>
              <w:rPr>
                <w:rFonts w:ascii="Arial" w:hAnsi="Arial" w:cs="Arial"/>
                <w:b/>
                <w:i/>
                <w:color w:val="000000"/>
                <w:sz w:val="22"/>
                <w:szCs w:val="22"/>
              </w:rPr>
              <w:t>1</w:t>
            </w:r>
          </w:p>
        </w:tc>
        <w:tc>
          <w:tcPr>
            <w:tcW w:w="710"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i/>
                <w:color w:val="000000"/>
                <w:sz w:val="22"/>
                <w:szCs w:val="22"/>
                <w:lang w:eastAsia="en-US"/>
              </w:rPr>
            </w:pPr>
            <w:r>
              <w:rPr>
                <w:rFonts w:ascii="Arial" w:hAnsi="Arial" w:cs="Arial"/>
                <w:b/>
                <w:i/>
                <w:color w:val="000000"/>
                <w:sz w:val="22"/>
                <w:szCs w:val="22"/>
              </w:rPr>
              <w:t>2</w:t>
            </w:r>
          </w:p>
        </w:tc>
        <w:tc>
          <w:tcPr>
            <w:tcW w:w="565"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i/>
                <w:color w:val="000000"/>
                <w:sz w:val="22"/>
                <w:szCs w:val="22"/>
                <w:lang w:eastAsia="en-US"/>
              </w:rPr>
            </w:pPr>
            <w:r>
              <w:rPr>
                <w:rFonts w:ascii="Arial" w:hAnsi="Arial" w:cs="Arial"/>
                <w:b/>
                <w:i/>
                <w:color w:val="000000"/>
                <w:sz w:val="22"/>
                <w:szCs w:val="22"/>
              </w:rPr>
              <w:t>3</w:t>
            </w:r>
          </w:p>
        </w:tc>
        <w:tc>
          <w:tcPr>
            <w:tcW w:w="611"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i/>
                <w:color w:val="000000"/>
                <w:sz w:val="22"/>
                <w:szCs w:val="22"/>
                <w:lang w:eastAsia="en-US"/>
              </w:rPr>
            </w:pPr>
            <w:r>
              <w:rPr>
                <w:rFonts w:ascii="Arial" w:hAnsi="Arial" w:cs="Arial"/>
                <w:b/>
                <w:i/>
                <w:color w:val="000000"/>
                <w:sz w:val="22"/>
                <w:szCs w:val="22"/>
              </w:rPr>
              <w:t>4</w:t>
            </w:r>
          </w:p>
        </w:tc>
        <w:tc>
          <w:tcPr>
            <w:tcW w:w="808"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i/>
                <w:color w:val="000000"/>
                <w:sz w:val="22"/>
                <w:szCs w:val="22"/>
                <w:lang w:eastAsia="en-US"/>
              </w:rPr>
            </w:pPr>
            <w:r>
              <w:rPr>
                <w:rFonts w:ascii="Arial" w:hAnsi="Arial" w:cs="Arial"/>
                <w:b/>
                <w:i/>
                <w:color w:val="000000"/>
                <w:sz w:val="22"/>
                <w:szCs w:val="22"/>
              </w:rPr>
              <w:t>5</w:t>
            </w:r>
          </w:p>
        </w:tc>
        <w:tc>
          <w:tcPr>
            <w:tcW w:w="634"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i/>
                <w:color w:val="000000"/>
                <w:sz w:val="22"/>
                <w:szCs w:val="22"/>
                <w:lang w:eastAsia="en-US"/>
              </w:rPr>
            </w:pPr>
            <w:r>
              <w:rPr>
                <w:rFonts w:ascii="Arial" w:hAnsi="Arial" w:cs="Arial"/>
                <w:b/>
                <w:i/>
                <w:color w:val="000000"/>
                <w:sz w:val="22"/>
                <w:szCs w:val="22"/>
              </w:rPr>
              <w:t>6</w:t>
            </w:r>
          </w:p>
        </w:tc>
        <w:tc>
          <w:tcPr>
            <w:tcW w:w="890"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i/>
                <w:color w:val="000000"/>
                <w:sz w:val="22"/>
                <w:szCs w:val="22"/>
                <w:lang w:eastAsia="en-US"/>
              </w:rPr>
            </w:pPr>
            <w:r>
              <w:rPr>
                <w:rFonts w:ascii="Arial" w:hAnsi="Arial" w:cs="Arial"/>
                <w:b/>
                <w:i/>
                <w:color w:val="000000"/>
                <w:sz w:val="22"/>
                <w:szCs w:val="22"/>
              </w:rPr>
              <w:t>7</w:t>
            </w:r>
          </w:p>
        </w:tc>
        <w:tc>
          <w:tcPr>
            <w:tcW w:w="796"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i/>
                <w:color w:val="000000"/>
                <w:sz w:val="22"/>
                <w:szCs w:val="22"/>
                <w:lang w:eastAsia="en-US"/>
              </w:rPr>
            </w:pPr>
            <w:r>
              <w:rPr>
                <w:rFonts w:ascii="Arial" w:hAnsi="Arial" w:cs="Arial"/>
                <w:b/>
                <w:i/>
                <w:color w:val="000000"/>
                <w:sz w:val="22"/>
                <w:szCs w:val="22"/>
              </w:rPr>
              <w:t>8</w:t>
            </w:r>
          </w:p>
        </w:tc>
        <w:tc>
          <w:tcPr>
            <w:tcW w:w="798"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i/>
                <w:color w:val="000000"/>
                <w:sz w:val="22"/>
                <w:szCs w:val="22"/>
                <w:lang w:eastAsia="en-US"/>
              </w:rPr>
            </w:pPr>
            <w:r>
              <w:rPr>
                <w:rFonts w:ascii="Arial" w:hAnsi="Arial" w:cs="Arial"/>
                <w:b/>
                <w:i/>
                <w:color w:val="000000"/>
                <w:sz w:val="22"/>
                <w:szCs w:val="22"/>
              </w:rPr>
              <w:t>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ind w:left="22" w:right="-115"/>
              <w:jc w:val="center"/>
              <w:rPr>
                <w:rFonts w:ascii="Arial" w:hAnsi="Arial" w:cs="Arial"/>
                <w:b/>
                <w:i/>
                <w:color w:val="000000"/>
                <w:sz w:val="22"/>
                <w:szCs w:val="22"/>
                <w:lang w:eastAsia="en-US"/>
              </w:rPr>
            </w:pPr>
            <w:r>
              <w:rPr>
                <w:rFonts w:ascii="Arial" w:hAnsi="Arial" w:cs="Arial"/>
                <w:b/>
                <w:i/>
                <w:color w:val="000000"/>
                <w:sz w:val="22"/>
                <w:szCs w:val="22"/>
              </w:rPr>
              <w:t>10</w:t>
            </w:r>
          </w:p>
        </w:tc>
      </w:tr>
      <w:tr w:rsidR="00AA188A" w:rsidTr="00AA188A">
        <w:trPr>
          <w:cantSplit/>
          <w:trHeight w:val="341"/>
        </w:trPr>
        <w:tc>
          <w:tcPr>
            <w:tcW w:w="1951"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Высокий</w:t>
            </w:r>
          </w:p>
        </w:tc>
        <w:tc>
          <w:tcPr>
            <w:tcW w:w="870"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0,80-1,00</w:t>
            </w:r>
          </w:p>
        </w:tc>
        <w:tc>
          <w:tcPr>
            <w:tcW w:w="710"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0,86-0,10</w:t>
            </w:r>
          </w:p>
        </w:tc>
        <w:tc>
          <w:tcPr>
            <w:tcW w:w="565"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right="-126"/>
              <w:jc w:val="center"/>
              <w:rPr>
                <w:rFonts w:ascii="Arial" w:hAnsi="Arial" w:cs="Arial"/>
                <w:color w:val="000000"/>
                <w:sz w:val="22"/>
                <w:szCs w:val="22"/>
                <w:lang w:eastAsia="en-US"/>
              </w:rPr>
            </w:pPr>
            <w:r>
              <w:rPr>
                <w:rFonts w:ascii="Arial" w:hAnsi="Arial" w:cs="Arial"/>
                <w:color w:val="000000"/>
                <w:sz w:val="22"/>
                <w:szCs w:val="22"/>
              </w:rPr>
              <w:t>0,3-0,15</w:t>
            </w:r>
          </w:p>
        </w:tc>
        <w:tc>
          <w:tcPr>
            <w:tcW w:w="611"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right="-99"/>
              <w:jc w:val="center"/>
              <w:rPr>
                <w:rFonts w:ascii="Arial" w:hAnsi="Arial" w:cs="Arial"/>
                <w:color w:val="000000"/>
                <w:sz w:val="22"/>
                <w:szCs w:val="22"/>
                <w:lang w:eastAsia="en-US"/>
              </w:rPr>
            </w:pPr>
            <w:r>
              <w:rPr>
                <w:rFonts w:ascii="Arial" w:hAnsi="Arial" w:cs="Arial"/>
                <w:color w:val="000000"/>
                <w:sz w:val="22"/>
                <w:szCs w:val="22"/>
              </w:rPr>
              <w:t>0,76-1,02</w:t>
            </w:r>
          </w:p>
        </w:tc>
        <w:tc>
          <w:tcPr>
            <w:tcW w:w="808"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right="-152"/>
              <w:jc w:val="center"/>
              <w:rPr>
                <w:rFonts w:ascii="Arial" w:hAnsi="Arial" w:cs="Arial"/>
                <w:color w:val="000000"/>
                <w:sz w:val="22"/>
                <w:szCs w:val="22"/>
                <w:lang w:eastAsia="en-US"/>
              </w:rPr>
            </w:pPr>
            <w:r>
              <w:rPr>
                <w:rFonts w:ascii="Arial" w:hAnsi="Arial" w:cs="Arial"/>
                <w:color w:val="000000"/>
                <w:sz w:val="22"/>
                <w:szCs w:val="22"/>
              </w:rPr>
              <w:t>0,07-0,61</w:t>
            </w:r>
          </w:p>
        </w:tc>
        <w:tc>
          <w:tcPr>
            <w:tcW w:w="634"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left="-139" w:right="-138"/>
              <w:jc w:val="center"/>
              <w:rPr>
                <w:rFonts w:ascii="Arial" w:hAnsi="Arial" w:cs="Arial"/>
                <w:color w:val="000000"/>
                <w:sz w:val="22"/>
                <w:szCs w:val="22"/>
                <w:lang w:eastAsia="en-US"/>
              </w:rPr>
            </w:pPr>
            <w:r>
              <w:rPr>
                <w:rFonts w:ascii="Arial" w:hAnsi="Arial" w:cs="Arial"/>
                <w:color w:val="000000"/>
                <w:sz w:val="22"/>
                <w:szCs w:val="22"/>
              </w:rPr>
              <w:t>0,07-0,76</w:t>
            </w:r>
          </w:p>
        </w:tc>
        <w:tc>
          <w:tcPr>
            <w:tcW w:w="890"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left="36" w:right="-64"/>
              <w:jc w:val="center"/>
              <w:rPr>
                <w:rFonts w:ascii="Arial" w:hAnsi="Arial" w:cs="Arial"/>
                <w:color w:val="000000"/>
                <w:sz w:val="22"/>
                <w:szCs w:val="22"/>
                <w:lang w:eastAsia="en-US"/>
              </w:rPr>
            </w:pPr>
            <w:r>
              <w:rPr>
                <w:rFonts w:ascii="Arial" w:hAnsi="Arial" w:cs="Arial"/>
                <w:color w:val="000000"/>
                <w:sz w:val="22"/>
                <w:szCs w:val="22"/>
              </w:rPr>
              <w:t>0,00-3,85</w:t>
            </w:r>
          </w:p>
        </w:tc>
        <w:tc>
          <w:tcPr>
            <w:tcW w:w="796"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right="-124"/>
              <w:jc w:val="center"/>
              <w:rPr>
                <w:rFonts w:ascii="Arial" w:hAnsi="Arial" w:cs="Arial"/>
                <w:color w:val="000000"/>
                <w:sz w:val="22"/>
                <w:szCs w:val="22"/>
                <w:lang w:eastAsia="en-US"/>
              </w:rPr>
            </w:pPr>
            <w:r>
              <w:rPr>
                <w:rFonts w:ascii="Arial" w:hAnsi="Arial" w:cs="Arial"/>
                <w:color w:val="000000"/>
                <w:sz w:val="22"/>
                <w:szCs w:val="22"/>
              </w:rPr>
              <w:t>0,00-0,07</w:t>
            </w:r>
          </w:p>
        </w:tc>
        <w:tc>
          <w:tcPr>
            <w:tcW w:w="798"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right="-108"/>
              <w:rPr>
                <w:rFonts w:ascii="Arial" w:hAnsi="Arial" w:cs="Arial"/>
                <w:color w:val="000000"/>
                <w:sz w:val="22"/>
                <w:szCs w:val="22"/>
                <w:lang w:eastAsia="en-US"/>
              </w:rPr>
            </w:pPr>
            <w:r>
              <w:rPr>
                <w:rFonts w:ascii="Arial" w:hAnsi="Arial" w:cs="Arial"/>
                <w:color w:val="000000"/>
                <w:sz w:val="22"/>
                <w:szCs w:val="22"/>
              </w:rPr>
              <w:t>0,40-0,17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ind w:left="-16" w:right="-146" w:firstLine="16"/>
              <w:jc w:val="center"/>
              <w:rPr>
                <w:rFonts w:ascii="Arial" w:hAnsi="Arial" w:cs="Arial"/>
                <w:color w:val="000000"/>
                <w:sz w:val="22"/>
                <w:szCs w:val="22"/>
                <w:lang w:eastAsia="en-US"/>
              </w:rPr>
            </w:pPr>
            <w:r>
              <w:rPr>
                <w:rFonts w:ascii="Arial" w:hAnsi="Arial" w:cs="Arial"/>
                <w:color w:val="000000"/>
                <w:sz w:val="22"/>
                <w:szCs w:val="22"/>
              </w:rPr>
              <w:t>0,80-1,00</w:t>
            </w:r>
          </w:p>
        </w:tc>
      </w:tr>
      <w:tr w:rsidR="00AA188A" w:rsidTr="00AA188A">
        <w:trPr>
          <w:cantSplit/>
          <w:trHeight w:val="368"/>
        </w:trPr>
        <w:tc>
          <w:tcPr>
            <w:tcW w:w="1951"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Повышенный</w:t>
            </w:r>
          </w:p>
        </w:tc>
        <w:tc>
          <w:tcPr>
            <w:tcW w:w="870"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0,60-0,80</w:t>
            </w:r>
          </w:p>
        </w:tc>
        <w:tc>
          <w:tcPr>
            <w:tcW w:w="710"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0,83-0,85</w:t>
            </w:r>
          </w:p>
        </w:tc>
        <w:tc>
          <w:tcPr>
            <w:tcW w:w="565"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right="-126"/>
              <w:jc w:val="center"/>
              <w:rPr>
                <w:rFonts w:ascii="Arial" w:hAnsi="Arial" w:cs="Arial"/>
                <w:color w:val="000000"/>
                <w:sz w:val="22"/>
                <w:szCs w:val="22"/>
                <w:lang w:eastAsia="en-US"/>
              </w:rPr>
            </w:pPr>
            <w:r>
              <w:rPr>
                <w:rFonts w:ascii="Arial" w:hAnsi="Arial" w:cs="Arial"/>
                <w:color w:val="000000"/>
                <w:sz w:val="22"/>
                <w:szCs w:val="22"/>
              </w:rPr>
              <w:t>0,16-0,21</w:t>
            </w:r>
          </w:p>
        </w:tc>
        <w:tc>
          <w:tcPr>
            <w:tcW w:w="611"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right="-99"/>
              <w:jc w:val="center"/>
              <w:rPr>
                <w:rFonts w:ascii="Arial" w:hAnsi="Arial" w:cs="Arial"/>
                <w:color w:val="000000"/>
                <w:sz w:val="22"/>
                <w:szCs w:val="22"/>
                <w:lang w:eastAsia="en-US"/>
              </w:rPr>
            </w:pPr>
            <w:r>
              <w:rPr>
                <w:rFonts w:ascii="Arial" w:hAnsi="Arial" w:cs="Arial"/>
                <w:color w:val="000000"/>
                <w:sz w:val="22"/>
                <w:szCs w:val="22"/>
              </w:rPr>
              <w:t>0,66-0,75</w:t>
            </w:r>
          </w:p>
        </w:tc>
        <w:tc>
          <w:tcPr>
            <w:tcW w:w="808"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right="-152"/>
              <w:jc w:val="center"/>
              <w:rPr>
                <w:rFonts w:ascii="Arial" w:hAnsi="Arial" w:cs="Arial"/>
                <w:color w:val="000000"/>
                <w:sz w:val="22"/>
                <w:szCs w:val="22"/>
                <w:lang w:eastAsia="en-US"/>
              </w:rPr>
            </w:pPr>
            <w:r>
              <w:rPr>
                <w:rFonts w:ascii="Arial" w:hAnsi="Arial" w:cs="Arial"/>
                <w:color w:val="000000"/>
                <w:sz w:val="22"/>
                <w:szCs w:val="22"/>
              </w:rPr>
              <w:t>0,62-0,75</w:t>
            </w:r>
          </w:p>
        </w:tc>
        <w:tc>
          <w:tcPr>
            <w:tcW w:w="634"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left="-139" w:right="-138"/>
              <w:jc w:val="center"/>
              <w:rPr>
                <w:rFonts w:ascii="Arial" w:hAnsi="Arial" w:cs="Arial"/>
                <w:color w:val="000000"/>
                <w:sz w:val="22"/>
                <w:szCs w:val="22"/>
                <w:lang w:eastAsia="en-US"/>
              </w:rPr>
            </w:pPr>
            <w:r>
              <w:rPr>
                <w:rFonts w:ascii="Arial" w:hAnsi="Arial" w:cs="Arial"/>
                <w:color w:val="000000"/>
                <w:sz w:val="22"/>
                <w:szCs w:val="22"/>
              </w:rPr>
              <w:t>0,77-0,90</w:t>
            </w:r>
          </w:p>
        </w:tc>
        <w:tc>
          <w:tcPr>
            <w:tcW w:w="890"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left="36" w:right="-64"/>
              <w:jc w:val="center"/>
              <w:rPr>
                <w:rFonts w:ascii="Arial" w:hAnsi="Arial" w:cs="Arial"/>
                <w:color w:val="000000"/>
                <w:sz w:val="22"/>
                <w:szCs w:val="22"/>
                <w:lang w:eastAsia="en-US"/>
              </w:rPr>
            </w:pPr>
            <w:r>
              <w:rPr>
                <w:rFonts w:ascii="Arial" w:hAnsi="Arial" w:cs="Arial"/>
                <w:color w:val="000000"/>
                <w:sz w:val="22"/>
                <w:szCs w:val="22"/>
              </w:rPr>
              <w:t>3,86-3,99</w:t>
            </w:r>
          </w:p>
        </w:tc>
        <w:tc>
          <w:tcPr>
            <w:tcW w:w="796"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right="-124"/>
              <w:jc w:val="center"/>
              <w:rPr>
                <w:rFonts w:ascii="Arial" w:hAnsi="Arial" w:cs="Arial"/>
                <w:color w:val="000000"/>
                <w:sz w:val="22"/>
                <w:szCs w:val="22"/>
                <w:lang w:eastAsia="en-US"/>
              </w:rPr>
            </w:pPr>
            <w:r>
              <w:rPr>
                <w:rFonts w:ascii="Arial" w:hAnsi="Arial" w:cs="Arial"/>
                <w:color w:val="000000"/>
                <w:sz w:val="22"/>
                <w:szCs w:val="22"/>
              </w:rPr>
              <w:t>0,08-0,10</w:t>
            </w:r>
          </w:p>
        </w:tc>
        <w:tc>
          <w:tcPr>
            <w:tcW w:w="798"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right="-162"/>
              <w:rPr>
                <w:rFonts w:ascii="Arial" w:hAnsi="Arial" w:cs="Arial"/>
                <w:color w:val="000000"/>
                <w:sz w:val="22"/>
                <w:szCs w:val="22"/>
                <w:lang w:eastAsia="en-US"/>
              </w:rPr>
            </w:pPr>
            <w:r>
              <w:rPr>
                <w:rFonts w:ascii="Arial" w:hAnsi="Arial" w:cs="Arial"/>
                <w:color w:val="000000"/>
                <w:sz w:val="22"/>
                <w:szCs w:val="22"/>
              </w:rPr>
              <w:t>0,18-0,19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ind w:left="-16" w:right="-146" w:firstLine="16"/>
              <w:jc w:val="center"/>
              <w:rPr>
                <w:rFonts w:ascii="Arial" w:hAnsi="Arial" w:cs="Arial"/>
                <w:bCs/>
                <w:color w:val="000000"/>
                <w:sz w:val="22"/>
                <w:szCs w:val="22"/>
                <w:lang w:eastAsia="en-US"/>
              </w:rPr>
            </w:pPr>
            <w:r>
              <w:rPr>
                <w:rFonts w:ascii="Arial" w:hAnsi="Arial" w:cs="Arial"/>
                <w:bCs/>
                <w:color w:val="000000"/>
                <w:sz w:val="22"/>
                <w:szCs w:val="22"/>
              </w:rPr>
              <w:t>0,60-0,80</w:t>
            </w:r>
          </w:p>
        </w:tc>
      </w:tr>
      <w:tr w:rsidR="00AA188A" w:rsidTr="00AA188A">
        <w:trPr>
          <w:cantSplit/>
          <w:trHeight w:val="348"/>
        </w:trPr>
        <w:tc>
          <w:tcPr>
            <w:tcW w:w="1951"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lastRenderedPageBreak/>
              <w:t>Средний</w:t>
            </w:r>
          </w:p>
        </w:tc>
        <w:tc>
          <w:tcPr>
            <w:tcW w:w="870"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0,40-0,60</w:t>
            </w:r>
          </w:p>
        </w:tc>
        <w:tc>
          <w:tcPr>
            <w:tcW w:w="710"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0,70-0,82</w:t>
            </w:r>
          </w:p>
        </w:tc>
        <w:tc>
          <w:tcPr>
            <w:tcW w:w="565"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right="-126"/>
              <w:jc w:val="center"/>
              <w:rPr>
                <w:rFonts w:ascii="Arial" w:hAnsi="Arial" w:cs="Arial"/>
                <w:color w:val="000000"/>
                <w:sz w:val="22"/>
                <w:szCs w:val="22"/>
                <w:lang w:eastAsia="en-US"/>
              </w:rPr>
            </w:pPr>
            <w:r>
              <w:rPr>
                <w:rFonts w:ascii="Arial" w:hAnsi="Arial" w:cs="Arial"/>
                <w:color w:val="000000"/>
                <w:sz w:val="22"/>
                <w:szCs w:val="22"/>
              </w:rPr>
              <w:t>0,18-0,22</w:t>
            </w:r>
          </w:p>
        </w:tc>
        <w:tc>
          <w:tcPr>
            <w:tcW w:w="611"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right="-99"/>
              <w:jc w:val="center"/>
              <w:rPr>
                <w:rFonts w:ascii="Arial" w:hAnsi="Arial" w:cs="Arial"/>
                <w:bCs/>
                <w:color w:val="000000"/>
                <w:sz w:val="22"/>
                <w:szCs w:val="22"/>
                <w:lang w:eastAsia="en-US"/>
              </w:rPr>
            </w:pPr>
            <w:r>
              <w:rPr>
                <w:rFonts w:ascii="Arial" w:hAnsi="Arial" w:cs="Arial"/>
                <w:bCs/>
                <w:color w:val="000000"/>
                <w:sz w:val="22"/>
                <w:szCs w:val="22"/>
              </w:rPr>
              <w:t>0,34-0,65</w:t>
            </w:r>
          </w:p>
        </w:tc>
        <w:tc>
          <w:tcPr>
            <w:tcW w:w="808"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right="-152"/>
              <w:jc w:val="center"/>
              <w:rPr>
                <w:rFonts w:ascii="Arial" w:hAnsi="Arial" w:cs="Arial"/>
                <w:color w:val="000000"/>
                <w:sz w:val="22"/>
                <w:szCs w:val="22"/>
                <w:lang w:eastAsia="en-US"/>
              </w:rPr>
            </w:pPr>
            <w:r>
              <w:rPr>
                <w:rFonts w:ascii="Arial" w:hAnsi="Arial" w:cs="Arial"/>
                <w:color w:val="000000"/>
                <w:sz w:val="22"/>
                <w:szCs w:val="22"/>
              </w:rPr>
              <w:t>0,76-0,99</w:t>
            </w:r>
          </w:p>
        </w:tc>
        <w:tc>
          <w:tcPr>
            <w:tcW w:w="634"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left="-139" w:right="-138"/>
              <w:jc w:val="center"/>
              <w:rPr>
                <w:rFonts w:ascii="Arial" w:hAnsi="Arial" w:cs="Arial"/>
                <w:color w:val="000000"/>
                <w:sz w:val="22"/>
                <w:szCs w:val="22"/>
                <w:lang w:eastAsia="en-US"/>
              </w:rPr>
            </w:pPr>
            <w:r>
              <w:rPr>
                <w:rFonts w:ascii="Arial" w:hAnsi="Arial" w:cs="Arial"/>
                <w:color w:val="000000"/>
                <w:sz w:val="22"/>
                <w:szCs w:val="22"/>
              </w:rPr>
              <w:t>0,91-1,47</w:t>
            </w:r>
          </w:p>
        </w:tc>
        <w:tc>
          <w:tcPr>
            <w:tcW w:w="890"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left="36" w:right="-64"/>
              <w:jc w:val="center"/>
              <w:rPr>
                <w:rFonts w:ascii="Arial" w:hAnsi="Arial" w:cs="Arial"/>
                <w:color w:val="000000"/>
                <w:sz w:val="22"/>
                <w:szCs w:val="22"/>
                <w:lang w:eastAsia="en-US"/>
              </w:rPr>
            </w:pPr>
            <w:r>
              <w:rPr>
                <w:rFonts w:ascii="Arial" w:hAnsi="Arial" w:cs="Arial"/>
                <w:color w:val="000000"/>
                <w:sz w:val="22"/>
                <w:szCs w:val="22"/>
              </w:rPr>
              <w:t>4,00-5,30</w:t>
            </w:r>
          </w:p>
        </w:tc>
        <w:tc>
          <w:tcPr>
            <w:tcW w:w="796"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right="-124"/>
              <w:jc w:val="center"/>
              <w:rPr>
                <w:rFonts w:ascii="Arial" w:hAnsi="Arial" w:cs="Arial"/>
                <w:color w:val="000000"/>
                <w:sz w:val="22"/>
                <w:szCs w:val="22"/>
                <w:lang w:eastAsia="en-US"/>
              </w:rPr>
            </w:pPr>
            <w:r>
              <w:rPr>
                <w:rFonts w:ascii="Arial" w:hAnsi="Arial" w:cs="Arial"/>
                <w:color w:val="000000"/>
                <w:sz w:val="22"/>
                <w:szCs w:val="22"/>
              </w:rPr>
              <w:t>0,11-0,16</w:t>
            </w:r>
          </w:p>
        </w:tc>
        <w:tc>
          <w:tcPr>
            <w:tcW w:w="798"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right="-108"/>
              <w:rPr>
                <w:rFonts w:ascii="Arial" w:hAnsi="Arial" w:cs="Arial"/>
                <w:color w:val="000000"/>
                <w:sz w:val="22"/>
                <w:szCs w:val="22"/>
                <w:lang w:eastAsia="en-US"/>
              </w:rPr>
            </w:pPr>
            <w:r>
              <w:rPr>
                <w:rFonts w:ascii="Arial" w:hAnsi="Arial" w:cs="Arial"/>
                <w:color w:val="000000"/>
                <w:sz w:val="22"/>
                <w:szCs w:val="22"/>
              </w:rPr>
              <w:t>0,20-0,30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ind w:left="-16" w:right="-146" w:firstLine="16"/>
              <w:jc w:val="center"/>
              <w:rPr>
                <w:rFonts w:ascii="Arial" w:hAnsi="Arial" w:cs="Arial"/>
                <w:color w:val="000000"/>
                <w:sz w:val="22"/>
                <w:szCs w:val="22"/>
                <w:lang w:eastAsia="en-US"/>
              </w:rPr>
            </w:pPr>
            <w:r>
              <w:rPr>
                <w:rFonts w:ascii="Arial" w:hAnsi="Arial" w:cs="Arial"/>
                <w:color w:val="000000"/>
                <w:sz w:val="22"/>
                <w:szCs w:val="22"/>
              </w:rPr>
              <w:t>0,40-0,60</w:t>
            </w:r>
          </w:p>
        </w:tc>
      </w:tr>
      <w:tr w:rsidR="00AA188A" w:rsidTr="00AA188A">
        <w:trPr>
          <w:cantSplit/>
          <w:trHeight w:val="358"/>
        </w:trPr>
        <w:tc>
          <w:tcPr>
            <w:tcW w:w="1951"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Пониженный</w:t>
            </w:r>
          </w:p>
        </w:tc>
        <w:tc>
          <w:tcPr>
            <w:tcW w:w="870"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Cs/>
                <w:color w:val="000000"/>
                <w:sz w:val="22"/>
                <w:szCs w:val="22"/>
                <w:lang w:eastAsia="en-US"/>
              </w:rPr>
            </w:pPr>
            <w:r>
              <w:rPr>
                <w:rFonts w:ascii="Arial" w:hAnsi="Arial" w:cs="Arial"/>
                <w:bCs/>
                <w:color w:val="000000"/>
                <w:sz w:val="22"/>
                <w:szCs w:val="22"/>
              </w:rPr>
              <w:t>0,20-0,40</w:t>
            </w:r>
          </w:p>
        </w:tc>
        <w:tc>
          <w:tcPr>
            <w:tcW w:w="710"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0,65-0,69</w:t>
            </w:r>
          </w:p>
        </w:tc>
        <w:tc>
          <w:tcPr>
            <w:tcW w:w="565"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right="-126"/>
              <w:jc w:val="center"/>
              <w:rPr>
                <w:rFonts w:ascii="Arial" w:hAnsi="Arial" w:cs="Arial"/>
                <w:color w:val="000000"/>
                <w:sz w:val="22"/>
                <w:szCs w:val="22"/>
                <w:lang w:eastAsia="en-US"/>
              </w:rPr>
            </w:pPr>
            <w:r>
              <w:rPr>
                <w:rFonts w:ascii="Arial" w:hAnsi="Arial" w:cs="Arial"/>
                <w:color w:val="000000"/>
                <w:sz w:val="22"/>
                <w:szCs w:val="22"/>
              </w:rPr>
              <w:t>0,23-0,34</w:t>
            </w:r>
          </w:p>
        </w:tc>
        <w:tc>
          <w:tcPr>
            <w:tcW w:w="611"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right="-99"/>
              <w:jc w:val="center"/>
              <w:rPr>
                <w:rFonts w:ascii="Arial" w:hAnsi="Arial" w:cs="Arial"/>
                <w:color w:val="000000"/>
                <w:sz w:val="22"/>
                <w:szCs w:val="22"/>
                <w:lang w:eastAsia="en-US"/>
              </w:rPr>
            </w:pPr>
            <w:r>
              <w:rPr>
                <w:rFonts w:ascii="Arial" w:hAnsi="Arial" w:cs="Arial"/>
                <w:color w:val="000000"/>
                <w:sz w:val="22"/>
                <w:szCs w:val="22"/>
              </w:rPr>
              <w:t>0,31-0,33</w:t>
            </w:r>
          </w:p>
        </w:tc>
        <w:tc>
          <w:tcPr>
            <w:tcW w:w="808"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right="-152"/>
              <w:jc w:val="center"/>
              <w:rPr>
                <w:rFonts w:ascii="Arial" w:hAnsi="Arial" w:cs="Arial"/>
                <w:color w:val="000000"/>
                <w:sz w:val="22"/>
                <w:szCs w:val="22"/>
                <w:lang w:eastAsia="en-US"/>
              </w:rPr>
            </w:pPr>
            <w:r>
              <w:rPr>
                <w:rFonts w:ascii="Arial" w:hAnsi="Arial" w:cs="Arial"/>
                <w:color w:val="000000"/>
                <w:sz w:val="22"/>
                <w:szCs w:val="22"/>
              </w:rPr>
              <w:t>1,00-1,44</w:t>
            </w:r>
          </w:p>
        </w:tc>
        <w:tc>
          <w:tcPr>
            <w:tcW w:w="634"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left="-139" w:right="-138"/>
              <w:jc w:val="center"/>
              <w:rPr>
                <w:rFonts w:ascii="Arial" w:hAnsi="Arial" w:cs="Arial"/>
                <w:color w:val="000000"/>
                <w:sz w:val="22"/>
                <w:szCs w:val="22"/>
                <w:lang w:eastAsia="en-US"/>
              </w:rPr>
            </w:pPr>
            <w:r>
              <w:rPr>
                <w:rFonts w:ascii="Arial" w:hAnsi="Arial" w:cs="Arial"/>
                <w:color w:val="000000"/>
                <w:sz w:val="22"/>
                <w:szCs w:val="22"/>
              </w:rPr>
              <w:t>1,48-1,53</w:t>
            </w:r>
          </w:p>
        </w:tc>
        <w:tc>
          <w:tcPr>
            <w:tcW w:w="890"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left="36" w:right="-64"/>
              <w:jc w:val="center"/>
              <w:rPr>
                <w:rFonts w:ascii="Arial" w:hAnsi="Arial" w:cs="Arial"/>
                <w:color w:val="000000"/>
                <w:sz w:val="22"/>
                <w:szCs w:val="22"/>
                <w:lang w:eastAsia="en-US"/>
              </w:rPr>
            </w:pPr>
            <w:r>
              <w:rPr>
                <w:rFonts w:ascii="Arial" w:hAnsi="Arial" w:cs="Arial"/>
                <w:color w:val="000000"/>
                <w:sz w:val="22"/>
                <w:szCs w:val="22"/>
              </w:rPr>
              <w:t>5,31-9,05</w:t>
            </w:r>
          </w:p>
        </w:tc>
        <w:tc>
          <w:tcPr>
            <w:tcW w:w="796"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right="-124"/>
              <w:jc w:val="center"/>
              <w:rPr>
                <w:rFonts w:ascii="Arial" w:hAnsi="Arial" w:cs="Arial"/>
                <w:color w:val="000000"/>
                <w:sz w:val="22"/>
                <w:szCs w:val="22"/>
                <w:lang w:eastAsia="en-US"/>
              </w:rPr>
            </w:pPr>
            <w:r>
              <w:rPr>
                <w:rFonts w:ascii="Arial" w:hAnsi="Arial" w:cs="Arial"/>
                <w:color w:val="000000"/>
                <w:sz w:val="22"/>
                <w:szCs w:val="22"/>
              </w:rPr>
              <w:t>0,17-0,19</w:t>
            </w:r>
          </w:p>
        </w:tc>
        <w:tc>
          <w:tcPr>
            <w:tcW w:w="798"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right="-108"/>
              <w:rPr>
                <w:rFonts w:ascii="Arial" w:hAnsi="Arial" w:cs="Arial"/>
                <w:color w:val="000000"/>
                <w:sz w:val="22"/>
                <w:szCs w:val="22"/>
                <w:lang w:eastAsia="en-US"/>
              </w:rPr>
            </w:pPr>
            <w:r>
              <w:rPr>
                <w:rFonts w:ascii="Arial" w:hAnsi="Arial" w:cs="Arial"/>
                <w:color w:val="000000"/>
                <w:sz w:val="22"/>
                <w:szCs w:val="22"/>
              </w:rPr>
              <w:t>0,31-0,40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ind w:left="-16" w:right="-146" w:firstLine="16"/>
              <w:jc w:val="center"/>
              <w:rPr>
                <w:rFonts w:ascii="Arial" w:hAnsi="Arial" w:cs="Arial"/>
                <w:color w:val="000000"/>
                <w:sz w:val="22"/>
                <w:szCs w:val="22"/>
                <w:lang w:eastAsia="en-US"/>
              </w:rPr>
            </w:pPr>
            <w:r>
              <w:rPr>
                <w:rFonts w:ascii="Arial" w:hAnsi="Arial" w:cs="Arial"/>
                <w:color w:val="000000"/>
                <w:sz w:val="22"/>
                <w:szCs w:val="22"/>
              </w:rPr>
              <w:t>0,20-0,40</w:t>
            </w:r>
          </w:p>
        </w:tc>
      </w:tr>
      <w:tr w:rsidR="00AA188A" w:rsidTr="00AA188A">
        <w:trPr>
          <w:cantSplit/>
          <w:trHeight w:val="355"/>
        </w:trPr>
        <w:tc>
          <w:tcPr>
            <w:tcW w:w="1951"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Низкий</w:t>
            </w:r>
          </w:p>
        </w:tc>
        <w:tc>
          <w:tcPr>
            <w:tcW w:w="870"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0,00-0,20</w:t>
            </w:r>
          </w:p>
        </w:tc>
        <w:tc>
          <w:tcPr>
            <w:tcW w:w="710"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Cs/>
                <w:color w:val="000000"/>
                <w:sz w:val="22"/>
                <w:szCs w:val="22"/>
                <w:lang w:eastAsia="en-US"/>
              </w:rPr>
            </w:pPr>
            <w:r>
              <w:rPr>
                <w:rFonts w:ascii="Arial" w:hAnsi="Arial" w:cs="Arial"/>
                <w:bCs/>
                <w:color w:val="000000"/>
                <w:sz w:val="22"/>
                <w:szCs w:val="22"/>
              </w:rPr>
              <w:t>0,52-0,64</w:t>
            </w:r>
          </w:p>
        </w:tc>
        <w:tc>
          <w:tcPr>
            <w:tcW w:w="565"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right="-126"/>
              <w:jc w:val="center"/>
              <w:rPr>
                <w:rFonts w:ascii="Arial" w:hAnsi="Arial" w:cs="Arial"/>
                <w:color w:val="000000"/>
                <w:sz w:val="22"/>
                <w:szCs w:val="22"/>
                <w:lang w:eastAsia="en-US"/>
              </w:rPr>
            </w:pPr>
            <w:r>
              <w:rPr>
                <w:rFonts w:ascii="Arial" w:hAnsi="Arial" w:cs="Arial"/>
                <w:color w:val="000000"/>
                <w:sz w:val="22"/>
                <w:szCs w:val="22"/>
              </w:rPr>
              <w:t>0,35-0,45</w:t>
            </w:r>
          </w:p>
        </w:tc>
        <w:tc>
          <w:tcPr>
            <w:tcW w:w="611"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right="-99"/>
              <w:jc w:val="center"/>
              <w:rPr>
                <w:rFonts w:ascii="Arial" w:hAnsi="Arial" w:cs="Arial"/>
                <w:color w:val="000000"/>
                <w:sz w:val="22"/>
                <w:szCs w:val="22"/>
                <w:lang w:eastAsia="en-US"/>
              </w:rPr>
            </w:pPr>
            <w:r>
              <w:rPr>
                <w:rFonts w:ascii="Arial" w:hAnsi="Arial" w:cs="Arial"/>
                <w:color w:val="000000"/>
                <w:sz w:val="22"/>
                <w:szCs w:val="22"/>
              </w:rPr>
              <w:t>0,01-0,30</w:t>
            </w:r>
          </w:p>
        </w:tc>
        <w:tc>
          <w:tcPr>
            <w:tcW w:w="808"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right="-152"/>
              <w:jc w:val="center"/>
              <w:rPr>
                <w:rFonts w:ascii="Arial" w:hAnsi="Arial" w:cs="Arial"/>
                <w:color w:val="000000"/>
                <w:sz w:val="22"/>
                <w:szCs w:val="22"/>
                <w:lang w:eastAsia="en-US"/>
              </w:rPr>
            </w:pPr>
            <w:r>
              <w:rPr>
                <w:rFonts w:ascii="Arial" w:hAnsi="Arial" w:cs="Arial"/>
                <w:color w:val="000000"/>
                <w:sz w:val="22"/>
                <w:szCs w:val="22"/>
              </w:rPr>
              <w:t>1,45-1,84</w:t>
            </w:r>
          </w:p>
        </w:tc>
        <w:tc>
          <w:tcPr>
            <w:tcW w:w="634"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left="-139" w:right="-138"/>
              <w:jc w:val="center"/>
              <w:rPr>
                <w:rFonts w:ascii="Arial" w:hAnsi="Arial" w:cs="Arial"/>
                <w:color w:val="000000"/>
                <w:sz w:val="22"/>
                <w:szCs w:val="22"/>
                <w:lang w:eastAsia="en-US"/>
              </w:rPr>
            </w:pPr>
            <w:r>
              <w:rPr>
                <w:rFonts w:ascii="Arial" w:hAnsi="Arial" w:cs="Arial"/>
                <w:color w:val="000000"/>
                <w:sz w:val="22"/>
                <w:szCs w:val="22"/>
              </w:rPr>
              <w:t>1,54-2,18</w:t>
            </w:r>
          </w:p>
        </w:tc>
        <w:tc>
          <w:tcPr>
            <w:tcW w:w="890"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left="36" w:right="-64"/>
              <w:jc w:val="center"/>
              <w:rPr>
                <w:rFonts w:ascii="Arial" w:hAnsi="Arial" w:cs="Arial"/>
                <w:color w:val="000000"/>
                <w:sz w:val="22"/>
                <w:szCs w:val="22"/>
                <w:lang w:eastAsia="en-US"/>
              </w:rPr>
            </w:pPr>
            <w:r>
              <w:rPr>
                <w:rFonts w:ascii="Arial" w:hAnsi="Arial" w:cs="Arial"/>
                <w:color w:val="000000"/>
                <w:sz w:val="22"/>
                <w:szCs w:val="22"/>
              </w:rPr>
              <w:t>9,06-11,2</w:t>
            </w:r>
          </w:p>
        </w:tc>
        <w:tc>
          <w:tcPr>
            <w:tcW w:w="796"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right="-124"/>
              <w:jc w:val="center"/>
              <w:rPr>
                <w:rFonts w:ascii="Arial" w:hAnsi="Arial" w:cs="Arial"/>
                <w:bCs/>
                <w:color w:val="000000"/>
                <w:sz w:val="22"/>
                <w:szCs w:val="22"/>
                <w:lang w:eastAsia="en-US"/>
              </w:rPr>
            </w:pPr>
            <w:r>
              <w:rPr>
                <w:rFonts w:ascii="Arial" w:hAnsi="Arial" w:cs="Arial"/>
                <w:bCs/>
                <w:color w:val="000000"/>
                <w:sz w:val="22"/>
                <w:szCs w:val="22"/>
              </w:rPr>
              <w:t>0,20-0,31</w:t>
            </w:r>
          </w:p>
        </w:tc>
        <w:tc>
          <w:tcPr>
            <w:tcW w:w="798"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right="-108"/>
              <w:jc w:val="center"/>
              <w:rPr>
                <w:rFonts w:ascii="Arial" w:hAnsi="Arial" w:cs="Arial"/>
                <w:color w:val="000000"/>
                <w:sz w:val="22"/>
                <w:szCs w:val="22"/>
                <w:lang w:eastAsia="en-US"/>
              </w:rPr>
            </w:pPr>
            <w:r>
              <w:rPr>
                <w:rFonts w:ascii="Arial" w:hAnsi="Arial" w:cs="Arial"/>
                <w:color w:val="000000"/>
                <w:sz w:val="22"/>
                <w:szCs w:val="22"/>
              </w:rPr>
              <w:t>0,41-0,45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ind w:left="-16" w:right="-146" w:firstLine="16"/>
              <w:jc w:val="center"/>
              <w:rPr>
                <w:rFonts w:ascii="Arial" w:hAnsi="Arial" w:cs="Arial"/>
                <w:color w:val="000000"/>
                <w:sz w:val="22"/>
                <w:szCs w:val="22"/>
                <w:lang w:eastAsia="en-US"/>
              </w:rPr>
            </w:pPr>
            <w:r>
              <w:rPr>
                <w:rFonts w:ascii="Arial" w:hAnsi="Arial" w:cs="Arial"/>
                <w:color w:val="000000"/>
                <w:sz w:val="22"/>
                <w:szCs w:val="22"/>
              </w:rPr>
              <w:t>0,00-0,20</w:t>
            </w:r>
          </w:p>
        </w:tc>
      </w:tr>
    </w:tbl>
    <w:p w:rsidR="00AA188A" w:rsidRDefault="00AA188A" w:rsidP="00AA188A">
      <w:pPr>
        <w:spacing w:line="360" w:lineRule="auto"/>
        <w:ind w:right="567"/>
        <w:jc w:val="both"/>
        <w:rPr>
          <w:rFonts w:ascii="Arial" w:hAnsi="Arial" w:cs="Arial"/>
          <w:color w:val="000000"/>
          <w:sz w:val="22"/>
          <w:szCs w:val="22"/>
          <w:lang w:eastAsia="en-US"/>
        </w:rPr>
      </w:pPr>
    </w:p>
    <w:p w:rsidR="00AA188A" w:rsidRDefault="00AA188A" w:rsidP="00AA188A">
      <w:pPr>
        <w:pStyle w:val="af7"/>
        <w:jc w:val="both"/>
        <w:rPr>
          <w:rFonts w:ascii="Arial" w:hAnsi="Arial" w:cs="Arial"/>
        </w:rPr>
      </w:pPr>
      <w:r>
        <w:rPr>
          <w:rFonts w:ascii="Arial" w:hAnsi="Arial" w:cs="Arial"/>
        </w:rPr>
        <w:t>1 – Микроклиматическая комфортность, баллы.</w:t>
      </w:r>
    </w:p>
    <w:p w:rsidR="00AA188A" w:rsidRDefault="00AA188A" w:rsidP="00AA188A">
      <w:pPr>
        <w:pStyle w:val="af7"/>
        <w:jc w:val="both"/>
        <w:rPr>
          <w:rFonts w:ascii="Arial" w:hAnsi="Arial" w:cs="Arial"/>
        </w:rPr>
      </w:pPr>
      <w:r>
        <w:rPr>
          <w:rFonts w:ascii="Arial" w:hAnsi="Arial" w:cs="Arial"/>
        </w:rPr>
        <w:t>2 – Черноземы, % площади района.</w:t>
      </w:r>
    </w:p>
    <w:p w:rsidR="00AA188A" w:rsidRDefault="00AA188A" w:rsidP="00AA188A">
      <w:pPr>
        <w:pStyle w:val="af7"/>
        <w:jc w:val="both"/>
        <w:rPr>
          <w:rFonts w:ascii="Arial" w:hAnsi="Arial" w:cs="Arial"/>
        </w:rPr>
      </w:pPr>
      <w:r>
        <w:rPr>
          <w:rFonts w:ascii="Arial" w:hAnsi="Arial" w:cs="Arial"/>
        </w:rPr>
        <w:t xml:space="preserve">3 – Почвы, смытые </w:t>
      </w:r>
      <w:proofErr w:type="spellStart"/>
      <w:r>
        <w:rPr>
          <w:rFonts w:ascii="Arial" w:hAnsi="Arial" w:cs="Arial"/>
        </w:rPr>
        <w:t>эрозионноопасные</w:t>
      </w:r>
      <w:proofErr w:type="spellEnd"/>
      <w:r>
        <w:rPr>
          <w:rFonts w:ascii="Arial" w:hAnsi="Arial" w:cs="Arial"/>
        </w:rPr>
        <w:t>, % площади района.</w:t>
      </w:r>
    </w:p>
    <w:p w:rsidR="00AA188A" w:rsidRDefault="00AA188A" w:rsidP="00AA188A">
      <w:pPr>
        <w:pStyle w:val="af7"/>
        <w:jc w:val="both"/>
        <w:rPr>
          <w:rFonts w:ascii="Arial" w:hAnsi="Arial" w:cs="Arial"/>
        </w:rPr>
      </w:pPr>
      <w:r>
        <w:rPr>
          <w:rFonts w:ascii="Arial" w:hAnsi="Arial" w:cs="Arial"/>
        </w:rPr>
        <w:t>4 – Реки, % площади района.</w:t>
      </w:r>
    </w:p>
    <w:p w:rsidR="00AA188A" w:rsidRDefault="00AA188A" w:rsidP="00AA188A">
      <w:pPr>
        <w:pStyle w:val="af7"/>
        <w:jc w:val="both"/>
        <w:rPr>
          <w:rFonts w:ascii="Arial" w:hAnsi="Arial" w:cs="Arial"/>
        </w:rPr>
      </w:pPr>
      <w:r>
        <w:rPr>
          <w:rFonts w:ascii="Arial" w:hAnsi="Arial" w:cs="Arial"/>
        </w:rPr>
        <w:t>5 – Заболоченные земли, % площади района.</w:t>
      </w:r>
    </w:p>
    <w:p w:rsidR="00AA188A" w:rsidRDefault="00AA188A" w:rsidP="00AA188A">
      <w:pPr>
        <w:pStyle w:val="af7"/>
        <w:jc w:val="both"/>
        <w:rPr>
          <w:rFonts w:ascii="Arial" w:hAnsi="Arial" w:cs="Arial"/>
        </w:rPr>
      </w:pPr>
      <w:r>
        <w:rPr>
          <w:rFonts w:ascii="Arial" w:hAnsi="Arial" w:cs="Arial"/>
        </w:rPr>
        <w:t>6 – Овражный рельеф, % площади района.</w:t>
      </w:r>
    </w:p>
    <w:p w:rsidR="00AA188A" w:rsidRDefault="00AA188A" w:rsidP="00AA188A">
      <w:pPr>
        <w:pStyle w:val="af7"/>
        <w:jc w:val="both"/>
        <w:rPr>
          <w:rFonts w:ascii="Arial" w:hAnsi="Arial" w:cs="Arial"/>
        </w:rPr>
      </w:pPr>
      <w:r>
        <w:rPr>
          <w:rFonts w:ascii="Arial" w:hAnsi="Arial" w:cs="Arial"/>
        </w:rPr>
        <w:t xml:space="preserve">7 – </w:t>
      </w:r>
      <w:proofErr w:type="spellStart"/>
      <w:r>
        <w:rPr>
          <w:rFonts w:ascii="Arial" w:hAnsi="Arial" w:cs="Arial"/>
        </w:rPr>
        <w:t>Закарстованность</w:t>
      </w:r>
      <w:proofErr w:type="spellEnd"/>
      <w:r>
        <w:rPr>
          <w:rFonts w:ascii="Arial" w:hAnsi="Arial" w:cs="Arial"/>
        </w:rPr>
        <w:t>, среднее кол-во карстовых объектов на 100 кв. км.</w:t>
      </w:r>
    </w:p>
    <w:p w:rsidR="00AA188A" w:rsidRDefault="00AA188A" w:rsidP="00AA188A">
      <w:pPr>
        <w:pStyle w:val="af7"/>
        <w:jc w:val="both"/>
        <w:rPr>
          <w:rFonts w:ascii="Arial" w:hAnsi="Arial" w:cs="Arial"/>
        </w:rPr>
      </w:pPr>
      <w:r>
        <w:rPr>
          <w:rFonts w:ascii="Arial" w:hAnsi="Arial" w:cs="Arial"/>
        </w:rPr>
        <w:t xml:space="preserve">8 – Оползни, средняя плотность </w:t>
      </w:r>
      <w:proofErr w:type="gramStart"/>
      <w:r>
        <w:rPr>
          <w:rFonts w:ascii="Arial" w:hAnsi="Arial" w:cs="Arial"/>
        </w:rPr>
        <w:t>км</w:t>
      </w:r>
      <w:proofErr w:type="gramEnd"/>
      <w:r>
        <w:rPr>
          <w:rFonts w:ascii="Arial" w:hAnsi="Arial" w:cs="Arial"/>
        </w:rPr>
        <w:t>/кв. км.</w:t>
      </w:r>
    </w:p>
    <w:p w:rsidR="00AA188A" w:rsidRDefault="00AA188A" w:rsidP="00AA188A">
      <w:pPr>
        <w:pStyle w:val="af7"/>
        <w:jc w:val="both"/>
        <w:rPr>
          <w:rFonts w:ascii="Arial" w:hAnsi="Arial" w:cs="Arial"/>
        </w:rPr>
      </w:pPr>
      <w:r>
        <w:rPr>
          <w:rFonts w:ascii="Arial" w:hAnsi="Arial" w:cs="Arial"/>
        </w:rPr>
        <w:t>9 – Зоны тектонических нарушений, % площади района.</w:t>
      </w:r>
    </w:p>
    <w:p w:rsidR="00AA188A" w:rsidRDefault="00AA188A" w:rsidP="00AA188A">
      <w:pPr>
        <w:pStyle w:val="af7"/>
        <w:jc w:val="both"/>
        <w:rPr>
          <w:rFonts w:ascii="Arial" w:hAnsi="Arial" w:cs="Arial"/>
        </w:rPr>
      </w:pPr>
      <w:r>
        <w:rPr>
          <w:rFonts w:ascii="Arial" w:hAnsi="Arial" w:cs="Arial"/>
        </w:rPr>
        <w:t>10 – Способность геологических пород к радиоактивному накоплению в баллах.</w:t>
      </w:r>
    </w:p>
    <w:p w:rsidR="00AA188A" w:rsidRDefault="00AA188A" w:rsidP="00AA188A">
      <w:pPr>
        <w:pStyle w:val="af7"/>
        <w:ind w:firstLine="567"/>
        <w:jc w:val="both"/>
        <w:rPr>
          <w:rFonts w:ascii="Arial" w:hAnsi="Arial" w:cs="Arial"/>
        </w:rPr>
      </w:pPr>
      <w:r>
        <w:rPr>
          <w:rFonts w:ascii="Arial" w:hAnsi="Arial" w:cs="Arial"/>
        </w:rPr>
        <w:t xml:space="preserve">Климатические условия в целом благоприятны для строительства. В соответствии с районированием территории страны для строительства, с. Подгорное относится к подрайону </w:t>
      </w:r>
      <w:r>
        <w:rPr>
          <w:rFonts w:ascii="Arial" w:hAnsi="Arial" w:cs="Arial"/>
          <w:lang w:val="en-US"/>
        </w:rPr>
        <w:t>II</w:t>
      </w:r>
      <w:proofErr w:type="gramStart"/>
      <w:r>
        <w:rPr>
          <w:rFonts w:ascii="Arial" w:hAnsi="Arial" w:cs="Arial"/>
        </w:rPr>
        <w:t xml:space="preserve"> В</w:t>
      </w:r>
      <w:proofErr w:type="gramEnd"/>
      <w:r>
        <w:rPr>
          <w:rFonts w:ascii="Arial" w:hAnsi="Arial" w:cs="Arial"/>
        </w:rPr>
        <w:t>, умеренно-континентальный климат с теплым летом и устойчивой морозной зимой.</w:t>
      </w:r>
    </w:p>
    <w:p w:rsidR="00AA188A" w:rsidRDefault="00AA188A" w:rsidP="00AA188A">
      <w:pPr>
        <w:pStyle w:val="af7"/>
        <w:ind w:firstLine="567"/>
        <w:jc w:val="both"/>
        <w:rPr>
          <w:rFonts w:ascii="Arial" w:hAnsi="Arial" w:cs="Arial"/>
        </w:rPr>
      </w:pPr>
      <w:r>
        <w:rPr>
          <w:rFonts w:ascii="Arial" w:hAnsi="Arial" w:cs="Arial"/>
        </w:rPr>
        <w:t xml:space="preserve">В геоморфологическом отношении территория Подгоренского поселения является </w:t>
      </w:r>
      <w:proofErr w:type="spellStart"/>
      <w:r>
        <w:rPr>
          <w:rFonts w:ascii="Arial" w:hAnsi="Arial" w:cs="Arial"/>
        </w:rPr>
        <w:t>пластоводенудационной</w:t>
      </w:r>
      <w:proofErr w:type="spellEnd"/>
      <w:r>
        <w:rPr>
          <w:rFonts w:ascii="Arial" w:hAnsi="Arial" w:cs="Arial"/>
        </w:rPr>
        <w:t xml:space="preserve"> равниной.</w:t>
      </w:r>
    </w:p>
    <w:p w:rsidR="00AA188A" w:rsidRDefault="00AA188A" w:rsidP="00AA188A">
      <w:pPr>
        <w:pStyle w:val="af7"/>
        <w:ind w:firstLine="567"/>
        <w:jc w:val="both"/>
        <w:rPr>
          <w:rFonts w:ascii="Arial" w:hAnsi="Arial" w:cs="Arial"/>
        </w:rPr>
      </w:pPr>
      <w:proofErr w:type="spellStart"/>
      <w:r>
        <w:rPr>
          <w:rFonts w:ascii="Arial" w:hAnsi="Arial" w:cs="Arial"/>
        </w:rPr>
        <w:t>Равнинность</w:t>
      </w:r>
      <w:proofErr w:type="spellEnd"/>
      <w:r>
        <w:rPr>
          <w:rFonts w:ascii="Arial" w:hAnsi="Arial" w:cs="Arial"/>
        </w:rPr>
        <w:t xml:space="preserve"> ее территории </w:t>
      </w:r>
      <w:proofErr w:type="gramStart"/>
      <w:r>
        <w:rPr>
          <w:rFonts w:ascii="Arial" w:hAnsi="Arial" w:cs="Arial"/>
        </w:rPr>
        <w:t>обусловлена</w:t>
      </w:r>
      <w:proofErr w:type="gramEnd"/>
      <w:r>
        <w:rPr>
          <w:rFonts w:ascii="Arial" w:hAnsi="Arial" w:cs="Arial"/>
        </w:rPr>
        <w:t xml:space="preserve"> геологическим строением, наличием в основании жесткого кристаллического фундамента, покрытого осадочными отложениями с горизонтальным залеганием слоев.</w:t>
      </w:r>
    </w:p>
    <w:p w:rsidR="00AA188A" w:rsidRDefault="00AA188A" w:rsidP="00AA188A">
      <w:pPr>
        <w:pStyle w:val="af7"/>
        <w:ind w:firstLine="567"/>
        <w:jc w:val="both"/>
        <w:rPr>
          <w:rFonts w:ascii="Arial" w:hAnsi="Arial" w:cs="Arial"/>
        </w:rPr>
      </w:pPr>
      <w:r>
        <w:rPr>
          <w:rFonts w:ascii="Arial" w:hAnsi="Arial" w:cs="Arial"/>
        </w:rPr>
        <w:t>Отложения различного возраста: палеозойской, мезозойской, кайнозойской эр, залегающих на кристаллическом основании.</w:t>
      </w:r>
    </w:p>
    <w:p w:rsidR="00AA188A" w:rsidRDefault="00AA188A" w:rsidP="00AA188A">
      <w:pPr>
        <w:pStyle w:val="af7"/>
        <w:ind w:firstLine="567"/>
        <w:jc w:val="both"/>
        <w:rPr>
          <w:rFonts w:ascii="Arial" w:hAnsi="Arial" w:cs="Arial"/>
        </w:rPr>
      </w:pPr>
      <w:r>
        <w:rPr>
          <w:rFonts w:ascii="Arial" w:hAnsi="Arial" w:cs="Arial"/>
        </w:rPr>
        <w:t>Кристаллические породы, образующие нижний «этаж», залегают на значительной глубине и на дневную поверхность нигде не выходят.</w:t>
      </w:r>
    </w:p>
    <w:p w:rsidR="00AA188A" w:rsidRDefault="00AA188A" w:rsidP="00AA188A">
      <w:pPr>
        <w:pStyle w:val="af7"/>
        <w:ind w:firstLine="567"/>
        <w:jc w:val="both"/>
        <w:rPr>
          <w:rFonts w:ascii="Arial" w:hAnsi="Arial" w:cs="Arial"/>
        </w:rPr>
      </w:pPr>
      <w:r>
        <w:rPr>
          <w:rFonts w:ascii="Arial" w:hAnsi="Arial" w:cs="Arial"/>
        </w:rPr>
        <w:t>Рельеф – пологоволнистая расчлененная равнина, основные черты рельефа которой сформировались в доледниковое и раннечетвертичное время.</w:t>
      </w:r>
    </w:p>
    <w:p w:rsidR="00AA188A" w:rsidRDefault="00AA188A" w:rsidP="00AA188A">
      <w:pPr>
        <w:pStyle w:val="af7"/>
        <w:ind w:firstLine="567"/>
        <w:jc w:val="both"/>
        <w:rPr>
          <w:rFonts w:ascii="Arial" w:hAnsi="Arial" w:cs="Arial"/>
        </w:rPr>
      </w:pPr>
      <w:r>
        <w:rPr>
          <w:rFonts w:ascii="Arial" w:hAnsi="Arial" w:cs="Arial"/>
        </w:rPr>
        <w:t>Почва, почти 70% территории, – выщелоченный чернозем различной мощности. Механический состав черноземов глинистый и тяжелосуглинистый. Оставшуюся часть района составляют пойменно-луговые, темно-серые, серые, лесные почвы.</w:t>
      </w:r>
    </w:p>
    <w:p w:rsidR="00AA188A" w:rsidRDefault="00AA188A" w:rsidP="00AA188A">
      <w:pPr>
        <w:spacing w:line="360" w:lineRule="auto"/>
        <w:ind w:right="567"/>
        <w:jc w:val="both"/>
        <w:rPr>
          <w:rFonts w:ascii="Arial" w:hAnsi="Arial" w:cs="Arial"/>
          <w:b/>
          <w:bCs/>
          <w:sz w:val="22"/>
          <w:szCs w:val="22"/>
        </w:rPr>
      </w:pPr>
    </w:p>
    <w:p w:rsidR="00AA188A" w:rsidRDefault="00AA188A" w:rsidP="00AA188A">
      <w:pPr>
        <w:spacing w:line="360" w:lineRule="auto"/>
        <w:ind w:right="567"/>
        <w:jc w:val="center"/>
        <w:rPr>
          <w:rFonts w:ascii="Arial" w:hAnsi="Arial" w:cs="Arial"/>
          <w:b/>
          <w:bCs/>
          <w:sz w:val="22"/>
          <w:szCs w:val="22"/>
        </w:rPr>
      </w:pPr>
      <w:r>
        <w:rPr>
          <w:rFonts w:ascii="Arial" w:hAnsi="Arial" w:cs="Arial"/>
          <w:b/>
          <w:bCs/>
          <w:sz w:val="22"/>
          <w:szCs w:val="22"/>
        </w:rPr>
        <w:t>Инженерно-геологические условия</w:t>
      </w:r>
    </w:p>
    <w:p w:rsidR="00AA188A" w:rsidRDefault="00AA188A" w:rsidP="00AA188A">
      <w:pPr>
        <w:pStyle w:val="af7"/>
        <w:ind w:firstLine="567"/>
        <w:jc w:val="both"/>
        <w:rPr>
          <w:rFonts w:ascii="Arial" w:hAnsi="Arial" w:cs="Arial"/>
        </w:rPr>
      </w:pPr>
      <w:r>
        <w:rPr>
          <w:rFonts w:ascii="Arial" w:hAnsi="Arial" w:cs="Arial"/>
        </w:rPr>
        <w:t xml:space="preserve">Наибольшие изменения геологической среды связаны с эрозионными, оползневыми, карстовыми, суффозионными процессами, заболачиванием, </w:t>
      </w:r>
      <w:proofErr w:type="spellStart"/>
      <w:r>
        <w:rPr>
          <w:rFonts w:ascii="Arial" w:hAnsi="Arial" w:cs="Arial"/>
        </w:rPr>
        <w:t>просадочностью</w:t>
      </w:r>
      <w:proofErr w:type="spellEnd"/>
      <w:r>
        <w:rPr>
          <w:rFonts w:ascii="Arial" w:hAnsi="Arial" w:cs="Arial"/>
        </w:rPr>
        <w:t>, подтоплением. Этими процессами обусловлены изменения инженерно-геологических условий и, как следствие - условий строительства. Опасные геологические процессы связаны как с особой чувствительностью геологической среды к ее нарушению, определяемой географическим положением, строением, так и техногенными факторами.</w:t>
      </w:r>
    </w:p>
    <w:p w:rsidR="00AA188A" w:rsidRDefault="00AA188A" w:rsidP="00AA188A">
      <w:pPr>
        <w:pStyle w:val="af7"/>
        <w:ind w:firstLine="567"/>
        <w:jc w:val="both"/>
        <w:rPr>
          <w:rFonts w:ascii="Arial" w:hAnsi="Arial" w:cs="Arial"/>
        </w:rPr>
      </w:pPr>
      <w:r>
        <w:rPr>
          <w:rFonts w:ascii="Arial" w:hAnsi="Arial" w:cs="Arial"/>
        </w:rPr>
        <w:t>Расположением территории преимущественно в степной зоне с незначительным количеством лесной растительности, укрепляющей склоны, присутствием в верхних горизонтах легкоразмываемых лессовидных суглинков и склонных к ползучести глинистых пород, близким залеганием подземных вод предопределяется развитие эрозии, оползней, заболачивания.</w:t>
      </w:r>
    </w:p>
    <w:p w:rsidR="00AA188A" w:rsidRDefault="00AA188A" w:rsidP="00AA188A">
      <w:pPr>
        <w:pStyle w:val="af7"/>
        <w:ind w:firstLine="567"/>
        <w:jc w:val="both"/>
        <w:rPr>
          <w:rFonts w:ascii="Arial" w:hAnsi="Arial" w:cs="Arial"/>
        </w:rPr>
      </w:pPr>
      <w:r>
        <w:rPr>
          <w:rFonts w:ascii="Arial" w:hAnsi="Arial" w:cs="Arial"/>
        </w:rPr>
        <w:lastRenderedPageBreak/>
        <w:t>Развитие карста связано с большим распространением сравнительно легко размываемых девонских известняков.</w:t>
      </w:r>
    </w:p>
    <w:p w:rsidR="00AA188A" w:rsidRDefault="00AA188A" w:rsidP="00AA188A">
      <w:pPr>
        <w:pStyle w:val="af7"/>
        <w:jc w:val="both"/>
        <w:rPr>
          <w:rFonts w:ascii="Arial" w:hAnsi="Arial" w:cs="Arial"/>
        </w:rPr>
      </w:pPr>
      <w:r>
        <w:rPr>
          <w:rFonts w:ascii="Arial" w:hAnsi="Arial" w:cs="Arial"/>
        </w:rPr>
        <w:t>Активизации этих процессов способствует и непродуманная хозяйственная деятельность человека (неправильная распашка земли на склонах, их подрезка, вырубка растительности).</w:t>
      </w:r>
    </w:p>
    <w:p w:rsidR="00AA188A" w:rsidRDefault="00AA188A" w:rsidP="00AA188A">
      <w:pPr>
        <w:pStyle w:val="af7"/>
        <w:ind w:firstLine="567"/>
        <w:jc w:val="both"/>
        <w:rPr>
          <w:rFonts w:ascii="Arial" w:hAnsi="Arial" w:cs="Arial"/>
        </w:rPr>
      </w:pPr>
      <w:r>
        <w:rPr>
          <w:rFonts w:ascii="Arial" w:hAnsi="Arial" w:cs="Arial"/>
        </w:rPr>
        <w:t>Болота и процессы заболачивания на территории развиты в поймах и на участках низких террас.</w:t>
      </w:r>
    </w:p>
    <w:p w:rsidR="00AA188A" w:rsidRDefault="00AA188A" w:rsidP="00AA188A">
      <w:pPr>
        <w:pStyle w:val="af7"/>
        <w:ind w:firstLine="567"/>
        <w:jc w:val="both"/>
        <w:rPr>
          <w:rFonts w:ascii="Arial" w:hAnsi="Arial" w:cs="Arial"/>
        </w:rPr>
      </w:pPr>
      <w:r>
        <w:rPr>
          <w:rFonts w:ascii="Arial" w:hAnsi="Arial" w:cs="Arial"/>
        </w:rPr>
        <w:t xml:space="preserve">Грунтовые воды </w:t>
      </w:r>
      <w:proofErr w:type="gramStart"/>
      <w:r>
        <w:rPr>
          <w:rFonts w:ascii="Arial" w:hAnsi="Arial" w:cs="Arial"/>
        </w:rPr>
        <w:t>на большей части территории</w:t>
      </w:r>
      <w:proofErr w:type="gramEnd"/>
      <w:r>
        <w:rPr>
          <w:rFonts w:ascii="Arial" w:hAnsi="Arial" w:cs="Arial"/>
        </w:rPr>
        <w:t xml:space="preserve"> на глубине </w:t>
      </w:r>
      <w:smartTag w:uri="urn:schemas-microsoft-com:office:smarttags" w:element="metricconverter">
        <w:smartTagPr>
          <w:attr w:name="ProductID" w:val="6,0 метров"/>
        </w:smartTagPr>
        <w:r>
          <w:rPr>
            <w:rFonts w:ascii="Arial" w:hAnsi="Arial" w:cs="Arial"/>
          </w:rPr>
          <w:t>6,0 метров</w:t>
        </w:r>
      </w:smartTag>
      <w:r>
        <w:rPr>
          <w:rFonts w:ascii="Arial" w:hAnsi="Arial" w:cs="Arial"/>
        </w:rPr>
        <w:t xml:space="preserve"> не встречены. На территориях, прилегающих к реке, занятых преимущественно огородами, сенокосами и выгонами, грунтовые воды залегают на глубине от 2 до </w:t>
      </w:r>
      <w:smartTag w:uri="urn:schemas-microsoft-com:office:smarttags" w:element="metricconverter">
        <w:smartTagPr>
          <w:attr w:name="ProductID" w:val="6 метров"/>
        </w:smartTagPr>
        <w:r>
          <w:rPr>
            <w:rFonts w:ascii="Arial" w:hAnsi="Arial" w:cs="Arial"/>
          </w:rPr>
          <w:t>6 метров</w:t>
        </w:r>
      </w:smartTag>
      <w:r>
        <w:rPr>
          <w:rFonts w:ascii="Arial" w:hAnsi="Arial" w:cs="Arial"/>
        </w:rPr>
        <w:t>.</w:t>
      </w:r>
    </w:p>
    <w:p w:rsidR="00AA188A" w:rsidRDefault="00AA188A" w:rsidP="00AA188A">
      <w:pPr>
        <w:pStyle w:val="af7"/>
        <w:ind w:firstLine="567"/>
        <w:jc w:val="both"/>
        <w:rPr>
          <w:rFonts w:ascii="Arial" w:hAnsi="Arial" w:cs="Arial"/>
        </w:rPr>
      </w:pPr>
      <w:r>
        <w:rPr>
          <w:rFonts w:ascii="Arial" w:hAnsi="Arial" w:cs="Arial"/>
        </w:rPr>
        <w:t xml:space="preserve">По результатам проведенных изысканий можно сделать выводы, что основная часть территории с. </w:t>
      </w:r>
      <w:proofErr w:type="spellStart"/>
      <w:r>
        <w:rPr>
          <w:rFonts w:ascii="Arial" w:hAnsi="Arial" w:cs="Arial"/>
        </w:rPr>
        <w:t>Подгоное</w:t>
      </w:r>
      <w:proofErr w:type="spellEnd"/>
      <w:r>
        <w:rPr>
          <w:rFonts w:ascii="Arial" w:hAnsi="Arial" w:cs="Arial"/>
        </w:rPr>
        <w:t xml:space="preserve"> является благоприятной для строительства.</w:t>
      </w:r>
    </w:p>
    <w:p w:rsidR="00AA188A" w:rsidRDefault="00AA188A" w:rsidP="00AA188A">
      <w:pPr>
        <w:pStyle w:val="af7"/>
        <w:ind w:firstLine="567"/>
        <w:jc w:val="both"/>
        <w:rPr>
          <w:rFonts w:ascii="Arial" w:hAnsi="Arial" w:cs="Arial"/>
        </w:rPr>
      </w:pPr>
      <w:r>
        <w:rPr>
          <w:rFonts w:ascii="Arial" w:hAnsi="Arial" w:cs="Arial"/>
        </w:rPr>
        <w:t xml:space="preserve">Естественным основанием для фундаментов проектируемых сооружений, при заложении их до 2-х метров, будут служить глины и суглинки полутвердой и </w:t>
      </w:r>
      <w:proofErr w:type="gramStart"/>
      <w:r>
        <w:rPr>
          <w:rFonts w:ascii="Arial" w:hAnsi="Arial" w:cs="Arial"/>
        </w:rPr>
        <w:t>туго пластичной</w:t>
      </w:r>
      <w:proofErr w:type="gramEnd"/>
      <w:r>
        <w:rPr>
          <w:rFonts w:ascii="Arial" w:hAnsi="Arial" w:cs="Arial"/>
        </w:rPr>
        <w:t xml:space="preserve"> консистенции.</w:t>
      </w:r>
    </w:p>
    <w:p w:rsidR="00AA188A" w:rsidRDefault="00AA188A" w:rsidP="00AA188A">
      <w:pPr>
        <w:pStyle w:val="af7"/>
        <w:ind w:firstLine="567"/>
        <w:jc w:val="both"/>
        <w:rPr>
          <w:rFonts w:ascii="Arial" w:hAnsi="Arial" w:cs="Arial"/>
        </w:rPr>
      </w:pPr>
      <w:r>
        <w:rPr>
          <w:rFonts w:ascii="Arial" w:hAnsi="Arial" w:cs="Arial"/>
        </w:rPr>
        <w:t xml:space="preserve">Нормативная глубина промерзания грунта </w:t>
      </w:r>
      <w:smartTag w:uri="urn:schemas-microsoft-com:office:smarttags" w:element="metricconverter">
        <w:smartTagPr>
          <w:attr w:name="ProductID" w:val="1,4 метра"/>
        </w:smartTagPr>
        <w:r>
          <w:rPr>
            <w:rFonts w:ascii="Arial" w:hAnsi="Arial" w:cs="Arial"/>
          </w:rPr>
          <w:t>1,4 метра</w:t>
        </w:r>
      </w:smartTag>
    </w:p>
    <w:p w:rsidR="00AA188A" w:rsidRDefault="00AA188A" w:rsidP="00AA188A">
      <w:pPr>
        <w:pStyle w:val="af7"/>
        <w:ind w:firstLine="567"/>
        <w:rPr>
          <w:rFonts w:ascii="Arial" w:hAnsi="Arial" w:cs="Arial"/>
        </w:rPr>
      </w:pPr>
    </w:p>
    <w:p w:rsidR="00AA188A" w:rsidRDefault="00AA188A" w:rsidP="00AA188A">
      <w:pPr>
        <w:tabs>
          <w:tab w:val="left" w:pos="426"/>
        </w:tabs>
        <w:spacing w:line="360" w:lineRule="auto"/>
        <w:ind w:right="567" w:firstLine="567"/>
        <w:jc w:val="center"/>
        <w:outlineLvl w:val="0"/>
        <w:rPr>
          <w:rFonts w:ascii="Arial" w:hAnsi="Arial" w:cs="Arial"/>
          <w:b/>
          <w:bCs/>
          <w:sz w:val="22"/>
          <w:szCs w:val="22"/>
        </w:rPr>
      </w:pPr>
      <w:r>
        <w:rPr>
          <w:rFonts w:ascii="Arial" w:hAnsi="Arial" w:cs="Arial"/>
          <w:b/>
          <w:bCs/>
          <w:sz w:val="22"/>
          <w:szCs w:val="22"/>
        </w:rPr>
        <w:t>Полезные ископаемые</w:t>
      </w:r>
    </w:p>
    <w:p w:rsidR="00AA188A" w:rsidRDefault="00AA188A" w:rsidP="00AA188A">
      <w:pPr>
        <w:pStyle w:val="af7"/>
        <w:ind w:firstLine="567"/>
        <w:rPr>
          <w:rFonts w:ascii="Arial" w:hAnsi="Arial" w:cs="Arial"/>
        </w:rPr>
      </w:pPr>
      <w:r>
        <w:rPr>
          <w:rFonts w:ascii="Arial" w:hAnsi="Arial" w:cs="Arial"/>
        </w:rPr>
        <w:t>На территории Подгоренского СП имеются следующие месторождения полезных ископаемых:</w:t>
      </w:r>
    </w:p>
    <w:tbl>
      <w:tblPr>
        <w:tblW w:w="9705" w:type="dxa"/>
        <w:tblLayout w:type="fixed"/>
        <w:tblLook w:val="04A0" w:firstRow="1" w:lastRow="0" w:firstColumn="1" w:lastColumn="0" w:noHBand="0" w:noVBand="1"/>
      </w:tblPr>
      <w:tblGrid>
        <w:gridCol w:w="849"/>
        <w:gridCol w:w="1527"/>
        <w:gridCol w:w="1277"/>
        <w:gridCol w:w="1276"/>
        <w:gridCol w:w="1703"/>
        <w:gridCol w:w="1360"/>
        <w:gridCol w:w="1713"/>
      </w:tblGrid>
      <w:tr w:rsidR="00AA188A" w:rsidTr="00AA188A">
        <w:tc>
          <w:tcPr>
            <w:tcW w:w="850" w:type="dxa"/>
            <w:tcBorders>
              <w:top w:val="single" w:sz="4" w:space="0" w:color="auto"/>
              <w:left w:val="single" w:sz="4" w:space="0" w:color="auto"/>
              <w:bottom w:val="single" w:sz="4" w:space="0" w:color="auto"/>
              <w:right w:val="single" w:sz="4" w:space="0" w:color="auto"/>
            </w:tcBorders>
            <w:hideMark/>
          </w:tcPr>
          <w:p w:rsidR="00AA188A" w:rsidRDefault="00AA188A">
            <w:pPr>
              <w:tabs>
                <w:tab w:val="left" w:pos="426"/>
              </w:tabs>
              <w:spacing w:line="360" w:lineRule="auto"/>
              <w:ind w:right="567"/>
              <w:jc w:val="both"/>
              <w:rPr>
                <w:rFonts w:ascii="Arial" w:hAnsi="Arial" w:cs="Arial"/>
                <w:b/>
                <w:bCs/>
                <w:color w:val="000000"/>
                <w:sz w:val="22"/>
                <w:szCs w:val="22"/>
              </w:rPr>
            </w:pPr>
            <w:r>
              <w:rPr>
                <w:rFonts w:ascii="Arial" w:hAnsi="Arial" w:cs="Arial"/>
                <w:b/>
                <w:bCs/>
                <w:color w:val="000000"/>
                <w:sz w:val="22"/>
                <w:szCs w:val="22"/>
              </w:rPr>
              <w:t>№</w:t>
            </w:r>
          </w:p>
        </w:tc>
        <w:tc>
          <w:tcPr>
            <w:tcW w:w="1526" w:type="dxa"/>
            <w:tcBorders>
              <w:top w:val="single" w:sz="4" w:space="0" w:color="auto"/>
              <w:left w:val="single" w:sz="4" w:space="0" w:color="auto"/>
              <w:bottom w:val="single" w:sz="4" w:space="0" w:color="auto"/>
              <w:right w:val="single" w:sz="4" w:space="0" w:color="auto"/>
            </w:tcBorders>
            <w:hideMark/>
          </w:tcPr>
          <w:p w:rsidR="00AA188A" w:rsidRDefault="00AA188A">
            <w:pPr>
              <w:pStyle w:val="Default"/>
              <w:jc w:val="both"/>
              <w:rPr>
                <w:rFonts w:ascii="Arial" w:hAnsi="Arial" w:cs="Arial"/>
                <w:sz w:val="22"/>
                <w:szCs w:val="22"/>
                <w:lang w:eastAsia="ru-RU"/>
              </w:rPr>
            </w:pPr>
            <w:r>
              <w:rPr>
                <w:rFonts w:ascii="Arial" w:hAnsi="Arial" w:cs="Arial"/>
                <w:sz w:val="22"/>
                <w:szCs w:val="22"/>
                <w:lang w:eastAsia="ru-RU"/>
              </w:rPr>
              <w:t xml:space="preserve">Название </w:t>
            </w:r>
          </w:p>
          <w:p w:rsidR="00AA188A" w:rsidRDefault="00AA188A">
            <w:pPr>
              <w:pStyle w:val="Default"/>
              <w:jc w:val="both"/>
              <w:rPr>
                <w:rFonts w:ascii="Arial" w:hAnsi="Arial" w:cs="Arial"/>
                <w:sz w:val="22"/>
                <w:szCs w:val="22"/>
                <w:lang w:eastAsia="ru-RU"/>
              </w:rPr>
            </w:pPr>
            <w:r>
              <w:rPr>
                <w:rFonts w:ascii="Arial" w:hAnsi="Arial" w:cs="Arial"/>
                <w:sz w:val="22"/>
                <w:szCs w:val="22"/>
                <w:lang w:eastAsia="ru-RU"/>
              </w:rPr>
              <w:t xml:space="preserve">полезного </w:t>
            </w:r>
          </w:p>
          <w:p w:rsidR="00AA188A" w:rsidRDefault="00AA188A">
            <w:pPr>
              <w:tabs>
                <w:tab w:val="left" w:pos="426"/>
              </w:tabs>
              <w:spacing w:line="360" w:lineRule="auto"/>
              <w:jc w:val="both"/>
              <w:rPr>
                <w:rFonts w:ascii="Arial" w:hAnsi="Arial" w:cs="Arial"/>
                <w:b/>
                <w:bCs/>
                <w:color w:val="000000"/>
                <w:sz w:val="22"/>
                <w:szCs w:val="22"/>
              </w:rPr>
            </w:pPr>
            <w:r>
              <w:rPr>
                <w:rFonts w:ascii="Arial" w:hAnsi="Arial" w:cs="Arial"/>
                <w:sz w:val="22"/>
                <w:szCs w:val="22"/>
              </w:rPr>
              <w:t xml:space="preserve">ископаемого </w:t>
            </w:r>
          </w:p>
        </w:tc>
        <w:tc>
          <w:tcPr>
            <w:tcW w:w="1276" w:type="dxa"/>
            <w:tcBorders>
              <w:top w:val="single" w:sz="4" w:space="0" w:color="auto"/>
              <w:left w:val="single" w:sz="4" w:space="0" w:color="auto"/>
              <w:bottom w:val="single" w:sz="4" w:space="0" w:color="auto"/>
              <w:right w:val="single" w:sz="4" w:space="0" w:color="auto"/>
            </w:tcBorders>
            <w:hideMark/>
          </w:tcPr>
          <w:p w:rsidR="00AA188A" w:rsidRDefault="00AA188A">
            <w:pPr>
              <w:pStyle w:val="Default"/>
              <w:jc w:val="both"/>
              <w:rPr>
                <w:rFonts w:ascii="Arial" w:hAnsi="Arial" w:cs="Arial"/>
                <w:sz w:val="22"/>
                <w:szCs w:val="22"/>
                <w:lang w:eastAsia="ru-RU"/>
              </w:rPr>
            </w:pPr>
            <w:proofErr w:type="gramStart"/>
            <w:r>
              <w:rPr>
                <w:rFonts w:ascii="Arial" w:hAnsi="Arial" w:cs="Arial"/>
                <w:sz w:val="22"/>
                <w:szCs w:val="22"/>
                <w:lang w:eastAsia="ru-RU"/>
              </w:rPr>
              <w:t>Место-рождение</w:t>
            </w:r>
            <w:proofErr w:type="gramEnd"/>
            <w:r>
              <w:rPr>
                <w:rFonts w:ascii="Arial" w:hAnsi="Arial" w:cs="Arial"/>
                <w:sz w:val="22"/>
                <w:szCs w:val="22"/>
                <w:lang w:eastAsia="ru-RU"/>
              </w:rPr>
              <w:t xml:space="preserve"> </w:t>
            </w:r>
          </w:p>
          <w:p w:rsidR="00AA188A" w:rsidRDefault="00AA188A">
            <w:pPr>
              <w:tabs>
                <w:tab w:val="left" w:pos="426"/>
                <w:tab w:val="left" w:pos="1201"/>
              </w:tabs>
              <w:spacing w:line="360" w:lineRule="auto"/>
              <w:ind w:right="-108"/>
              <w:jc w:val="both"/>
              <w:rPr>
                <w:rFonts w:ascii="Arial" w:hAnsi="Arial" w:cs="Arial"/>
                <w:b/>
                <w:bCs/>
                <w:color w:val="000000"/>
                <w:sz w:val="22"/>
                <w:szCs w:val="22"/>
              </w:rPr>
            </w:pPr>
            <w:proofErr w:type="gramStart"/>
            <w:r>
              <w:rPr>
                <w:rFonts w:ascii="Arial" w:hAnsi="Arial" w:cs="Arial"/>
                <w:sz w:val="22"/>
                <w:szCs w:val="22"/>
              </w:rPr>
              <w:t xml:space="preserve">(участок </w:t>
            </w:r>
            <w:proofErr w:type="gramEnd"/>
          </w:p>
        </w:tc>
        <w:tc>
          <w:tcPr>
            <w:tcW w:w="1275" w:type="dxa"/>
            <w:tcBorders>
              <w:top w:val="single" w:sz="4" w:space="0" w:color="auto"/>
              <w:left w:val="single" w:sz="4" w:space="0" w:color="auto"/>
              <w:bottom w:val="single" w:sz="4" w:space="0" w:color="auto"/>
              <w:right w:val="single" w:sz="4" w:space="0" w:color="auto"/>
            </w:tcBorders>
          </w:tcPr>
          <w:p w:rsidR="00AA188A" w:rsidRDefault="00AA188A">
            <w:pPr>
              <w:pStyle w:val="Default"/>
              <w:jc w:val="both"/>
              <w:rPr>
                <w:rFonts w:ascii="Arial" w:hAnsi="Arial" w:cs="Arial"/>
                <w:sz w:val="22"/>
                <w:szCs w:val="22"/>
                <w:lang w:eastAsia="ru-RU"/>
              </w:rPr>
            </w:pPr>
            <w:proofErr w:type="gramStart"/>
            <w:r>
              <w:rPr>
                <w:rFonts w:ascii="Arial" w:hAnsi="Arial" w:cs="Arial"/>
                <w:sz w:val="22"/>
                <w:szCs w:val="22"/>
                <w:lang w:eastAsia="ru-RU"/>
              </w:rPr>
              <w:t>Место-положение</w:t>
            </w:r>
            <w:proofErr w:type="gramEnd"/>
            <w:r>
              <w:rPr>
                <w:rFonts w:ascii="Arial" w:hAnsi="Arial" w:cs="Arial"/>
                <w:sz w:val="22"/>
                <w:szCs w:val="22"/>
                <w:lang w:eastAsia="ru-RU"/>
              </w:rPr>
              <w:t xml:space="preserve"> </w:t>
            </w:r>
          </w:p>
          <w:p w:rsidR="00AA188A" w:rsidRDefault="00AA188A">
            <w:pPr>
              <w:tabs>
                <w:tab w:val="left" w:pos="426"/>
              </w:tabs>
              <w:spacing w:line="360" w:lineRule="auto"/>
              <w:ind w:right="567"/>
              <w:jc w:val="both"/>
              <w:rPr>
                <w:rFonts w:ascii="Arial" w:hAnsi="Arial" w:cs="Arial"/>
                <w:b/>
                <w:bCs/>
                <w:color w:val="000000"/>
                <w:sz w:val="22"/>
                <w:szCs w:val="22"/>
              </w:rPr>
            </w:pPr>
          </w:p>
        </w:tc>
        <w:tc>
          <w:tcPr>
            <w:tcW w:w="1702" w:type="dxa"/>
            <w:tcBorders>
              <w:top w:val="single" w:sz="4" w:space="0" w:color="auto"/>
              <w:left w:val="single" w:sz="4" w:space="0" w:color="auto"/>
              <w:bottom w:val="single" w:sz="4" w:space="0" w:color="auto"/>
              <w:right w:val="single" w:sz="4" w:space="0" w:color="auto"/>
            </w:tcBorders>
            <w:hideMark/>
          </w:tcPr>
          <w:p w:rsidR="00AA188A" w:rsidRDefault="00AA188A">
            <w:pPr>
              <w:pStyle w:val="Default"/>
              <w:jc w:val="both"/>
              <w:rPr>
                <w:rFonts w:ascii="Arial" w:hAnsi="Arial" w:cs="Arial"/>
                <w:sz w:val="22"/>
                <w:szCs w:val="22"/>
                <w:lang w:eastAsia="ru-RU"/>
              </w:rPr>
            </w:pPr>
            <w:r>
              <w:rPr>
                <w:rFonts w:ascii="Arial" w:hAnsi="Arial" w:cs="Arial"/>
                <w:sz w:val="22"/>
                <w:szCs w:val="22"/>
                <w:lang w:eastAsia="ru-RU"/>
              </w:rPr>
              <w:t xml:space="preserve">Запасы </w:t>
            </w:r>
          </w:p>
          <w:p w:rsidR="00AA188A" w:rsidRDefault="00AA188A">
            <w:pPr>
              <w:pStyle w:val="Default"/>
              <w:jc w:val="both"/>
              <w:rPr>
                <w:rFonts w:ascii="Arial" w:hAnsi="Arial" w:cs="Arial"/>
                <w:sz w:val="22"/>
                <w:szCs w:val="22"/>
                <w:lang w:eastAsia="ru-RU"/>
              </w:rPr>
            </w:pPr>
            <w:r>
              <w:rPr>
                <w:rFonts w:ascii="Arial" w:hAnsi="Arial" w:cs="Arial"/>
                <w:sz w:val="22"/>
                <w:szCs w:val="22"/>
                <w:lang w:eastAsia="ru-RU"/>
              </w:rPr>
              <w:t xml:space="preserve">(тыс. м., тыс. тонн) </w:t>
            </w:r>
          </w:p>
          <w:p w:rsidR="00AA188A" w:rsidRDefault="00AA188A">
            <w:pPr>
              <w:pStyle w:val="Default"/>
              <w:jc w:val="both"/>
              <w:rPr>
                <w:rFonts w:ascii="Arial" w:hAnsi="Arial" w:cs="Arial"/>
                <w:sz w:val="22"/>
                <w:szCs w:val="22"/>
                <w:lang w:eastAsia="ru-RU"/>
              </w:rPr>
            </w:pPr>
            <w:r>
              <w:rPr>
                <w:rFonts w:ascii="Arial" w:hAnsi="Arial" w:cs="Arial"/>
                <w:sz w:val="22"/>
                <w:szCs w:val="22"/>
                <w:lang w:eastAsia="ru-RU"/>
              </w:rPr>
              <w:t xml:space="preserve">балансовые, утвержденные </w:t>
            </w:r>
          </w:p>
          <w:p w:rsidR="00AA188A" w:rsidRDefault="00AA188A">
            <w:pPr>
              <w:pStyle w:val="Default"/>
              <w:jc w:val="both"/>
              <w:rPr>
                <w:rFonts w:ascii="Arial" w:hAnsi="Arial" w:cs="Arial"/>
                <w:sz w:val="22"/>
                <w:szCs w:val="22"/>
                <w:lang w:eastAsia="ru-RU"/>
              </w:rPr>
            </w:pPr>
            <w:r>
              <w:rPr>
                <w:rFonts w:ascii="Arial" w:hAnsi="Arial" w:cs="Arial"/>
                <w:sz w:val="22"/>
                <w:szCs w:val="22"/>
                <w:lang w:eastAsia="ru-RU"/>
              </w:rPr>
              <w:t xml:space="preserve">ТКЗ, ГКЗ, год/ </w:t>
            </w:r>
          </w:p>
          <w:p w:rsidR="00AA188A" w:rsidRDefault="00AA188A">
            <w:pPr>
              <w:tabs>
                <w:tab w:val="left" w:pos="426"/>
              </w:tabs>
              <w:spacing w:line="360" w:lineRule="auto"/>
              <w:jc w:val="both"/>
              <w:rPr>
                <w:rFonts w:ascii="Arial" w:hAnsi="Arial" w:cs="Arial"/>
                <w:b/>
                <w:bCs/>
                <w:color w:val="000000"/>
                <w:sz w:val="22"/>
                <w:szCs w:val="22"/>
              </w:rPr>
            </w:pPr>
            <w:r>
              <w:rPr>
                <w:rFonts w:ascii="Arial" w:hAnsi="Arial" w:cs="Arial"/>
                <w:sz w:val="22"/>
                <w:szCs w:val="22"/>
              </w:rPr>
              <w:t xml:space="preserve">Остаток на 01.01.2007 г. </w:t>
            </w:r>
          </w:p>
        </w:tc>
        <w:tc>
          <w:tcPr>
            <w:tcW w:w="1359" w:type="dxa"/>
            <w:tcBorders>
              <w:top w:val="single" w:sz="4" w:space="0" w:color="auto"/>
              <w:left w:val="single" w:sz="4" w:space="0" w:color="auto"/>
              <w:bottom w:val="single" w:sz="4" w:space="0" w:color="auto"/>
              <w:right w:val="single" w:sz="4" w:space="0" w:color="auto"/>
            </w:tcBorders>
            <w:hideMark/>
          </w:tcPr>
          <w:p w:rsidR="00AA188A" w:rsidRDefault="00AA188A">
            <w:pPr>
              <w:pStyle w:val="Default"/>
              <w:jc w:val="both"/>
              <w:rPr>
                <w:rFonts w:ascii="Arial" w:hAnsi="Arial" w:cs="Arial"/>
                <w:sz w:val="22"/>
                <w:szCs w:val="22"/>
                <w:lang w:eastAsia="ru-RU"/>
              </w:rPr>
            </w:pPr>
            <w:r>
              <w:rPr>
                <w:rFonts w:ascii="Arial" w:hAnsi="Arial" w:cs="Arial"/>
                <w:sz w:val="22"/>
                <w:szCs w:val="22"/>
                <w:lang w:eastAsia="ru-RU"/>
              </w:rPr>
              <w:t xml:space="preserve">Степень </w:t>
            </w:r>
          </w:p>
          <w:p w:rsidR="00AA188A" w:rsidRDefault="00AA188A">
            <w:pPr>
              <w:tabs>
                <w:tab w:val="left" w:pos="426"/>
              </w:tabs>
              <w:spacing w:line="360" w:lineRule="auto"/>
              <w:ind w:right="-82"/>
              <w:jc w:val="both"/>
              <w:rPr>
                <w:rFonts w:ascii="Arial" w:hAnsi="Arial" w:cs="Arial"/>
                <w:b/>
                <w:bCs/>
                <w:color w:val="000000"/>
                <w:sz w:val="22"/>
                <w:szCs w:val="22"/>
              </w:rPr>
            </w:pPr>
            <w:r>
              <w:rPr>
                <w:rFonts w:ascii="Arial" w:hAnsi="Arial" w:cs="Arial"/>
                <w:sz w:val="22"/>
                <w:szCs w:val="22"/>
              </w:rPr>
              <w:t xml:space="preserve">освоения </w:t>
            </w:r>
          </w:p>
        </w:tc>
        <w:tc>
          <w:tcPr>
            <w:tcW w:w="1712" w:type="dxa"/>
            <w:tcBorders>
              <w:top w:val="single" w:sz="4" w:space="0" w:color="auto"/>
              <w:left w:val="single" w:sz="4" w:space="0" w:color="auto"/>
              <w:bottom w:val="single" w:sz="4" w:space="0" w:color="auto"/>
              <w:right w:val="single" w:sz="4" w:space="0" w:color="auto"/>
            </w:tcBorders>
            <w:hideMark/>
          </w:tcPr>
          <w:p w:rsidR="00AA188A" w:rsidRDefault="00AA188A">
            <w:pPr>
              <w:pStyle w:val="Default"/>
              <w:jc w:val="both"/>
              <w:rPr>
                <w:rFonts w:ascii="Arial" w:hAnsi="Arial" w:cs="Arial"/>
                <w:sz w:val="22"/>
                <w:szCs w:val="22"/>
                <w:lang w:eastAsia="ru-RU"/>
              </w:rPr>
            </w:pPr>
            <w:r>
              <w:rPr>
                <w:rFonts w:ascii="Arial" w:hAnsi="Arial" w:cs="Arial"/>
                <w:sz w:val="22"/>
                <w:szCs w:val="22"/>
                <w:lang w:eastAsia="ru-RU"/>
              </w:rPr>
              <w:t xml:space="preserve">Название </w:t>
            </w:r>
          </w:p>
          <w:p w:rsidR="00AA188A" w:rsidRDefault="00AA188A">
            <w:pPr>
              <w:tabs>
                <w:tab w:val="left" w:pos="426"/>
              </w:tabs>
              <w:spacing w:line="360" w:lineRule="auto"/>
              <w:ind w:right="142"/>
              <w:jc w:val="both"/>
              <w:rPr>
                <w:rFonts w:ascii="Arial" w:hAnsi="Arial" w:cs="Arial"/>
                <w:b/>
                <w:bCs/>
                <w:color w:val="000000"/>
                <w:sz w:val="22"/>
                <w:szCs w:val="22"/>
              </w:rPr>
            </w:pPr>
            <w:r>
              <w:rPr>
                <w:rFonts w:ascii="Arial" w:hAnsi="Arial" w:cs="Arial"/>
                <w:sz w:val="22"/>
                <w:szCs w:val="22"/>
              </w:rPr>
              <w:t xml:space="preserve">муниципального образования </w:t>
            </w:r>
          </w:p>
        </w:tc>
      </w:tr>
      <w:tr w:rsidR="00AA188A" w:rsidTr="00AA188A">
        <w:tc>
          <w:tcPr>
            <w:tcW w:w="850" w:type="dxa"/>
            <w:tcBorders>
              <w:top w:val="single" w:sz="4" w:space="0" w:color="auto"/>
              <w:left w:val="single" w:sz="4" w:space="0" w:color="auto"/>
              <w:bottom w:val="single" w:sz="4" w:space="0" w:color="auto"/>
              <w:right w:val="single" w:sz="4" w:space="0" w:color="auto"/>
            </w:tcBorders>
            <w:hideMark/>
          </w:tcPr>
          <w:p w:rsidR="00AA188A" w:rsidRDefault="00AA188A">
            <w:pPr>
              <w:tabs>
                <w:tab w:val="left" w:pos="426"/>
              </w:tabs>
              <w:spacing w:line="360" w:lineRule="auto"/>
              <w:ind w:right="567"/>
              <w:jc w:val="both"/>
              <w:rPr>
                <w:rFonts w:ascii="Arial" w:hAnsi="Arial" w:cs="Arial"/>
                <w:b/>
                <w:bCs/>
                <w:color w:val="000000"/>
                <w:sz w:val="22"/>
                <w:szCs w:val="22"/>
              </w:rPr>
            </w:pPr>
            <w:r>
              <w:rPr>
                <w:rFonts w:ascii="Arial" w:hAnsi="Arial" w:cs="Arial"/>
                <w:b/>
                <w:bCs/>
                <w:color w:val="000000"/>
                <w:sz w:val="22"/>
                <w:szCs w:val="22"/>
              </w:rPr>
              <w:t>1</w:t>
            </w:r>
          </w:p>
        </w:tc>
        <w:tc>
          <w:tcPr>
            <w:tcW w:w="1526" w:type="dxa"/>
            <w:tcBorders>
              <w:top w:val="single" w:sz="4" w:space="0" w:color="auto"/>
              <w:left w:val="single" w:sz="4" w:space="0" w:color="auto"/>
              <w:bottom w:val="single" w:sz="4" w:space="0" w:color="auto"/>
              <w:right w:val="single" w:sz="4" w:space="0" w:color="auto"/>
            </w:tcBorders>
            <w:hideMark/>
          </w:tcPr>
          <w:p w:rsidR="00AA188A" w:rsidRDefault="00AA188A">
            <w:pPr>
              <w:pStyle w:val="Default"/>
              <w:jc w:val="both"/>
              <w:rPr>
                <w:rFonts w:ascii="Arial" w:hAnsi="Arial" w:cs="Arial"/>
                <w:sz w:val="22"/>
                <w:szCs w:val="22"/>
                <w:lang w:eastAsia="ru-RU"/>
              </w:rPr>
            </w:pPr>
            <w:r>
              <w:rPr>
                <w:rFonts w:ascii="Arial" w:hAnsi="Arial" w:cs="Arial"/>
                <w:sz w:val="22"/>
                <w:szCs w:val="22"/>
                <w:lang w:eastAsia="ru-RU"/>
              </w:rPr>
              <w:t xml:space="preserve">Пески </w:t>
            </w:r>
          </w:p>
          <w:p w:rsidR="00AA188A" w:rsidRDefault="00AA188A">
            <w:pPr>
              <w:tabs>
                <w:tab w:val="left" w:pos="426"/>
              </w:tabs>
              <w:spacing w:line="360" w:lineRule="auto"/>
              <w:ind w:right="34"/>
              <w:jc w:val="both"/>
              <w:rPr>
                <w:rFonts w:ascii="Arial" w:hAnsi="Arial" w:cs="Arial"/>
                <w:b/>
                <w:bCs/>
                <w:color w:val="000000"/>
                <w:sz w:val="22"/>
                <w:szCs w:val="22"/>
              </w:rPr>
            </w:pPr>
            <w:r>
              <w:rPr>
                <w:rFonts w:ascii="Arial" w:hAnsi="Arial" w:cs="Arial"/>
                <w:sz w:val="22"/>
                <w:szCs w:val="22"/>
              </w:rPr>
              <w:t xml:space="preserve">строительные </w:t>
            </w:r>
          </w:p>
        </w:tc>
        <w:tc>
          <w:tcPr>
            <w:tcW w:w="1276" w:type="dxa"/>
            <w:tcBorders>
              <w:top w:val="single" w:sz="4" w:space="0" w:color="auto"/>
              <w:left w:val="single" w:sz="4" w:space="0" w:color="auto"/>
              <w:bottom w:val="single" w:sz="4" w:space="0" w:color="auto"/>
              <w:right w:val="single" w:sz="4" w:space="0" w:color="auto"/>
            </w:tcBorders>
            <w:hideMark/>
          </w:tcPr>
          <w:p w:rsidR="00AA188A" w:rsidRDefault="00AA188A">
            <w:pPr>
              <w:pStyle w:val="Default"/>
              <w:jc w:val="both"/>
              <w:rPr>
                <w:rFonts w:ascii="Arial" w:hAnsi="Arial" w:cs="Arial"/>
                <w:sz w:val="22"/>
                <w:szCs w:val="22"/>
                <w:lang w:eastAsia="ru-RU"/>
              </w:rPr>
            </w:pPr>
            <w:proofErr w:type="spellStart"/>
            <w:r>
              <w:rPr>
                <w:rFonts w:ascii="Arial" w:hAnsi="Arial" w:cs="Arial"/>
                <w:sz w:val="22"/>
                <w:szCs w:val="22"/>
                <w:lang w:eastAsia="ru-RU"/>
              </w:rPr>
              <w:t>Ильинское</w:t>
            </w:r>
            <w:proofErr w:type="spellEnd"/>
            <w:r>
              <w:rPr>
                <w:rFonts w:ascii="Arial" w:hAnsi="Arial" w:cs="Arial"/>
                <w:sz w:val="22"/>
                <w:szCs w:val="22"/>
                <w:lang w:eastAsia="ru-RU"/>
              </w:rPr>
              <w:t xml:space="preserve"> </w:t>
            </w:r>
          </w:p>
          <w:p w:rsidR="00AA188A" w:rsidRDefault="00AA188A">
            <w:pPr>
              <w:pStyle w:val="Default"/>
              <w:jc w:val="both"/>
              <w:rPr>
                <w:rFonts w:ascii="Arial" w:hAnsi="Arial" w:cs="Arial"/>
                <w:sz w:val="22"/>
                <w:szCs w:val="22"/>
                <w:lang w:eastAsia="ru-RU"/>
              </w:rPr>
            </w:pPr>
            <w:r>
              <w:rPr>
                <w:rFonts w:ascii="Arial" w:hAnsi="Arial" w:cs="Arial"/>
                <w:sz w:val="22"/>
                <w:szCs w:val="22"/>
                <w:lang w:eastAsia="ru-RU"/>
              </w:rPr>
              <w:t xml:space="preserve">Участок </w:t>
            </w:r>
          </w:p>
          <w:p w:rsidR="00AA188A" w:rsidRDefault="00AA188A">
            <w:pPr>
              <w:pStyle w:val="Default"/>
              <w:jc w:val="both"/>
              <w:rPr>
                <w:rFonts w:ascii="Arial" w:hAnsi="Arial" w:cs="Arial"/>
                <w:sz w:val="22"/>
                <w:szCs w:val="22"/>
                <w:lang w:eastAsia="ru-RU"/>
              </w:rPr>
            </w:pPr>
            <w:r>
              <w:rPr>
                <w:rFonts w:ascii="Arial" w:hAnsi="Arial" w:cs="Arial"/>
                <w:sz w:val="22"/>
                <w:szCs w:val="22"/>
                <w:lang w:eastAsia="ru-RU"/>
              </w:rPr>
              <w:t xml:space="preserve">Западный </w:t>
            </w:r>
          </w:p>
          <w:p w:rsidR="00AA188A" w:rsidRDefault="00AA188A">
            <w:pPr>
              <w:tabs>
                <w:tab w:val="left" w:pos="918"/>
              </w:tabs>
              <w:spacing w:line="360" w:lineRule="auto"/>
              <w:ind w:right="-108"/>
              <w:jc w:val="both"/>
              <w:rPr>
                <w:rFonts w:ascii="Arial" w:hAnsi="Arial" w:cs="Arial"/>
                <w:b/>
                <w:bCs/>
                <w:color w:val="000000"/>
                <w:sz w:val="22"/>
                <w:szCs w:val="22"/>
              </w:rPr>
            </w:pPr>
            <w:r>
              <w:rPr>
                <w:rFonts w:ascii="Arial" w:hAnsi="Arial" w:cs="Arial"/>
                <w:sz w:val="22"/>
                <w:szCs w:val="22"/>
              </w:rPr>
              <w:t>Блок</w:t>
            </w:r>
            <w:proofErr w:type="gramStart"/>
            <w:r>
              <w:rPr>
                <w:rFonts w:ascii="Arial" w:hAnsi="Arial" w:cs="Arial"/>
                <w:sz w:val="22"/>
                <w:szCs w:val="22"/>
              </w:rPr>
              <w:t xml:space="preserve"> А</w:t>
            </w:r>
            <w:proofErr w:type="gramEnd"/>
            <w:r>
              <w:rPr>
                <w:rFonts w:ascii="Arial" w:hAnsi="Arial" w:cs="Arial"/>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AA188A" w:rsidRDefault="00AA188A">
            <w:pPr>
              <w:pStyle w:val="Default"/>
              <w:jc w:val="both"/>
              <w:rPr>
                <w:rFonts w:ascii="Arial" w:hAnsi="Arial" w:cs="Arial"/>
                <w:sz w:val="22"/>
                <w:szCs w:val="22"/>
                <w:lang w:eastAsia="ru-RU"/>
              </w:rPr>
            </w:pPr>
            <w:r>
              <w:rPr>
                <w:rFonts w:ascii="Arial" w:hAnsi="Arial" w:cs="Arial"/>
                <w:sz w:val="22"/>
                <w:szCs w:val="22"/>
                <w:lang w:eastAsia="ru-RU"/>
              </w:rPr>
              <w:t>В 250 м к</w:t>
            </w:r>
            <w:proofErr w:type="gramStart"/>
            <w:r>
              <w:rPr>
                <w:rFonts w:ascii="Arial" w:hAnsi="Arial" w:cs="Arial"/>
                <w:sz w:val="22"/>
                <w:szCs w:val="22"/>
                <w:lang w:eastAsia="ru-RU"/>
              </w:rPr>
              <w:t xml:space="preserve"> В</w:t>
            </w:r>
            <w:proofErr w:type="gramEnd"/>
            <w:r>
              <w:rPr>
                <w:rFonts w:ascii="Arial" w:hAnsi="Arial" w:cs="Arial"/>
                <w:sz w:val="22"/>
                <w:szCs w:val="22"/>
                <w:lang w:eastAsia="ru-RU"/>
              </w:rPr>
              <w:t xml:space="preserve"> от </w:t>
            </w:r>
          </w:p>
          <w:p w:rsidR="00AA188A" w:rsidRDefault="00AA188A">
            <w:pPr>
              <w:pStyle w:val="Default"/>
              <w:jc w:val="both"/>
              <w:rPr>
                <w:rFonts w:ascii="Arial" w:hAnsi="Arial" w:cs="Arial"/>
                <w:sz w:val="22"/>
                <w:szCs w:val="22"/>
                <w:lang w:eastAsia="ru-RU"/>
              </w:rPr>
            </w:pPr>
            <w:r>
              <w:rPr>
                <w:rFonts w:ascii="Arial" w:hAnsi="Arial" w:cs="Arial"/>
                <w:sz w:val="22"/>
                <w:szCs w:val="22"/>
                <w:lang w:eastAsia="ru-RU"/>
              </w:rPr>
              <w:t xml:space="preserve">с. Ильинка, в 5 км </w:t>
            </w:r>
            <w:proofErr w:type="gramStart"/>
            <w:r>
              <w:rPr>
                <w:rFonts w:ascii="Arial" w:hAnsi="Arial" w:cs="Arial"/>
                <w:sz w:val="22"/>
                <w:szCs w:val="22"/>
                <w:lang w:eastAsia="ru-RU"/>
              </w:rPr>
              <w:t>к</w:t>
            </w:r>
            <w:proofErr w:type="gramEnd"/>
            <w:r>
              <w:rPr>
                <w:rFonts w:ascii="Arial" w:hAnsi="Arial" w:cs="Arial"/>
                <w:sz w:val="22"/>
                <w:szCs w:val="22"/>
                <w:lang w:eastAsia="ru-RU"/>
              </w:rPr>
              <w:t xml:space="preserve"> </w:t>
            </w:r>
          </w:p>
          <w:p w:rsidR="00AA188A" w:rsidRDefault="00AA188A">
            <w:pPr>
              <w:pStyle w:val="Default"/>
              <w:jc w:val="both"/>
              <w:rPr>
                <w:rFonts w:ascii="Arial" w:hAnsi="Arial" w:cs="Arial"/>
                <w:sz w:val="22"/>
                <w:szCs w:val="22"/>
                <w:lang w:eastAsia="ru-RU"/>
              </w:rPr>
            </w:pPr>
            <w:r>
              <w:rPr>
                <w:rFonts w:ascii="Arial" w:hAnsi="Arial" w:cs="Arial"/>
                <w:sz w:val="22"/>
                <w:szCs w:val="22"/>
                <w:lang w:eastAsia="ru-RU"/>
              </w:rPr>
              <w:t xml:space="preserve">В </w:t>
            </w:r>
            <w:proofErr w:type="gramStart"/>
            <w:r>
              <w:rPr>
                <w:rFonts w:ascii="Arial" w:hAnsi="Arial" w:cs="Arial"/>
                <w:sz w:val="22"/>
                <w:szCs w:val="22"/>
                <w:lang w:eastAsia="ru-RU"/>
              </w:rPr>
              <w:t xml:space="preserve">от </w:t>
            </w:r>
            <w:proofErr w:type="spellStart"/>
            <w:r>
              <w:rPr>
                <w:rFonts w:ascii="Arial" w:hAnsi="Arial" w:cs="Arial"/>
                <w:sz w:val="22"/>
                <w:szCs w:val="22"/>
                <w:lang w:eastAsia="ru-RU"/>
              </w:rPr>
              <w:t>ж</w:t>
            </w:r>
            <w:proofErr w:type="gramEnd"/>
            <w:r>
              <w:rPr>
                <w:rFonts w:ascii="Arial" w:hAnsi="Arial" w:cs="Arial"/>
                <w:sz w:val="22"/>
                <w:szCs w:val="22"/>
                <w:lang w:eastAsia="ru-RU"/>
              </w:rPr>
              <w:t>.д.ст</w:t>
            </w:r>
            <w:proofErr w:type="spellEnd"/>
            <w:r>
              <w:rPr>
                <w:rFonts w:ascii="Arial" w:hAnsi="Arial" w:cs="Arial"/>
                <w:sz w:val="22"/>
                <w:szCs w:val="22"/>
                <w:lang w:eastAsia="ru-RU"/>
              </w:rPr>
              <w:t xml:space="preserve">. </w:t>
            </w:r>
          </w:p>
          <w:p w:rsidR="00AA188A" w:rsidRDefault="00AA188A">
            <w:pPr>
              <w:tabs>
                <w:tab w:val="left" w:pos="1167"/>
              </w:tabs>
              <w:spacing w:line="360" w:lineRule="auto"/>
              <w:ind w:right="33"/>
              <w:jc w:val="both"/>
              <w:rPr>
                <w:rFonts w:ascii="Arial" w:hAnsi="Arial" w:cs="Arial"/>
                <w:b/>
                <w:bCs/>
                <w:color w:val="000000"/>
                <w:sz w:val="22"/>
                <w:szCs w:val="22"/>
              </w:rPr>
            </w:pPr>
            <w:r>
              <w:rPr>
                <w:rFonts w:ascii="Arial" w:hAnsi="Arial" w:cs="Arial"/>
                <w:sz w:val="22"/>
                <w:szCs w:val="22"/>
              </w:rPr>
              <w:t xml:space="preserve">Калач </w:t>
            </w:r>
          </w:p>
        </w:tc>
        <w:tc>
          <w:tcPr>
            <w:tcW w:w="1702" w:type="dxa"/>
            <w:tcBorders>
              <w:top w:val="single" w:sz="4" w:space="0" w:color="auto"/>
              <w:left w:val="single" w:sz="4" w:space="0" w:color="auto"/>
              <w:bottom w:val="single" w:sz="4" w:space="0" w:color="auto"/>
              <w:right w:val="single" w:sz="4" w:space="0" w:color="auto"/>
            </w:tcBorders>
            <w:hideMark/>
          </w:tcPr>
          <w:p w:rsidR="00AA188A" w:rsidRDefault="00AA188A">
            <w:pPr>
              <w:pStyle w:val="Default"/>
              <w:jc w:val="both"/>
              <w:rPr>
                <w:rFonts w:ascii="Arial" w:hAnsi="Arial" w:cs="Arial"/>
                <w:sz w:val="22"/>
                <w:szCs w:val="22"/>
                <w:lang w:eastAsia="ru-RU"/>
              </w:rPr>
            </w:pPr>
            <w:r>
              <w:rPr>
                <w:rFonts w:ascii="Arial" w:hAnsi="Arial" w:cs="Arial"/>
                <w:sz w:val="22"/>
                <w:szCs w:val="22"/>
                <w:lang w:eastAsia="ru-RU"/>
              </w:rPr>
              <w:t xml:space="preserve">А-619/619 </w:t>
            </w:r>
          </w:p>
          <w:p w:rsidR="00AA188A" w:rsidRDefault="00AA188A">
            <w:pPr>
              <w:tabs>
                <w:tab w:val="left" w:pos="426"/>
              </w:tabs>
              <w:spacing w:line="360" w:lineRule="auto"/>
              <w:ind w:right="567"/>
              <w:jc w:val="both"/>
              <w:rPr>
                <w:rFonts w:ascii="Arial" w:hAnsi="Arial" w:cs="Arial"/>
                <w:b/>
                <w:bCs/>
                <w:color w:val="000000"/>
                <w:sz w:val="22"/>
                <w:szCs w:val="22"/>
              </w:rPr>
            </w:pPr>
            <w:r>
              <w:rPr>
                <w:rFonts w:ascii="Arial" w:hAnsi="Arial" w:cs="Arial"/>
                <w:sz w:val="22"/>
                <w:szCs w:val="22"/>
              </w:rPr>
              <w:t xml:space="preserve">пр. ТКЗ №29 от 26.09.1990г </w:t>
            </w:r>
          </w:p>
        </w:tc>
        <w:tc>
          <w:tcPr>
            <w:tcW w:w="1359" w:type="dxa"/>
            <w:tcBorders>
              <w:top w:val="single" w:sz="4" w:space="0" w:color="auto"/>
              <w:left w:val="single" w:sz="4" w:space="0" w:color="auto"/>
              <w:bottom w:val="single" w:sz="4" w:space="0" w:color="auto"/>
              <w:right w:val="single" w:sz="4" w:space="0" w:color="auto"/>
            </w:tcBorders>
          </w:tcPr>
          <w:p w:rsidR="00AA188A" w:rsidRDefault="00AA188A">
            <w:pPr>
              <w:pStyle w:val="Default"/>
              <w:jc w:val="both"/>
              <w:rPr>
                <w:rFonts w:ascii="Arial" w:hAnsi="Arial" w:cs="Arial"/>
                <w:sz w:val="22"/>
                <w:szCs w:val="22"/>
                <w:lang w:eastAsia="ru-RU"/>
              </w:rPr>
            </w:pPr>
            <w:r>
              <w:rPr>
                <w:rFonts w:ascii="Arial" w:hAnsi="Arial" w:cs="Arial"/>
                <w:sz w:val="22"/>
                <w:szCs w:val="22"/>
                <w:lang w:eastAsia="ru-RU"/>
              </w:rPr>
              <w:t xml:space="preserve">В стадии разработки ООО «Альянс» (лицензия ООО «Альянс аннулирована в 2011 г., месторождение не </w:t>
            </w:r>
            <w:proofErr w:type="spellStart"/>
            <w:proofErr w:type="gramStart"/>
            <w:r>
              <w:rPr>
                <w:rFonts w:ascii="Arial" w:hAnsi="Arial" w:cs="Arial"/>
                <w:sz w:val="22"/>
                <w:szCs w:val="22"/>
                <w:lang w:eastAsia="ru-RU"/>
              </w:rPr>
              <w:t>разрабаты-вается</w:t>
            </w:r>
            <w:proofErr w:type="spellEnd"/>
            <w:proofErr w:type="gramEnd"/>
            <w:r>
              <w:rPr>
                <w:rFonts w:ascii="Arial" w:hAnsi="Arial" w:cs="Arial"/>
                <w:sz w:val="22"/>
                <w:szCs w:val="22"/>
                <w:lang w:eastAsia="ru-RU"/>
              </w:rPr>
              <w:t xml:space="preserve">) </w:t>
            </w:r>
          </w:p>
          <w:p w:rsidR="00AA188A" w:rsidRDefault="00AA188A">
            <w:pPr>
              <w:tabs>
                <w:tab w:val="left" w:pos="426"/>
              </w:tabs>
              <w:spacing w:line="360" w:lineRule="auto"/>
              <w:ind w:right="567"/>
              <w:jc w:val="both"/>
              <w:rPr>
                <w:rFonts w:ascii="Arial" w:hAnsi="Arial" w:cs="Arial"/>
                <w:b/>
                <w:bCs/>
                <w:color w:val="000000"/>
                <w:sz w:val="22"/>
                <w:szCs w:val="22"/>
              </w:rPr>
            </w:pPr>
          </w:p>
        </w:tc>
        <w:tc>
          <w:tcPr>
            <w:tcW w:w="1712" w:type="dxa"/>
            <w:tcBorders>
              <w:top w:val="single" w:sz="4" w:space="0" w:color="auto"/>
              <w:left w:val="single" w:sz="4" w:space="0" w:color="auto"/>
              <w:bottom w:val="single" w:sz="4" w:space="0" w:color="auto"/>
              <w:right w:val="single" w:sz="4" w:space="0" w:color="auto"/>
            </w:tcBorders>
          </w:tcPr>
          <w:p w:rsidR="00AA188A" w:rsidRDefault="00AA188A">
            <w:pPr>
              <w:pStyle w:val="Default"/>
              <w:jc w:val="both"/>
              <w:rPr>
                <w:rFonts w:ascii="Arial" w:hAnsi="Arial" w:cs="Arial"/>
                <w:sz w:val="22"/>
                <w:szCs w:val="22"/>
                <w:lang w:eastAsia="ru-RU"/>
              </w:rPr>
            </w:pPr>
            <w:r>
              <w:rPr>
                <w:rFonts w:ascii="Arial" w:hAnsi="Arial" w:cs="Arial"/>
                <w:sz w:val="22"/>
                <w:szCs w:val="22"/>
                <w:lang w:eastAsia="ru-RU"/>
              </w:rPr>
              <w:t xml:space="preserve">Подгоренское сельское поселение </w:t>
            </w:r>
          </w:p>
          <w:p w:rsidR="00AA188A" w:rsidRDefault="00AA188A">
            <w:pPr>
              <w:tabs>
                <w:tab w:val="left" w:pos="426"/>
              </w:tabs>
              <w:spacing w:line="360" w:lineRule="auto"/>
              <w:ind w:right="567"/>
              <w:jc w:val="both"/>
              <w:rPr>
                <w:rFonts w:ascii="Arial" w:hAnsi="Arial" w:cs="Arial"/>
                <w:b/>
                <w:bCs/>
                <w:color w:val="000000"/>
                <w:sz w:val="22"/>
                <w:szCs w:val="22"/>
              </w:rPr>
            </w:pPr>
          </w:p>
        </w:tc>
      </w:tr>
      <w:tr w:rsidR="00AA188A" w:rsidTr="00AA188A">
        <w:tc>
          <w:tcPr>
            <w:tcW w:w="850" w:type="dxa"/>
            <w:tcBorders>
              <w:top w:val="single" w:sz="4" w:space="0" w:color="auto"/>
              <w:left w:val="single" w:sz="4" w:space="0" w:color="auto"/>
              <w:bottom w:val="single" w:sz="4" w:space="0" w:color="auto"/>
              <w:right w:val="single" w:sz="4" w:space="0" w:color="auto"/>
            </w:tcBorders>
            <w:hideMark/>
          </w:tcPr>
          <w:p w:rsidR="00AA188A" w:rsidRDefault="00AA188A">
            <w:pPr>
              <w:tabs>
                <w:tab w:val="left" w:pos="426"/>
              </w:tabs>
              <w:spacing w:line="360" w:lineRule="auto"/>
              <w:ind w:right="567"/>
              <w:jc w:val="both"/>
              <w:rPr>
                <w:rFonts w:ascii="Arial" w:hAnsi="Arial" w:cs="Arial"/>
                <w:b/>
                <w:bCs/>
                <w:color w:val="000000"/>
                <w:sz w:val="22"/>
                <w:szCs w:val="22"/>
              </w:rPr>
            </w:pPr>
            <w:r>
              <w:rPr>
                <w:rFonts w:ascii="Arial" w:hAnsi="Arial" w:cs="Arial"/>
                <w:b/>
                <w:bCs/>
                <w:color w:val="000000"/>
                <w:sz w:val="22"/>
                <w:szCs w:val="22"/>
              </w:rPr>
              <w:t>2</w:t>
            </w:r>
          </w:p>
        </w:tc>
        <w:tc>
          <w:tcPr>
            <w:tcW w:w="1526" w:type="dxa"/>
            <w:tcBorders>
              <w:top w:val="single" w:sz="4" w:space="0" w:color="auto"/>
              <w:left w:val="single" w:sz="4" w:space="0" w:color="auto"/>
              <w:bottom w:val="single" w:sz="4" w:space="0" w:color="auto"/>
              <w:right w:val="single" w:sz="4" w:space="0" w:color="auto"/>
            </w:tcBorders>
            <w:hideMark/>
          </w:tcPr>
          <w:p w:rsidR="00AA188A" w:rsidRDefault="00AA188A">
            <w:pPr>
              <w:pStyle w:val="Default"/>
              <w:jc w:val="both"/>
              <w:rPr>
                <w:rFonts w:ascii="Arial" w:hAnsi="Arial" w:cs="Arial"/>
                <w:sz w:val="22"/>
                <w:szCs w:val="22"/>
                <w:lang w:eastAsia="ru-RU"/>
              </w:rPr>
            </w:pPr>
            <w:r>
              <w:rPr>
                <w:rFonts w:ascii="Arial" w:hAnsi="Arial" w:cs="Arial"/>
                <w:sz w:val="22"/>
                <w:szCs w:val="22"/>
                <w:lang w:eastAsia="ru-RU"/>
              </w:rPr>
              <w:t xml:space="preserve">Пески </w:t>
            </w:r>
          </w:p>
          <w:p w:rsidR="00AA188A" w:rsidRDefault="00AA188A">
            <w:pPr>
              <w:tabs>
                <w:tab w:val="left" w:pos="426"/>
              </w:tabs>
              <w:spacing w:line="360" w:lineRule="auto"/>
              <w:ind w:right="-108"/>
              <w:jc w:val="both"/>
              <w:rPr>
                <w:rFonts w:ascii="Arial" w:hAnsi="Arial" w:cs="Arial"/>
                <w:b/>
                <w:bCs/>
                <w:color w:val="000000"/>
                <w:sz w:val="22"/>
                <w:szCs w:val="22"/>
              </w:rPr>
            </w:pPr>
            <w:r>
              <w:rPr>
                <w:rFonts w:ascii="Arial" w:hAnsi="Arial" w:cs="Arial"/>
                <w:sz w:val="22"/>
                <w:szCs w:val="22"/>
              </w:rPr>
              <w:t xml:space="preserve">строительные </w:t>
            </w:r>
          </w:p>
        </w:tc>
        <w:tc>
          <w:tcPr>
            <w:tcW w:w="1276" w:type="dxa"/>
            <w:tcBorders>
              <w:top w:val="single" w:sz="4" w:space="0" w:color="auto"/>
              <w:left w:val="single" w:sz="4" w:space="0" w:color="auto"/>
              <w:bottom w:val="single" w:sz="4" w:space="0" w:color="auto"/>
              <w:right w:val="single" w:sz="4" w:space="0" w:color="auto"/>
            </w:tcBorders>
            <w:hideMark/>
          </w:tcPr>
          <w:p w:rsidR="00AA188A" w:rsidRDefault="00AA188A">
            <w:pPr>
              <w:pStyle w:val="Default"/>
              <w:jc w:val="both"/>
              <w:rPr>
                <w:rFonts w:ascii="Arial" w:hAnsi="Arial" w:cs="Arial"/>
                <w:sz w:val="22"/>
                <w:szCs w:val="22"/>
                <w:lang w:eastAsia="ru-RU"/>
              </w:rPr>
            </w:pPr>
            <w:proofErr w:type="spellStart"/>
            <w:r>
              <w:rPr>
                <w:rFonts w:ascii="Arial" w:hAnsi="Arial" w:cs="Arial"/>
                <w:sz w:val="22"/>
                <w:szCs w:val="22"/>
                <w:lang w:eastAsia="ru-RU"/>
              </w:rPr>
              <w:t>Ильинское</w:t>
            </w:r>
            <w:proofErr w:type="spellEnd"/>
            <w:r>
              <w:rPr>
                <w:rFonts w:ascii="Arial" w:hAnsi="Arial" w:cs="Arial"/>
                <w:sz w:val="22"/>
                <w:szCs w:val="22"/>
                <w:lang w:eastAsia="ru-RU"/>
              </w:rPr>
              <w:t xml:space="preserve"> Участок </w:t>
            </w:r>
          </w:p>
          <w:p w:rsidR="00AA188A" w:rsidRDefault="00AA188A">
            <w:pPr>
              <w:pStyle w:val="Default"/>
              <w:jc w:val="both"/>
              <w:rPr>
                <w:rFonts w:ascii="Arial" w:hAnsi="Arial" w:cs="Arial"/>
                <w:sz w:val="22"/>
                <w:szCs w:val="22"/>
                <w:lang w:eastAsia="ru-RU"/>
              </w:rPr>
            </w:pPr>
            <w:r>
              <w:rPr>
                <w:rFonts w:ascii="Arial" w:hAnsi="Arial" w:cs="Arial"/>
                <w:sz w:val="22"/>
                <w:szCs w:val="22"/>
                <w:lang w:eastAsia="ru-RU"/>
              </w:rPr>
              <w:t xml:space="preserve">Восточный </w:t>
            </w:r>
          </w:p>
          <w:p w:rsidR="00AA188A" w:rsidRDefault="00AA188A">
            <w:pPr>
              <w:tabs>
                <w:tab w:val="left" w:pos="1026"/>
              </w:tabs>
              <w:spacing w:line="360" w:lineRule="auto"/>
              <w:ind w:right="34"/>
              <w:jc w:val="both"/>
              <w:rPr>
                <w:rFonts w:ascii="Arial" w:hAnsi="Arial" w:cs="Arial"/>
                <w:b/>
                <w:bCs/>
                <w:color w:val="000000"/>
                <w:sz w:val="22"/>
                <w:szCs w:val="22"/>
              </w:rPr>
            </w:pPr>
            <w:r>
              <w:rPr>
                <w:rFonts w:ascii="Arial" w:hAnsi="Arial" w:cs="Arial"/>
                <w:sz w:val="22"/>
                <w:szCs w:val="22"/>
              </w:rPr>
              <w:t>Блок</w:t>
            </w:r>
            <w:proofErr w:type="gramStart"/>
            <w:r>
              <w:rPr>
                <w:rFonts w:ascii="Arial" w:hAnsi="Arial" w:cs="Arial"/>
                <w:sz w:val="22"/>
                <w:szCs w:val="22"/>
              </w:rPr>
              <w:t xml:space="preserve"> В</w:t>
            </w:r>
            <w:proofErr w:type="gramEnd"/>
            <w:r>
              <w:rPr>
                <w:rFonts w:ascii="Arial" w:hAnsi="Arial" w:cs="Arial"/>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AA188A" w:rsidRDefault="00AA188A">
            <w:pPr>
              <w:tabs>
                <w:tab w:val="left" w:pos="1059"/>
              </w:tabs>
              <w:spacing w:line="360" w:lineRule="auto"/>
              <w:ind w:right="33"/>
              <w:jc w:val="both"/>
              <w:rPr>
                <w:rFonts w:ascii="Arial" w:hAnsi="Arial" w:cs="Arial"/>
                <w:bCs/>
                <w:color w:val="000000"/>
                <w:sz w:val="22"/>
                <w:szCs w:val="22"/>
              </w:rPr>
            </w:pPr>
            <w:r>
              <w:rPr>
                <w:rFonts w:ascii="Arial" w:hAnsi="Arial" w:cs="Arial"/>
                <w:bCs/>
                <w:color w:val="000000"/>
                <w:sz w:val="22"/>
                <w:szCs w:val="22"/>
              </w:rPr>
              <w:t xml:space="preserve">В 5 км к В от </w:t>
            </w:r>
            <w:proofErr w:type="spellStart"/>
            <w:r>
              <w:rPr>
                <w:rFonts w:ascii="Arial" w:hAnsi="Arial" w:cs="Arial"/>
                <w:bCs/>
                <w:color w:val="000000"/>
                <w:sz w:val="22"/>
                <w:szCs w:val="22"/>
              </w:rPr>
              <w:t>г</w:t>
            </w:r>
            <w:proofErr w:type="gramStart"/>
            <w:r>
              <w:rPr>
                <w:rFonts w:ascii="Arial" w:hAnsi="Arial" w:cs="Arial"/>
                <w:bCs/>
                <w:color w:val="000000"/>
                <w:sz w:val="22"/>
                <w:szCs w:val="22"/>
              </w:rPr>
              <w:t>.К</w:t>
            </w:r>
            <w:proofErr w:type="gramEnd"/>
            <w:r>
              <w:rPr>
                <w:rFonts w:ascii="Arial" w:hAnsi="Arial" w:cs="Arial"/>
                <w:bCs/>
                <w:color w:val="000000"/>
                <w:sz w:val="22"/>
                <w:szCs w:val="22"/>
              </w:rPr>
              <w:t>алач</w:t>
            </w:r>
            <w:proofErr w:type="spellEnd"/>
            <w:r>
              <w:rPr>
                <w:rFonts w:ascii="Arial" w:hAnsi="Arial" w:cs="Arial"/>
                <w:bCs/>
                <w:color w:val="000000"/>
                <w:sz w:val="22"/>
                <w:szCs w:val="22"/>
              </w:rPr>
              <w:t>, в 300 м к В от с. Ильинка</w:t>
            </w:r>
          </w:p>
        </w:tc>
        <w:tc>
          <w:tcPr>
            <w:tcW w:w="1702" w:type="dxa"/>
            <w:tcBorders>
              <w:top w:val="single" w:sz="4" w:space="0" w:color="auto"/>
              <w:left w:val="single" w:sz="4" w:space="0" w:color="auto"/>
              <w:bottom w:val="single" w:sz="4" w:space="0" w:color="auto"/>
              <w:right w:val="single" w:sz="4" w:space="0" w:color="auto"/>
            </w:tcBorders>
            <w:hideMark/>
          </w:tcPr>
          <w:p w:rsidR="00AA188A" w:rsidRDefault="00AA188A">
            <w:pPr>
              <w:pStyle w:val="Default"/>
              <w:jc w:val="both"/>
              <w:rPr>
                <w:rFonts w:ascii="Arial" w:hAnsi="Arial" w:cs="Arial"/>
                <w:sz w:val="22"/>
                <w:szCs w:val="22"/>
                <w:lang w:eastAsia="ru-RU"/>
              </w:rPr>
            </w:pPr>
            <w:r>
              <w:rPr>
                <w:rFonts w:ascii="Arial" w:hAnsi="Arial" w:cs="Arial"/>
                <w:sz w:val="22"/>
                <w:szCs w:val="22"/>
                <w:lang w:eastAsia="ru-RU"/>
              </w:rPr>
              <w:t xml:space="preserve">В-985/ 824 </w:t>
            </w:r>
          </w:p>
          <w:p w:rsidR="00AA188A" w:rsidRDefault="00AA188A">
            <w:pPr>
              <w:tabs>
                <w:tab w:val="left" w:pos="426"/>
              </w:tabs>
              <w:spacing w:line="360" w:lineRule="auto"/>
              <w:ind w:right="-203"/>
              <w:jc w:val="both"/>
              <w:rPr>
                <w:rFonts w:ascii="Arial" w:hAnsi="Arial" w:cs="Arial"/>
                <w:b/>
                <w:bCs/>
                <w:color w:val="000000"/>
                <w:sz w:val="22"/>
                <w:szCs w:val="22"/>
              </w:rPr>
            </w:pPr>
            <w:r>
              <w:rPr>
                <w:rFonts w:ascii="Arial" w:hAnsi="Arial" w:cs="Arial"/>
                <w:sz w:val="22"/>
                <w:szCs w:val="22"/>
              </w:rPr>
              <w:t xml:space="preserve">ТКЗ пр. 29 от 26.09.1990 г. </w:t>
            </w:r>
          </w:p>
        </w:tc>
        <w:tc>
          <w:tcPr>
            <w:tcW w:w="1359" w:type="dxa"/>
            <w:tcBorders>
              <w:top w:val="single" w:sz="4" w:space="0" w:color="auto"/>
              <w:left w:val="single" w:sz="4" w:space="0" w:color="auto"/>
              <w:bottom w:val="single" w:sz="4" w:space="0" w:color="auto"/>
              <w:right w:val="single" w:sz="4" w:space="0" w:color="auto"/>
            </w:tcBorders>
            <w:hideMark/>
          </w:tcPr>
          <w:p w:rsidR="00AA188A" w:rsidRDefault="00AA188A">
            <w:pPr>
              <w:pStyle w:val="Default"/>
              <w:jc w:val="both"/>
              <w:rPr>
                <w:rFonts w:ascii="Arial" w:hAnsi="Arial" w:cs="Arial"/>
                <w:sz w:val="22"/>
                <w:szCs w:val="22"/>
                <w:lang w:eastAsia="ru-RU"/>
              </w:rPr>
            </w:pPr>
            <w:r>
              <w:rPr>
                <w:rFonts w:ascii="Arial" w:hAnsi="Arial" w:cs="Arial"/>
                <w:sz w:val="22"/>
                <w:szCs w:val="22"/>
                <w:lang w:eastAsia="ru-RU"/>
              </w:rPr>
              <w:t xml:space="preserve">Разрабатывается </w:t>
            </w:r>
          </w:p>
          <w:p w:rsidR="00AA188A" w:rsidRDefault="00AA188A">
            <w:pPr>
              <w:pStyle w:val="Default"/>
              <w:jc w:val="both"/>
              <w:rPr>
                <w:rFonts w:ascii="Arial" w:hAnsi="Arial" w:cs="Arial"/>
                <w:sz w:val="22"/>
                <w:szCs w:val="22"/>
                <w:lang w:eastAsia="ru-RU"/>
              </w:rPr>
            </w:pPr>
            <w:r>
              <w:rPr>
                <w:rFonts w:ascii="Arial" w:hAnsi="Arial" w:cs="Arial"/>
                <w:sz w:val="22"/>
                <w:szCs w:val="22"/>
                <w:lang w:eastAsia="ru-RU"/>
              </w:rPr>
              <w:t xml:space="preserve">ООО </w:t>
            </w:r>
          </w:p>
          <w:p w:rsidR="00AA188A" w:rsidRDefault="00AA188A">
            <w:pPr>
              <w:tabs>
                <w:tab w:val="left" w:pos="1262"/>
              </w:tabs>
              <w:spacing w:line="360" w:lineRule="auto"/>
              <w:jc w:val="both"/>
              <w:rPr>
                <w:rFonts w:ascii="Arial" w:hAnsi="Arial" w:cs="Arial"/>
                <w:b/>
                <w:bCs/>
                <w:color w:val="000000"/>
                <w:sz w:val="22"/>
                <w:szCs w:val="22"/>
              </w:rPr>
            </w:pPr>
            <w:r>
              <w:rPr>
                <w:rFonts w:ascii="Arial" w:hAnsi="Arial" w:cs="Arial"/>
                <w:sz w:val="22"/>
                <w:szCs w:val="22"/>
              </w:rPr>
              <w:t xml:space="preserve">«Стройиндустрия» </w:t>
            </w:r>
          </w:p>
        </w:tc>
        <w:tc>
          <w:tcPr>
            <w:tcW w:w="1712" w:type="dxa"/>
            <w:tcBorders>
              <w:top w:val="single" w:sz="4" w:space="0" w:color="auto"/>
              <w:left w:val="single" w:sz="4" w:space="0" w:color="auto"/>
              <w:bottom w:val="single" w:sz="4" w:space="0" w:color="auto"/>
              <w:right w:val="single" w:sz="4" w:space="0" w:color="auto"/>
            </w:tcBorders>
          </w:tcPr>
          <w:p w:rsidR="00AA188A" w:rsidRDefault="00AA188A">
            <w:pPr>
              <w:pStyle w:val="Default"/>
              <w:jc w:val="both"/>
              <w:rPr>
                <w:rFonts w:ascii="Arial" w:hAnsi="Arial" w:cs="Arial"/>
                <w:sz w:val="22"/>
                <w:szCs w:val="22"/>
                <w:lang w:eastAsia="ru-RU"/>
              </w:rPr>
            </w:pPr>
            <w:r>
              <w:rPr>
                <w:rFonts w:ascii="Arial" w:hAnsi="Arial" w:cs="Arial"/>
                <w:sz w:val="22"/>
                <w:szCs w:val="22"/>
                <w:lang w:eastAsia="ru-RU"/>
              </w:rPr>
              <w:t xml:space="preserve">Подгоренское сельское поселение </w:t>
            </w:r>
          </w:p>
          <w:p w:rsidR="00AA188A" w:rsidRDefault="00AA188A">
            <w:pPr>
              <w:tabs>
                <w:tab w:val="left" w:pos="426"/>
              </w:tabs>
              <w:spacing w:line="360" w:lineRule="auto"/>
              <w:ind w:right="567"/>
              <w:jc w:val="both"/>
              <w:rPr>
                <w:rFonts w:ascii="Arial" w:hAnsi="Arial" w:cs="Arial"/>
                <w:b/>
                <w:bCs/>
                <w:color w:val="000000"/>
                <w:sz w:val="22"/>
                <w:szCs w:val="22"/>
              </w:rPr>
            </w:pPr>
          </w:p>
        </w:tc>
      </w:tr>
      <w:tr w:rsidR="00AA188A" w:rsidTr="00AA188A">
        <w:tc>
          <w:tcPr>
            <w:tcW w:w="850" w:type="dxa"/>
            <w:tcBorders>
              <w:top w:val="single" w:sz="4" w:space="0" w:color="auto"/>
              <w:left w:val="single" w:sz="4" w:space="0" w:color="auto"/>
              <w:bottom w:val="single" w:sz="4" w:space="0" w:color="auto"/>
              <w:right w:val="single" w:sz="4" w:space="0" w:color="auto"/>
            </w:tcBorders>
            <w:hideMark/>
          </w:tcPr>
          <w:p w:rsidR="00AA188A" w:rsidRDefault="00AA188A">
            <w:pPr>
              <w:tabs>
                <w:tab w:val="left" w:pos="426"/>
              </w:tabs>
              <w:spacing w:line="360" w:lineRule="auto"/>
              <w:ind w:right="567"/>
              <w:jc w:val="both"/>
              <w:rPr>
                <w:rFonts w:ascii="Arial" w:hAnsi="Arial" w:cs="Arial"/>
                <w:b/>
                <w:bCs/>
                <w:color w:val="000000"/>
                <w:sz w:val="22"/>
                <w:szCs w:val="22"/>
              </w:rPr>
            </w:pPr>
            <w:r>
              <w:rPr>
                <w:rFonts w:ascii="Arial" w:hAnsi="Arial" w:cs="Arial"/>
                <w:b/>
                <w:bCs/>
                <w:color w:val="000000"/>
                <w:sz w:val="22"/>
                <w:szCs w:val="22"/>
              </w:rPr>
              <w:t>3</w:t>
            </w:r>
          </w:p>
        </w:tc>
        <w:tc>
          <w:tcPr>
            <w:tcW w:w="1526" w:type="dxa"/>
            <w:tcBorders>
              <w:top w:val="single" w:sz="4" w:space="0" w:color="auto"/>
              <w:left w:val="single" w:sz="4" w:space="0" w:color="auto"/>
              <w:bottom w:val="single" w:sz="4" w:space="0" w:color="auto"/>
              <w:right w:val="single" w:sz="4" w:space="0" w:color="auto"/>
            </w:tcBorders>
            <w:hideMark/>
          </w:tcPr>
          <w:p w:rsidR="00AA188A" w:rsidRDefault="00AA188A">
            <w:pPr>
              <w:pStyle w:val="Default"/>
              <w:jc w:val="both"/>
              <w:rPr>
                <w:rFonts w:ascii="Arial" w:hAnsi="Arial" w:cs="Arial"/>
                <w:sz w:val="22"/>
                <w:szCs w:val="22"/>
                <w:lang w:eastAsia="ru-RU"/>
              </w:rPr>
            </w:pPr>
            <w:r>
              <w:rPr>
                <w:rFonts w:ascii="Arial" w:hAnsi="Arial" w:cs="Arial"/>
                <w:sz w:val="22"/>
                <w:szCs w:val="22"/>
                <w:lang w:eastAsia="ru-RU"/>
              </w:rPr>
              <w:t xml:space="preserve">Глина </w:t>
            </w:r>
          </w:p>
          <w:p w:rsidR="00AA188A" w:rsidRDefault="00AA188A">
            <w:pPr>
              <w:tabs>
                <w:tab w:val="left" w:pos="426"/>
              </w:tabs>
              <w:spacing w:line="360" w:lineRule="auto"/>
              <w:jc w:val="both"/>
              <w:rPr>
                <w:rFonts w:ascii="Arial" w:hAnsi="Arial" w:cs="Arial"/>
                <w:b/>
                <w:bCs/>
                <w:color w:val="000000"/>
                <w:sz w:val="22"/>
                <w:szCs w:val="22"/>
              </w:rPr>
            </w:pPr>
            <w:proofErr w:type="spellStart"/>
            <w:r>
              <w:rPr>
                <w:rFonts w:ascii="Arial" w:hAnsi="Arial" w:cs="Arial"/>
                <w:sz w:val="22"/>
                <w:szCs w:val="22"/>
              </w:rPr>
              <w:lastRenderedPageBreak/>
              <w:t>бентонитовая</w:t>
            </w:r>
            <w:proofErr w:type="spellEnd"/>
            <w:r>
              <w:rPr>
                <w:rFonts w:ascii="Arial" w:hAnsi="Arial" w:cs="Arial"/>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AA188A" w:rsidRDefault="00AA188A">
            <w:pPr>
              <w:pStyle w:val="Default"/>
              <w:jc w:val="both"/>
              <w:rPr>
                <w:rFonts w:ascii="Arial" w:hAnsi="Arial" w:cs="Arial"/>
                <w:sz w:val="22"/>
                <w:szCs w:val="22"/>
                <w:lang w:eastAsia="ru-RU"/>
              </w:rPr>
            </w:pPr>
            <w:r>
              <w:rPr>
                <w:rFonts w:ascii="Arial" w:hAnsi="Arial" w:cs="Arial"/>
                <w:sz w:val="22"/>
                <w:szCs w:val="22"/>
                <w:lang w:eastAsia="ru-RU"/>
              </w:rPr>
              <w:lastRenderedPageBreak/>
              <w:t xml:space="preserve">Участок </w:t>
            </w:r>
          </w:p>
          <w:p w:rsidR="00AA188A" w:rsidRDefault="00AA188A">
            <w:pPr>
              <w:tabs>
                <w:tab w:val="left" w:pos="1026"/>
              </w:tabs>
              <w:spacing w:line="360" w:lineRule="auto"/>
              <w:ind w:right="-108"/>
              <w:jc w:val="both"/>
              <w:rPr>
                <w:rFonts w:ascii="Arial" w:hAnsi="Arial" w:cs="Arial"/>
                <w:b/>
                <w:bCs/>
                <w:color w:val="000000"/>
                <w:sz w:val="22"/>
                <w:szCs w:val="22"/>
              </w:rPr>
            </w:pPr>
            <w:r>
              <w:rPr>
                <w:rFonts w:ascii="Arial" w:hAnsi="Arial" w:cs="Arial"/>
                <w:sz w:val="22"/>
                <w:szCs w:val="22"/>
              </w:rPr>
              <w:lastRenderedPageBreak/>
              <w:t xml:space="preserve">Подгорное-2 </w:t>
            </w:r>
          </w:p>
        </w:tc>
        <w:tc>
          <w:tcPr>
            <w:tcW w:w="1275" w:type="dxa"/>
            <w:tcBorders>
              <w:top w:val="single" w:sz="4" w:space="0" w:color="auto"/>
              <w:left w:val="single" w:sz="4" w:space="0" w:color="auto"/>
              <w:bottom w:val="single" w:sz="4" w:space="0" w:color="auto"/>
              <w:right w:val="single" w:sz="4" w:space="0" w:color="auto"/>
            </w:tcBorders>
            <w:hideMark/>
          </w:tcPr>
          <w:p w:rsidR="00AA188A" w:rsidRDefault="00AA188A">
            <w:pPr>
              <w:pStyle w:val="Default"/>
              <w:jc w:val="both"/>
              <w:rPr>
                <w:rFonts w:ascii="Arial" w:hAnsi="Arial" w:cs="Arial"/>
                <w:sz w:val="22"/>
                <w:szCs w:val="22"/>
                <w:lang w:eastAsia="ru-RU"/>
              </w:rPr>
            </w:pPr>
            <w:r>
              <w:rPr>
                <w:rFonts w:ascii="Arial" w:hAnsi="Arial" w:cs="Arial"/>
                <w:sz w:val="22"/>
                <w:szCs w:val="22"/>
                <w:lang w:eastAsia="ru-RU"/>
              </w:rPr>
              <w:lastRenderedPageBreak/>
              <w:t xml:space="preserve">Западная окраина </w:t>
            </w:r>
          </w:p>
          <w:p w:rsidR="00AA188A" w:rsidRDefault="00AA188A">
            <w:pPr>
              <w:tabs>
                <w:tab w:val="left" w:pos="1167"/>
              </w:tabs>
              <w:spacing w:line="360" w:lineRule="auto"/>
              <w:ind w:right="-108"/>
              <w:jc w:val="both"/>
              <w:rPr>
                <w:rFonts w:ascii="Arial" w:hAnsi="Arial" w:cs="Arial"/>
                <w:b/>
                <w:bCs/>
                <w:color w:val="000000"/>
                <w:sz w:val="22"/>
                <w:szCs w:val="22"/>
              </w:rPr>
            </w:pPr>
            <w:r>
              <w:rPr>
                <w:rFonts w:ascii="Arial" w:hAnsi="Arial" w:cs="Arial"/>
                <w:sz w:val="22"/>
                <w:szCs w:val="22"/>
              </w:rPr>
              <w:lastRenderedPageBreak/>
              <w:t xml:space="preserve">с. Подгорное </w:t>
            </w:r>
          </w:p>
        </w:tc>
        <w:tc>
          <w:tcPr>
            <w:tcW w:w="1702" w:type="dxa"/>
            <w:tcBorders>
              <w:top w:val="single" w:sz="4" w:space="0" w:color="auto"/>
              <w:left w:val="single" w:sz="4" w:space="0" w:color="auto"/>
              <w:bottom w:val="single" w:sz="4" w:space="0" w:color="auto"/>
              <w:right w:val="single" w:sz="4" w:space="0" w:color="auto"/>
            </w:tcBorders>
            <w:hideMark/>
          </w:tcPr>
          <w:p w:rsidR="00AA188A" w:rsidRDefault="00AA188A">
            <w:pPr>
              <w:pStyle w:val="Default"/>
              <w:jc w:val="both"/>
              <w:rPr>
                <w:rFonts w:ascii="Arial" w:hAnsi="Arial" w:cs="Arial"/>
                <w:sz w:val="22"/>
                <w:szCs w:val="22"/>
                <w:lang w:eastAsia="ru-RU"/>
              </w:rPr>
            </w:pPr>
            <w:r>
              <w:rPr>
                <w:rFonts w:ascii="Arial" w:hAnsi="Arial" w:cs="Arial"/>
                <w:sz w:val="22"/>
                <w:szCs w:val="22"/>
                <w:lang w:eastAsia="ru-RU"/>
              </w:rPr>
              <w:lastRenderedPageBreak/>
              <w:t xml:space="preserve">А+В+С1-3294 </w:t>
            </w:r>
          </w:p>
          <w:p w:rsidR="00AA188A" w:rsidRDefault="00AA188A">
            <w:pPr>
              <w:pStyle w:val="Default"/>
              <w:jc w:val="both"/>
              <w:rPr>
                <w:rFonts w:ascii="Arial" w:hAnsi="Arial" w:cs="Arial"/>
                <w:sz w:val="22"/>
                <w:szCs w:val="22"/>
                <w:lang w:eastAsia="ru-RU"/>
              </w:rPr>
            </w:pPr>
            <w:r>
              <w:rPr>
                <w:rFonts w:ascii="Arial" w:hAnsi="Arial" w:cs="Arial"/>
                <w:sz w:val="22"/>
                <w:szCs w:val="22"/>
                <w:lang w:eastAsia="ru-RU"/>
              </w:rPr>
              <w:t xml:space="preserve">С2-2708 </w:t>
            </w:r>
          </w:p>
          <w:p w:rsidR="00AA188A" w:rsidRDefault="00AA188A">
            <w:pPr>
              <w:pStyle w:val="Default"/>
              <w:jc w:val="both"/>
              <w:rPr>
                <w:rFonts w:ascii="Arial" w:hAnsi="Arial" w:cs="Arial"/>
                <w:sz w:val="22"/>
                <w:szCs w:val="22"/>
                <w:lang w:eastAsia="ru-RU"/>
              </w:rPr>
            </w:pPr>
            <w:r>
              <w:rPr>
                <w:rFonts w:ascii="Arial" w:hAnsi="Arial" w:cs="Arial"/>
                <w:sz w:val="22"/>
                <w:szCs w:val="22"/>
                <w:lang w:eastAsia="ru-RU"/>
              </w:rPr>
              <w:lastRenderedPageBreak/>
              <w:t xml:space="preserve">ТКЗ пр. 10 </w:t>
            </w:r>
          </w:p>
          <w:p w:rsidR="00AA188A" w:rsidRDefault="00AA188A">
            <w:pPr>
              <w:tabs>
                <w:tab w:val="left" w:pos="426"/>
              </w:tabs>
              <w:spacing w:line="360" w:lineRule="auto"/>
              <w:ind w:right="-61"/>
              <w:jc w:val="both"/>
              <w:rPr>
                <w:rFonts w:ascii="Arial" w:hAnsi="Arial" w:cs="Arial"/>
                <w:b/>
                <w:bCs/>
                <w:color w:val="000000"/>
                <w:sz w:val="22"/>
                <w:szCs w:val="22"/>
              </w:rPr>
            </w:pPr>
            <w:r>
              <w:rPr>
                <w:rFonts w:ascii="Arial" w:hAnsi="Arial" w:cs="Arial"/>
                <w:sz w:val="22"/>
                <w:szCs w:val="22"/>
              </w:rPr>
              <w:t xml:space="preserve">от 03.02.2000г. </w:t>
            </w:r>
          </w:p>
        </w:tc>
        <w:tc>
          <w:tcPr>
            <w:tcW w:w="1359" w:type="dxa"/>
            <w:tcBorders>
              <w:top w:val="single" w:sz="4" w:space="0" w:color="auto"/>
              <w:left w:val="single" w:sz="4" w:space="0" w:color="auto"/>
              <w:bottom w:val="single" w:sz="4" w:space="0" w:color="auto"/>
              <w:right w:val="single" w:sz="4" w:space="0" w:color="auto"/>
            </w:tcBorders>
            <w:hideMark/>
          </w:tcPr>
          <w:p w:rsidR="00AA188A" w:rsidRDefault="00AA188A">
            <w:pPr>
              <w:pStyle w:val="Default"/>
              <w:jc w:val="both"/>
              <w:rPr>
                <w:rFonts w:ascii="Arial" w:hAnsi="Arial" w:cs="Arial"/>
                <w:sz w:val="22"/>
                <w:szCs w:val="22"/>
                <w:lang w:eastAsia="ru-RU"/>
              </w:rPr>
            </w:pPr>
            <w:r>
              <w:rPr>
                <w:rFonts w:ascii="Arial" w:hAnsi="Arial" w:cs="Arial"/>
                <w:sz w:val="22"/>
                <w:szCs w:val="22"/>
                <w:lang w:eastAsia="ru-RU"/>
              </w:rPr>
              <w:lastRenderedPageBreak/>
              <w:t xml:space="preserve">Готовится к </w:t>
            </w:r>
          </w:p>
          <w:p w:rsidR="00AA188A" w:rsidRDefault="00AA188A">
            <w:pPr>
              <w:pStyle w:val="Default"/>
              <w:jc w:val="both"/>
              <w:rPr>
                <w:rFonts w:ascii="Arial" w:hAnsi="Arial" w:cs="Arial"/>
                <w:sz w:val="22"/>
                <w:szCs w:val="22"/>
                <w:lang w:eastAsia="ru-RU"/>
              </w:rPr>
            </w:pPr>
            <w:r>
              <w:rPr>
                <w:rFonts w:ascii="Arial" w:hAnsi="Arial" w:cs="Arial"/>
                <w:sz w:val="22"/>
                <w:szCs w:val="22"/>
                <w:lang w:eastAsia="ru-RU"/>
              </w:rPr>
              <w:lastRenderedPageBreak/>
              <w:t xml:space="preserve">освоению ОАО </w:t>
            </w:r>
          </w:p>
          <w:p w:rsidR="00AA188A" w:rsidRDefault="00AA188A">
            <w:pPr>
              <w:pStyle w:val="Default"/>
              <w:jc w:val="both"/>
              <w:rPr>
                <w:rFonts w:ascii="Arial" w:hAnsi="Arial" w:cs="Arial"/>
                <w:sz w:val="22"/>
                <w:szCs w:val="22"/>
                <w:lang w:eastAsia="ru-RU"/>
              </w:rPr>
            </w:pPr>
            <w:r>
              <w:rPr>
                <w:rFonts w:ascii="Arial" w:hAnsi="Arial" w:cs="Arial"/>
                <w:sz w:val="22"/>
                <w:szCs w:val="22"/>
                <w:lang w:eastAsia="ru-RU"/>
              </w:rPr>
              <w:t xml:space="preserve">«Воронежское </w:t>
            </w:r>
          </w:p>
          <w:p w:rsidR="00AA188A" w:rsidRDefault="00AA188A">
            <w:pPr>
              <w:spacing w:line="360" w:lineRule="auto"/>
              <w:jc w:val="both"/>
              <w:rPr>
                <w:rFonts w:ascii="Arial" w:hAnsi="Arial" w:cs="Arial"/>
                <w:b/>
                <w:bCs/>
                <w:color w:val="000000"/>
                <w:sz w:val="22"/>
                <w:szCs w:val="22"/>
              </w:rPr>
            </w:pPr>
            <w:r>
              <w:rPr>
                <w:rFonts w:ascii="Arial" w:hAnsi="Arial" w:cs="Arial"/>
                <w:sz w:val="22"/>
                <w:szCs w:val="22"/>
              </w:rPr>
              <w:t xml:space="preserve">рудоуправление» </w:t>
            </w:r>
          </w:p>
        </w:tc>
        <w:tc>
          <w:tcPr>
            <w:tcW w:w="1712" w:type="dxa"/>
            <w:tcBorders>
              <w:top w:val="single" w:sz="4" w:space="0" w:color="auto"/>
              <w:left w:val="single" w:sz="4" w:space="0" w:color="auto"/>
              <w:bottom w:val="single" w:sz="4" w:space="0" w:color="auto"/>
              <w:right w:val="single" w:sz="4" w:space="0" w:color="auto"/>
            </w:tcBorders>
          </w:tcPr>
          <w:p w:rsidR="00AA188A" w:rsidRDefault="00AA188A">
            <w:pPr>
              <w:pStyle w:val="Default"/>
              <w:jc w:val="both"/>
              <w:rPr>
                <w:rFonts w:ascii="Arial" w:hAnsi="Arial" w:cs="Arial"/>
                <w:sz w:val="22"/>
                <w:szCs w:val="22"/>
                <w:lang w:eastAsia="ru-RU"/>
              </w:rPr>
            </w:pPr>
            <w:r>
              <w:rPr>
                <w:rFonts w:ascii="Arial" w:hAnsi="Arial" w:cs="Arial"/>
                <w:sz w:val="22"/>
                <w:szCs w:val="22"/>
                <w:lang w:eastAsia="ru-RU"/>
              </w:rPr>
              <w:lastRenderedPageBreak/>
              <w:t xml:space="preserve">Подгоренское сельское </w:t>
            </w:r>
            <w:r>
              <w:rPr>
                <w:rFonts w:ascii="Arial" w:hAnsi="Arial" w:cs="Arial"/>
                <w:sz w:val="22"/>
                <w:szCs w:val="22"/>
                <w:lang w:eastAsia="ru-RU"/>
              </w:rPr>
              <w:lastRenderedPageBreak/>
              <w:t xml:space="preserve">поселение </w:t>
            </w:r>
          </w:p>
          <w:p w:rsidR="00AA188A" w:rsidRDefault="00AA188A">
            <w:pPr>
              <w:tabs>
                <w:tab w:val="left" w:pos="426"/>
              </w:tabs>
              <w:spacing w:line="360" w:lineRule="auto"/>
              <w:ind w:right="567"/>
              <w:jc w:val="both"/>
              <w:rPr>
                <w:rFonts w:ascii="Arial" w:hAnsi="Arial" w:cs="Arial"/>
                <w:b/>
                <w:bCs/>
                <w:color w:val="000000"/>
                <w:sz w:val="22"/>
                <w:szCs w:val="22"/>
              </w:rPr>
            </w:pPr>
          </w:p>
        </w:tc>
      </w:tr>
      <w:tr w:rsidR="00AA188A" w:rsidTr="00AA188A">
        <w:tc>
          <w:tcPr>
            <w:tcW w:w="850" w:type="dxa"/>
            <w:tcBorders>
              <w:top w:val="single" w:sz="4" w:space="0" w:color="auto"/>
              <w:left w:val="single" w:sz="4" w:space="0" w:color="auto"/>
              <w:bottom w:val="single" w:sz="4" w:space="0" w:color="auto"/>
              <w:right w:val="single" w:sz="4" w:space="0" w:color="auto"/>
            </w:tcBorders>
            <w:hideMark/>
          </w:tcPr>
          <w:p w:rsidR="00AA188A" w:rsidRDefault="00AA188A">
            <w:pPr>
              <w:tabs>
                <w:tab w:val="left" w:pos="426"/>
              </w:tabs>
              <w:spacing w:line="360" w:lineRule="auto"/>
              <w:ind w:right="567"/>
              <w:jc w:val="both"/>
              <w:rPr>
                <w:rFonts w:ascii="Arial" w:hAnsi="Arial" w:cs="Arial"/>
                <w:b/>
                <w:bCs/>
                <w:color w:val="000000"/>
                <w:sz w:val="22"/>
                <w:szCs w:val="22"/>
              </w:rPr>
            </w:pPr>
            <w:r>
              <w:rPr>
                <w:rFonts w:ascii="Arial" w:hAnsi="Arial" w:cs="Arial"/>
                <w:b/>
                <w:bCs/>
                <w:color w:val="000000"/>
                <w:sz w:val="22"/>
                <w:szCs w:val="22"/>
              </w:rPr>
              <w:lastRenderedPageBreak/>
              <w:t>4</w:t>
            </w:r>
          </w:p>
        </w:tc>
        <w:tc>
          <w:tcPr>
            <w:tcW w:w="1526" w:type="dxa"/>
            <w:tcBorders>
              <w:top w:val="single" w:sz="4" w:space="0" w:color="auto"/>
              <w:left w:val="single" w:sz="4" w:space="0" w:color="auto"/>
              <w:bottom w:val="single" w:sz="4" w:space="0" w:color="auto"/>
              <w:right w:val="single" w:sz="4" w:space="0" w:color="auto"/>
            </w:tcBorders>
          </w:tcPr>
          <w:p w:rsidR="00AA188A" w:rsidRDefault="00AA188A">
            <w:pPr>
              <w:pStyle w:val="Default"/>
              <w:jc w:val="both"/>
              <w:rPr>
                <w:rFonts w:ascii="Arial" w:hAnsi="Arial" w:cs="Arial"/>
                <w:sz w:val="22"/>
                <w:szCs w:val="22"/>
                <w:lang w:eastAsia="ru-RU"/>
              </w:rPr>
            </w:pPr>
            <w:r>
              <w:rPr>
                <w:rFonts w:ascii="Arial" w:hAnsi="Arial" w:cs="Arial"/>
                <w:sz w:val="22"/>
                <w:szCs w:val="22"/>
                <w:lang w:eastAsia="ru-RU"/>
              </w:rPr>
              <w:t xml:space="preserve">Глина </w:t>
            </w:r>
            <w:proofErr w:type="spellStart"/>
            <w:r>
              <w:rPr>
                <w:rFonts w:ascii="Arial" w:hAnsi="Arial" w:cs="Arial"/>
                <w:sz w:val="22"/>
                <w:szCs w:val="22"/>
                <w:lang w:eastAsia="ru-RU"/>
              </w:rPr>
              <w:t>бетонитовая</w:t>
            </w:r>
            <w:proofErr w:type="spellEnd"/>
            <w:r>
              <w:rPr>
                <w:rFonts w:ascii="Arial" w:hAnsi="Arial" w:cs="Arial"/>
                <w:sz w:val="22"/>
                <w:szCs w:val="22"/>
                <w:lang w:eastAsia="ru-RU"/>
              </w:rPr>
              <w:t xml:space="preserve"> </w:t>
            </w:r>
          </w:p>
          <w:p w:rsidR="00AA188A" w:rsidRDefault="00AA188A">
            <w:pPr>
              <w:tabs>
                <w:tab w:val="left" w:pos="426"/>
              </w:tabs>
              <w:spacing w:line="360" w:lineRule="auto"/>
              <w:ind w:right="567"/>
              <w:jc w:val="both"/>
              <w:rPr>
                <w:rFonts w:ascii="Arial" w:hAnsi="Arial" w:cs="Arial"/>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AA188A" w:rsidRDefault="00AA188A">
            <w:pPr>
              <w:pStyle w:val="Default"/>
              <w:jc w:val="both"/>
              <w:rPr>
                <w:rFonts w:ascii="Arial" w:hAnsi="Arial" w:cs="Arial"/>
                <w:sz w:val="22"/>
                <w:szCs w:val="22"/>
                <w:lang w:eastAsia="ru-RU"/>
              </w:rPr>
            </w:pPr>
            <w:r>
              <w:rPr>
                <w:rFonts w:ascii="Arial" w:hAnsi="Arial" w:cs="Arial"/>
                <w:sz w:val="22"/>
                <w:szCs w:val="22"/>
                <w:lang w:eastAsia="ru-RU"/>
              </w:rPr>
              <w:t xml:space="preserve">Участок Подгоренское -3 </w:t>
            </w:r>
          </w:p>
          <w:p w:rsidR="00AA188A" w:rsidRDefault="00AA188A">
            <w:pPr>
              <w:tabs>
                <w:tab w:val="left" w:pos="426"/>
              </w:tabs>
              <w:spacing w:line="360" w:lineRule="auto"/>
              <w:ind w:right="567"/>
              <w:jc w:val="both"/>
              <w:rPr>
                <w:rFonts w:ascii="Arial" w:hAnsi="Arial" w:cs="Arial"/>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AA188A" w:rsidRDefault="00AA188A">
            <w:pPr>
              <w:pStyle w:val="Default"/>
              <w:jc w:val="both"/>
              <w:rPr>
                <w:rFonts w:ascii="Arial" w:hAnsi="Arial" w:cs="Arial"/>
                <w:sz w:val="22"/>
                <w:szCs w:val="22"/>
                <w:lang w:eastAsia="ru-RU"/>
              </w:rPr>
            </w:pPr>
            <w:r>
              <w:rPr>
                <w:rFonts w:ascii="Arial" w:hAnsi="Arial" w:cs="Arial"/>
                <w:sz w:val="22"/>
                <w:szCs w:val="22"/>
                <w:lang w:eastAsia="ru-RU"/>
              </w:rPr>
              <w:t xml:space="preserve">В 1 км к </w:t>
            </w:r>
            <w:proofErr w:type="gramStart"/>
            <w:r>
              <w:rPr>
                <w:rFonts w:ascii="Arial" w:hAnsi="Arial" w:cs="Arial"/>
                <w:sz w:val="22"/>
                <w:szCs w:val="22"/>
                <w:lang w:eastAsia="ru-RU"/>
              </w:rPr>
              <w:t>СВ</w:t>
            </w:r>
            <w:proofErr w:type="gramEnd"/>
            <w:r>
              <w:rPr>
                <w:rFonts w:ascii="Arial" w:hAnsi="Arial" w:cs="Arial"/>
                <w:sz w:val="22"/>
                <w:szCs w:val="22"/>
                <w:lang w:eastAsia="ru-RU"/>
              </w:rPr>
              <w:t xml:space="preserve"> от с. Подгорное </w:t>
            </w:r>
          </w:p>
          <w:p w:rsidR="00AA188A" w:rsidRDefault="00AA188A">
            <w:pPr>
              <w:tabs>
                <w:tab w:val="left" w:pos="426"/>
              </w:tabs>
              <w:spacing w:line="360" w:lineRule="auto"/>
              <w:ind w:right="567"/>
              <w:jc w:val="both"/>
              <w:rPr>
                <w:rFonts w:ascii="Arial" w:hAnsi="Arial" w:cs="Arial"/>
                <w:b/>
                <w:bCs/>
                <w:color w:val="000000"/>
                <w:sz w:val="22"/>
                <w:szCs w:val="22"/>
              </w:rPr>
            </w:pPr>
          </w:p>
        </w:tc>
        <w:tc>
          <w:tcPr>
            <w:tcW w:w="1702" w:type="dxa"/>
            <w:tcBorders>
              <w:top w:val="single" w:sz="4" w:space="0" w:color="auto"/>
              <w:left w:val="single" w:sz="4" w:space="0" w:color="auto"/>
              <w:bottom w:val="single" w:sz="4" w:space="0" w:color="auto"/>
              <w:right w:val="single" w:sz="4" w:space="0" w:color="auto"/>
            </w:tcBorders>
          </w:tcPr>
          <w:p w:rsidR="00AA188A" w:rsidRDefault="00AA188A">
            <w:pPr>
              <w:tabs>
                <w:tab w:val="left" w:pos="426"/>
              </w:tabs>
              <w:spacing w:line="360" w:lineRule="auto"/>
              <w:ind w:right="567"/>
              <w:jc w:val="both"/>
              <w:rPr>
                <w:rFonts w:ascii="Arial" w:hAnsi="Arial" w:cs="Arial"/>
                <w:b/>
                <w:bCs/>
                <w:color w:val="000000"/>
                <w:sz w:val="22"/>
                <w:szCs w:val="22"/>
              </w:rPr>
            </w:pPr>
          </w:p>
        </w:tc>
        <w:tc>
          <w:tcPr>
            <w:tcW w:w="1359" w:type="dxa"/>
            <w:tcBorders>
              <w:top w:val="single" w:sz="4" w:space="0" w:color="auto"/>
              <w:left w:val="single" w:sz="4" w:space="0" w:color="auto"/>
              <w:bottom w:val="single" w:sz="4" w:space="0" w:color="auto"/>
              <w:right w:val="single" w:sz="4" w:space="0" w:color="auto"/>
            </w:tcBorders>
          </w:tcPr>
          <w:p w:rsidR="00AA188A" w:rsidRDefault="00AA188A">
            <w:pPr>
              <w:pStyle w:val="Default"/>
              <w:jc w:val="both"/>
              <w:rPr>
                <w:rFonts w:ascii="Arial" w:hAnsi="Arial" w:cs="Arial"/>
                <w:sz w:val="22"/>
                <w:szCs w:val="22"/>
                <w:lang w:eastAsia="ru-RU"/>
              </w:rPr>
            </w:pPr>
            <w:r>
              <w:rPr>
                <w:rFonts w:ascii="Arial" w:hAnsi="Arial" w:cs="Arial"/>
                <w:sz w:val="22"/>
                <w:szCs w:val="22"/>
                <w:lang w:eastAsia="ru-RU"/>
              </w:rPr>
              <w:t>В 2009 г. выдана лицензия на право пользования недрам</w:t>
            </w:r>
            <w:proofErr w:type="gramStart"/>
            <w:r>
              <w:rPr>
                <w:rFonts w:ascii="Arial" w:hAnsi="Arial" w:cs="Arial"/>
                <w:sz w:val="22"/>
                <w:szCs w:val="22"/>
                <w:lang w:eastAsia="ru-RU"/>
              </w:rPr>
              <w:t>и ООО</w:t>
            </w:r>
            <w:proofErr w:type="gramEnd"/>
            <w:r>
              <w:rPr>
                <w:rFonts w:ascii="Arial" w:hAnsi="Arial" w:cs="Arial"/>
                <w:sz w:val="22"/>
                <w:szCs w:val="22"/>
                <w:lang w:eastAsia="ru-RU"/>
              </w:rPr>
              <w:t xml:space="preserve"> «</w:t>
            </w:r>
            <w:proofErr w:type="spellStart"/>
            <w:r>
              <w:rPr>
                <w:rFonts w:ascii="Arial" w:hAnsi="Arial" w:cs="Arial"/>
                <w:sz w:val="22"/>
                <w:szCs w:val="22"/>
                <w:lang w:eastAsia="ru-RU"/>
              </w:rPr>
              <w:t>Калачбент</w:t>
            </w:r>
            <w:proofErr w:type="spellEnd"/>
            <w:r>
              <w:rPr>
                <w:rFonts w:ascii="Arial" w:hAnsi="Arial" w:cs="Arial"/>
                <w:sz w:val="22"/>
                <w:szCs w:val="22"/>
                <w:lang w:eastAsia="ru-RU"/>
              </w:rPr>
              <w:t xml:space="preserve">» </w:t>
            </w:r>
          </w:p>
          <w:p w:rsidR="00AA188A" w:rsidRDefault="00AA188A">
            <w:pPr>
              <w:tabs>
                <w:tab w:val="left" w:pos="426"/>
              </w:tabs>
              <w:spacing w:line="360" w:lineRule="auto"/>
              <w:ind w:right="567"/>
              <w:jc w:val="both"/>
              <w:rPr>
                <w:rFonts w:ascii="Arial" w:hAnsi="Arial" w:cs="Arial"/>
                <w:b/>
                <w:bCs/>
                <w:color w:val="000000"/>
                <w:sz w:val="22"/>
                <w:szCs w:val="22"/>
              </w:rPr>
            </w:pPr>
          </w:p>
        </w:tc>
        <w:tc>
          <w:tcPr>
            <w:tcW w:w="1712" w:type="dxa"/>
            <w:tcBorders>
              <w:top w:val="single" w:sz="4" w:space="0" w:color="auto"/>
              <w:left w:val="single" w:sz="4" w:space="0" w:color="auto"/>
              <w:bottom w:val="single" w:sz="4" w:space="0" w:color="auto"/>
              <w:right w:val="single" w:sz="4" w:space="0" w:color="auto"/>
            </w:tcBorders>
          </w:tcPr>
          <w:p w:rsidR="00AA188A" w:rsidRDefault="00AA188A">
            <w:pPr>
              <w:pStyle w:val="Default"/>
              <w:jc w:val="both"/>
              <w:rPr>
                <w:rFonts w:ascii="Arial" w:hAnsi="Arial" w:cs="Arial"/>
                <w:sz w:val="22"/>
                <w:szCs w:val="22"/>
                <w:lang w:eastAsia="ru-RU"/>
              </w:rPr>
            </w:pPr>
            <w:r>
              <w:rPr>
                <w:rFonts w:ascii="Arial" w:hAnsi="Arial" w:cs="Arial"/>
                <w:sz w:val="22"/>
                <w:szCs w:val="22"/>
                <w:lang w:eastAsia="ru-RU"/>
              </w:rPr>
              <w:t xml:space="preserve">Подгоренское сельское поселение </w:t>
            </w:r>
          </w:p>
          <w:p w:rsidR="00AA188A" w:rsidRDefault="00AA188A">
            <w:pPr>
              <w:tabs>
                <w:tab w:val="left" w:pos="426"/>
              </w:tabs>
              <w:spacing w:line="360" w:lineRule="auto"/>
              <w:ind w:right="567"/>
              <w:jc w:val="both"/>
              <w:rPr>
                <w:rFonts w:ascii="Arial" w:hAnsi="Arial" w:cs="Arial"/>
                <w:b/>
                <w:bCs/>
                <w:color w:val="000000"/>
                <w:sz w:val="22"/>
                <w:szCs w:val="22"/>
              </w:rPr>
            </w:pPr>
          </w:p>
        </w:tc>
      </w:tr>
      <w:tr w:rsidR="00AA188A" w:rsidTr="00AA188A">
        <w:tc>
          <w:tcPr>
            <w:tcW w:w="850" w:type="dxa"/>
            <w:tcBorders>
              <w:top w:val="single" w:sz="4" w:space="0" w:color="auto"/>
              <w:left w:val="single" w:sz="4" w:space="0" w:color="auto"/>
              <w:bottom w:val="single" w:sz="4" w:space="0" w:color="auto"/>
              <w:right w:val="single" w:sz="4" w:space="0" w:color="auto"/>
            </w:tcBorders>
            <w:hideMark/>
          </w:tcPr>
          <w:p w:rsidR="00AA188A" w:rsidRDefault="00AA188A">
            <w:pPr>
              <w:tabs>
                <w:tab w:val="left" w:pos="426"/>
              </w:tabs>
              <w:spacing w:line="360" w:lineRule="auto"/>
              <w:ind w:right="567"/>
              <w:jc w:val="both"/>
              <w:rPr>
                <w:rFonts w:ascii="Arial" w:hAnsi="Arial" w:cs="Arial"/>
                <w:b/>
                <w:bCs/>
                <w:color w:val="000000"/>
                <w:sz w:val="22"/>
                <w:szCs w:val="22"/>
              </w:rPr>
            </w:pPr>
            <w:r>
              <w:rPr>
                <w:rFonts w:ascii="Arial" w:hAnsi="Arial" w:cs="Arial"/>
                <w:b/>
                <w:bCs/>
                <w:color w:val="000000"/>
                <w:sz w:val="22"/>
                <w:szCs w:val="22"/>
              </w:rPr>
              <w:t>5</w:t>
            </w:r>
          </w:p>
        </w:tc>
        <w:tc>
          <w:tcPr>
            <w:tcW w:w="1526" w:type="dxa"/>
            <w:tcBorders>
              <w:top w:val="single" w:sz="4" w:space="0" w:color="auto"/>
              <w:left w:val="single" w:sz="4" w:space="0" w:color="auto"/>
              <w:bottom w:val="single" w:sz="4" w:space="0" w:color="auto"/>
              <w:right w:val="single" w:sz="4" w:space="0" w:color="auto"/>
            </w:tcBorders>
          </w:tcPr>
          <w:p w:rsidR="00AA188A" w:rsidRDefault="00AA188A">
            <w:pPr>
              <w:pStyle w:val="Default"/>
              <w:jc w:val="both"/>
              <w:rPr>
                <w:rFonts w:ascii="Arial" w:hAnsi="Arial" w:cs="Arial"/>
                <w:sz w:val="22"/>
                <w:szCs w:val="22"/>
                <w:lang w:eastAsia="ru-RU"/>
              </w:rPr>
            </w:pPr>
            <w:r>
              <w:rPr>
                <w:rFonts w:ascii="Arial" w:hAnsi="Arial" w:cs="Arial"/>
                <w:sz w:val="22"/>
                <w:szCs w:val="22"/>
                <w:lang w:eastAsia="ru-RU"/>
              </w:rPr>
              <w:t xml:space="preserve">Подземные воды </w:t>
            </w:r>
          </w:p>
          <w:p w:rsidR="00AA188A" w:rsidRDefault="00AA188A">
            <w:pPr>
              <w:tabs>
                <w:tab w:val="left" w:pos="426"/>
              </w:tabs>
              <w:spacing w:line="360" w:lineRule="auto"/>
              <w:ind w:right="567"/>
              <w:jc w:val="both"/>
              <w:rPr>
                <w:rFonts w:ascii="Arial" w:hAnsi="Arial" w:cs="Arial"/>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AA188A" w:rsidRDefault="00AA188A">
            <w:pPr>
              <w:pStyle w:val="Default"/>
              <w:jc w:val="both"/>
              <w:rPr>
                <w:rFonts w:ascii="Arial" w:hAnsi="Arial" w:cs="Arial"/>
                <w:sz w:val="22"/>
                <w:szCs w:val="22"/>
                <w:lang w:eastAsia="ru-RU"/>
              </w:rPr>
            </w:pPr>
            <w:r>
              <w:rPr>
                <w:rFonts w:ascii="Arial" w:hAnsi="Arial" w:cs="Arial"/>
                <w:sz w:val="22"/>
                <w:szCs w:val="22"/>
                <w:lang w:eastAsia="ru-RU"/>
              </w:rPr>
              <w:t xml:space="preserve">Мир </w:t>
            </w:r>
          </w:p>
          <w:p w:rsidR="00AA188A" w:rsidRDefault="00AA188A">
            <w:pPr>
              <w:tabs>
                <w:tab w:val="left" w:pos="426"/>
              </w:tabs>
              <w:spacing w:line="360" w:lineRule="auto"/>
              <w:ind w:right="567"/>
              <w:jc w:val="both"/>
              <w:rPr>
                <w:rFonts w:ascii="Arial" w:hAnsi="Arial" w:cs="Arial"/>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AA188A" w:rsidRDefault="00AA188A">
            <w:pPr>
              <w:pStyle w:val="Default"/>
              <w:jc w:val="both"/>
              <w:rPr>
                <w:rFonts w:ascii="Arial" w:hAnsi="Arial" w:cs="Arial"/>
                <w:sz w:val="22"/>
                <w:szCs w:val="22"/>
                <w:lang w:eastAsia="ru-RU"/>
              </w:rPr>
            </w:pPr>
            <w:r>
              <w:rPr>
                <w:rFonts w:ascii="Arial" w:hAnsi="Arial" w:cs="Arial"/>
                <w:sz w:val="22"/>
                <w:szCs w:val="22"/>
                <w:lang w:eastAsia="ru-RU"/>
              </w:rPr>
              <w:t xml:space="preserve">В 1 км В </w:t>
            </w:r>
            <w:proofErr w:type="spellStart"/>
            <w:r>
              <w:rPr>
                <w:rFonts w:ascii="Arial" w:hAnsi="Arial" w:cs="Arial"/>
                <w:sz w:val="22"/>
                <w:szCs w:val="22"/>
                <w:lang w:eastAsia="ru-RU"/>
              </w:rPr>
              <w:t>с</w:t>
            </w:r>
            <w:proofErr w:type="gramStart"/>
            <w:r>
              <w:rPr>
                <w:rFonts w:ascii="Arial" w:hAnsi="Arial" w:cs="Arial"/>
                <w:sz w:val="22"/>
                <w:szCs w:val="22"/>
                <w:lang w:eastAsia="ru-RU"/>
              </w:rPr>
              <w:t>.П</w:t>
            </w:r>
            <w:proofErr w:type="gramEnd"/>
            <w:r>
              <w:rPr>
                <w:rFonts w:ascii="Arial" w:hAnsi="Arial" w:cs="Arial"/>
                <w:sz w:val="22"/>
                <w:szCs w:val="22"/>
                <w:lang w:eastAsia="ru-RU"/>
              </w:rPr>
              <w:t>одгорная</w:t>
            </w:r>
            <w:proofErr w:type="spellEnd"/>
            <w:r>
              <w:rPr>
                <w:rFonts w:ascii="Arial" w:hAnsi="Arial" w:cs="Arial"/>
                <w:sz w:val="22"/>
                <w:szCs w:val="22"/>
                <w:lang w:eastAsia="ru-RU"/>
              </w:rPr>
              <w:t xml:space="preserve">, 1-я надпойменная терраса </w:t>
            </w:r>
            <w:proofErr w:type="spellStart"/>
            <w:r>
              <w:rPr>
                <w:rFonts w:ascii="Arial" w:hAnsi="Arial" w:cs="Arial"/>
                <w:sz w:val="22"/>
                <w:szCs w:val="22"/>
                <w:lang w:eastAsia="ru-RU"/>
              </w:rPr>
              <w:t>р.Манино</w:t>
            </w:r>
            <w:proofErr w:type="spellEnd"/>
            <w:r>
              <w:rPr>
                <w:rFonts w:ascii="Arial" w:hAnsi="Arial" w:cs="Arial"/>
                <w:sz w:val="22"/>
                <w:szCs w:val="22"/>
                <w:lang w:eastAsia="ru-RU"/>
              </w:rPr>
              <w:t xml:space="preserve"> </w:t>
            </w:r>
          </w:p>
          <w:p w:rsidR="00AA188A" w:rsidRDefault="00AA188A">
            <w:pPr>
              <w:tabs>
                <w:tab w:val="left" w:pos="426"/>
              </w:tabs>
              <w:spacing w:line="360" w:lineRule="auto"/>
              <w:ind w:right="567"/>
              <w:jc w:val="both"/>
              <w:rPr>
                <w:rFonts w:ascii="Arial" w:hAnsi="Arial" w:cs="Arial"/>
                <w:b/>
                <w:bCs/>
                <w:color w:val="000000"/>
                <w:sz w:val="22"/>
                <w:szCs w:val="22"/>
              </w:rPr>
            </w:pPr>
          </w:p>
        </w:tc>
        <w:tc>
          <w:tcPr>
            <w:tcW w:w="1702" w:type="dxa"/>
            <w:tcBorders>
              <w:top w:val="single" w:sz="4" w:space="0" w:color="auto"/>
              <w:left w:val="single" w:sz="4" w:space="0" w:color="auto"/>
              <w:bottom w:val="single" w:sz="4" w:space="0" w:color="auto"/>
              <w:right w:val="single" w:sz="4" w:space="0" w:color="auto"/>
            </w:tcBorders>
            <w:hideMark/>
          </w:tcPr>
          <w:p w:rsidR="00AA188A" w:rsidRDefault="00AA188A">
            <w:pPr>
              <w:pStyle w:val="Default"/>
              <w:jc w:val="both"/>
              <w:rPr>
                <w:rFonts w:ascii="Arial" w:hAnsi="Arial" w:cs="Arial"/>
                <w:sz w:val="22"/>
                <w:szCs w:val="22"/>
                <w:lang w:eastAsia="ru-RU"/>
              </w:rPr>
            </w:pPr>
            <w:r>
              <w:rPr>
                <w:rFonts w:ascii="Arial" w:hAnsi="Arial" w:cs="Arial"/>
                <w:sz w:val="22"/>
                <w:szCs w:val="22"/>
                <w:lang w:eastAsia="ru-RU"/>
              </w:rPr>
              <w:t>А+В3,575тыс.м</w:t>
            </w:r>
            <w:proofErr w:type="gramStart"/>
            <w:r>
              <w:rPr>
                <w:rFonts w:ascii="Arial" w:hAnsi="Arial" w:cs="Arial"/>
                <w:sz w:val="22"/>
                <w:szCs w:val="22"/>
                <w:lang w:eastAsia="ru-RU"/>
              </w:rPr>
              <w:t>.к</w:t>
            </w:r>
            <w:proofErr w:type="gramEnd"/>
            <w:r>
              <w:rPr>
                <w:rFonts w:ascii="Arial" w:hAnsi="Arial" w:cs="Arial"/>
                <w:sz w:val="22"/>
                <w:szCs w:val="22"/>
                <w:lang w:eastAsia="ru-RU"/>
              </w:rPr>
              <w:t>уб./</w:t>
            </w:r>
            <w:proofErr w:type="spellStart"/>
            <w:r>
              <w:rPr>
                <w:rFonts w:ascii="Arial" w:hAnsi="Arial" w:cs="Arial"/>
                <w:sz w:val="22"/>
                <w:szCs w:val="22"/>
                <w:lang w:eastAsia="ru-RU"/>
              </w:rPr>
              <w:t>сут</w:t>
            </w:r>
            <w:proofErr w:type="spellEnd"/>
            <w:r>
              <w:rPr>
                <w:rFonts w:ascii="Arial" w:hAnsi="Arial" w:cs="Arial"/>
                <w:sz w:val="22"/>
                <w:szCs w:val="22"/>
                <w:lang w:eastAsia="ru-RU"/>
              </w:rPr>
              <w:t xml:space="preserve">. </w:t>
            </w:r>
          </w:p>
          <w:p w:rsidR="00AA188A" w:rsidRDefault="00AA188A">
            <w:pPr>
              <w:tabs>
                <w:tab w:val="left" w:pos="426"/>
              </w:tabs>
              <w:spacing w:line="360" w:lineRule="auto"/>
              <w:ind w:right="567"/>
              <w:jc w:val="both"/>
              <w:rPr>
                <w:rFonts w:ascii="Arial" w:hAnsi="Arial" w:cs="Arial"/>
                <w:b/>
                <w:bCs/>
                <w:color w:val="000000"/>
                <w:sz w:val="22"/>
                <w:szCs w:val="22"/>
              </w:rPr>
            </w:pPr>
            <w:r>
              <w:rPr>
                <w:rFonts w:ascii="Arial" w:hAnsi="Arial" w:cs="Arial"/>
                <w:sz w:val="22"/>
                <w:szCs w:val="22"/>
              </w:rPr>
              <w:t xml:space="preserve">пр. №63 НТС ПГО от 28.06.1988г. </w:t>
            </w:r>
          </w:p>
        </w:tc>
        <w:tc>
          <w:tcPr>
            <w:tcW w:w="1359" w:type="dxa"/>
            <w:tcBorders>
              <w:top w:val="single" w:sz="4" w:space="0" w:color="auto"/>
              <w:left w:val="single" w:sz="4" w:space="0" w:color="auto"/>
              <w:bottom w:val="single" w:sz="4" w:space="0" w:color="auto"/>
              <w:right w:val="single" w:sz="4" w:space="0" w:color="auto"/>
            </w:tcBorders>
            <w:hideMark/>
          </w:tcPr>
          <w:p w:rsidR="00AA188A" w:rsidRDefault="00AA188A">
            <w:pPr>
              <w:tabs>
                <w:tab w:val="left" w:pos="426"/>
              </w:tabs>
              <w:spacing w:line="360" w:lineRule="auto"/>
              <w:ind w:right="567"/>
              <w:jc w:val="center"/>
              <w:rPr>
                <w:rFonts w:ascii="Arial" w:hAnsi="Arial" w:cs="Arial"/>
                <w:b/>
                <w:bCs/>
                <w:color w:val="000000"/>
                <w:sz w:val="22"/>
                <w:szCs w:val="22"/>
              </w:rPr>
            </w:pPr>
            <w:r>
              <w:rPr>
                <w:rFonts w:ascii="Arial" w:hAnsi="Arial" w:cs="Arial"/>
                <w:b/>
                <w:bCs/>
                <w:color w:val="000000"/>
                <w:sz w:val="22"/>
                <w:szCs w:val="22"/>
              </w:rPr>
              <w:t>___</w:t>
            </w:r>
          </w:p>
        </w:tc>
        <w:tc>
          <w:tcPr>
            <w:tcW w:w="1712" w:type="dxa"/>
            <w:tcBorders>
              <w:top w:val="single" w:sz="4" w:space="0" w:color="auto"/>
              <w:left w:val="single" w:sz="4" w:space="0" w:color="auto"/>
              <w:bottom w:val="single" w:sz="4" w:space="0" w:color="auto"/>
              <w:right w:val="single" w:sz="4" w:space="0" w:color="auto"/>
            </w:tcBorders>
          </w:tcPr>
          <w:p w:rsidR="00AA188A" w:rsidRDefault="00AA188A">
            <w:pPr>
              <w:pStyle w:val="Default"/>
              <w:jc w:val="both"/>
              <w:rPr>
                <w:rFonts w:ascii="Arial" w:hAnsi="Arial" w:cs="Arial"/>
                <w:sz w:val="22"/>
                <w:szCs w:val="22"/>
                <w:lang w:eastAsia="ru-RU"/>
              </w:rPr>
            </w:pPr>
            <w:r>
              <w:rPr>
                <w:rFonts w:ascii="Arial" w:hAnsi="Arial" w:cs="Arial"/>
                <w:sz w:val="22"/>
                <w:szCs w:val="22"/>
                <w:lang w:eastAsia="ru-RU"/>
              </w:rPr>
              <w:t xml:space="preserve">Подгоренское сельское поселение </w:t>
            </w:r>
          </w:p>
          <w:p w:rsidR="00AA188A" w:rsidRDefault="00AA188A">
            <w:pPr>
              <w:tabs>
                <w:tab w:val="left" w:pos="426"/>
              </w:tabs>
              <w:spacing w:line="360" w:lineRule="auto"/>
              <w:ind w:right="567"/>
              <w:jc w:val="both"/>
              <w:rPr>
                <w:rFonts w:ascii="Arial" w:hAnsi="Arial" w:cs="Arial"/>
                <w:b/>
                <w:bCs/>
                <w:color w:val="000000"/>
                <w:sz w:val="22"/>
                <w:szCs w:val="22"/>
              </w:rPr>
            </w:pPr>
          </w:p>
        </w:tc>
      </w:tr>
    </w:tbl>
    <w:p w:rsidR="00AA188A" w:rsidRDefault="00AA188A" w:rsidP="00AA188A">
      <w:pPr>
        <w:tabs>
          <w:tab w:val="left" w:pos="426"/>
        </w:tabs>
        <w:spacing w:line="360" w:lineRule="auto"/>
        <w:ind w:right="567" w:firstLine="567"/>
        <w:jc w:val="both"/>
        <w:rPr>
          <w:rFonts w:ascii="Arial" w:hAnsi="Arial" w:cs="Arial"/>
          <w:b/>
          <w:bCs/>
          <w:color w:val="000000"/>
          <w:sz w:val="22"/>
          <w:szCs w:val="22"/>
          <w:lang w:eastAsia="en-US"/>
        </w:rPr>
      </w:pPr>
    </w:p>
    <w:p w:rsidR="00AA188A" w:rsidRDefault="00AA188A" w:rsidP="00AA188A">
      <w:pPr>
        <w:tabs>
          <w:tab w:val="left" w:pos="426"/>
        </w:tabs>
        <w:spacing w:line="360" w:lineRule="auto"/>
        <w:ind w:right="567" w:firstLine="567"/>
        <w:jc w:val="center"/>
        <w:rPr>
          <w:rFonts w:ascii="Arial" w:hAnsi="Arial" w:cs="Arial"/>
          <w:sz w:val="22"/>
          <w:szCs w:val="22"/>
        </w:rPr>
      </w:pPr>
      <w:r>
        <w:rPr>
          <w:rFonts w:ascii="Arial" w:hAnsi="Arial" w:cs="Arial"/>
          <w:b/>
          <w:bCs/>
          <w:color w:val="000000"/>
          <w:sz w:val="22"/>
          <w:szCs w:val="22"/>
        </w:rPr>
        <w:t>Выводы</w:t>
      </w:r>
    </w:p>
    <w:p w:rsidR="00AA188A" w:rsidRDefault="00AA188A" w:rsidP="00AA188A">
      <w:pPr>
        <w:pStyle w:val="af7"/>
        <w:ind w:firstLine="567"/>
        <w:jc w:val="both"/>
        <w:rPr>
          <w:rFonts w:ascii="Arial" w:hAnsi="Arial" w:cs="Arial"/>
        </w:rPr>
      </w:pPr>
      <w:r>
        <w:rPr>
          <w:rFonts w:ascii="Arial" w:hAnsi="Arial" w:cs="Arial"/>
        </w:rPr>
        <w:t>Таким образом, по совокупности инженерно-геологических условий территория Подгоренского сельского поселения относится к категории территорий с инженерно-строительными условиями средней сложности.</w:t>
      </w:r>
    </w:p>
    <w:p w:rsidR="00AA188A" w:rsidRDefault="00AA188A" w:rsidP="00AA188A">
      <w:pPr>
        <w:pStyle w:val="af7"/>
        <w:ind w:firstLine="567"/>
        <w:jc w:val="both"/>
        <w:rPr>
          <w:rFonts w:ascii="Arial" w:hAnsi="Arial" w:cs="Arial"/>
        </w:rPr>
      </w:pPr>
      <w:r>
        <w:rPr>
          <w:rFonts w:ascii="Arial" w:hAnsi="Arial" w:cs="Arial"/>
        </w:rPr>
        <w:t>Проектирование оснований зданий и сооружений без соответствующего инженерно-геологического изыскания и обоснования не допускается.</w:t>
      </w:r>
    </w:p>
    <w:p w:rsidR="00AA188A" w:rsidRDefault="00AA188A" w:rsidP="00AA188A">
      <w:pPr>
        <w:pStyle w:val="af7"/>
        <w:ind w:firstLine="567"/>
        <w:jc w:val="both"/>
        <w:rPr>
          <w:rFonts w:ascii="Arial" w:hAnsi="Arial" w:cs="Arial"/>
        </w:rPr>
      </w:pPr>
      <w:r>
        <w:rPr>
          <w:rFonts w:ascii="Arial" w:hAnsi="Arial" w:cs="Arial"/>
        </w:rPr>
        <w:t>Требуется проведение комплекса работ и мероприятий по предотвращению эрозии, карста и смыва почв.</w:t>
      </w:r>
    </w:p>
    <w:p w:rsidR="00AA188A" w:rsidRDefault="00AA188A" w:rsidP="00AA188A">
      <w:pPr>
        <w:pStyle w:val="af7"/>
        <w:ind w:firstLine="567"/>
        <w:jc w:val="both"/>
        <w:rPr>
          <w:rFonts w:ascii="Arial" w:hAnsi="Arial" w:cs="Arial"/>
        </w:rPr>
      </w:pPr>
      <w:r>
        <w:rPr>
          <w:rFonts w:ascii="Arial" w:hAnsi="Arial" w:cs="Arial"/>
        </w:rPr>
        <w:t>Для защиты территорий и хозяйственных объектов от негативного воздействия экзогенных геологических процессов рекомендуются следующие мероприятия, направленные на снижение их развития и стабилизацию:</w:t>
      </w:r>
    </w:p>
    <w:p w:rsidR="00AA188A" w:rsidRDefault="00AA188A" w:rsidP="00AA188A">
      <w:pPr>
        <w:pStyle w:val="af7"/>
        <w:jc w:val="both"/>
        <w:rPr>
          <w:rFonts w:ascii="Arial" w:hAnsi="Arial" w:cs="Arial"/>
        </w:rPr>
      </w:pPr>
      <w:r>
        <w:rPr>
          <w:rFonts w:ascii="Arial" w:hAnsi="Arial" w:cs="Arial"/>
        </w:rPr>
        <w:t>1.Для овражной эрозии:</w:t>
      </w:r>
    </w:p>
    <w:p w:rsidR="00AA188A" w:rsidRDefault="00AA188A" w:rsidP="00AA188A">
      <w:pPr>
        <w:pStyle w:val="af7"/>
        <w:jc w:val="both"/>
        <w:rPr>
          <w:rFonts w:ascii="Arial" w:hAnsi="Arial" w:cs="Arial"/>
        </w:rPr>
      </w:pPr>
      <w:r>
        <w:rPr>
          <w:rFonts w:ascii="Arial" w:hAnsi="Arial" w:cs="Arial"/>
        </w:rPr>
        <w:t xml:space="preserve">- </w:t>
      </w:r>
      <w:proofErr w:type="spellStart"/>
      <w:r>
        <w:rPr>
          <w:rFonts w:ascii="Arial" w:hAnsi="Arial" w:cs="Arial"/>
        </w:rPr>
        <w:t>обваловка</w:t>
      </w:r>
      <w:proofErr w:type="spellEnd"/>
      <w:r>
        <w:rPr>
          <w:rFonts w:ascii="Arial" w:hAnsi="Arial" w:cs="Arial"/>
        </w:rPr>
        <w:t xml:space="preserve"> и </w:t>
      </w:r>
      <w:proofErr w:type="spellStart"/>
      <w:r>
        <w:rPr>
          <w:rFonts w:ascii="Arial" w:hAnsi="Arial" w:cs="Arial"/>
        </w:rPr>
        <w:t>залесение</w:t>
      </w:r>
      <w:proofErr w:type="spellEnd"/>
      <w:r>
        <w:rPr>
          <w:rFonts w:ascii="Arial" w:hAnsi="Arial" w:cs="Arial"/>
        </w:rPr>
        <w:t xml:space="preserve"> истоков растущих оврагов;</w:t>
      </w:r>
    </w:p>
    <w:p w:rsidR="00AA188A" w:rsidRDefault="00AA188A" w:rsidP="00AA188A">
      <w:pPr>
        <w:pStyle w:val="af7"/>
        <w:jc w:val="both"/>
        <w:rPr>
          <w:rFonts w:ascii="Arial" w:hAnsi="Arial" w:cs="Arial"/>
        </w:rPr>
      </w:pPr>
      <w:r>
        <w:rPr>
          <w:rFonts w:ascii="Arial" w:hAnsi="Arial" w:cs="Arial"/>
        </w:rPr>
        <w:t xml:space="preserve">- посадка донных насаждений – </w:t>
      </w:r>
      <w:proofErr w:type="spellStart"/>
      <w:r>
        <w:rPr>
          <w:rFonts w:ascii="Arial" w:hAnsi="Arial" w:cs="Arial"/>
        </w:rPr>
        <w:t>илофильтров</w:t>
      </w:r>
      <w:proofErr w:type="spellEnd"/>
      <w:r>
        <w:rPr>
          <w:rFonts w:ascii="Arial" w:hAnsi="Arial" w:cs="Arial"/>
        </w:rPr>
        <w:t xml:space="preserve"> для снижения донной эрозии;</w:t>
      </w:r>
    </w:p>
    <w:p w:rsidR="00AA188A" w:rsidRDefault="00AA188A" w:rsidP="00AA188A">
      <w:pPr>
        <w:pStyle w:val="af7"/>
        <w:jc w:val="both"/>
        <w:rPr>
          <w:rFonts w:ascii="Arial" w:hAnsi="Arial" w:cs="Arial"/>
        </w:rPr>
      </w:pPr>
      <w:r>
        <w:rPr>
          <w:rFonts w:ascii="Arial" w:hAnsi="Arial" w:cs="Arial"/>
        </w:rPr>
        <w:t>- устройство водозадерживающих валов для снижения размыва грунтов;</w:t>
      </w:r>
    </w:p>
    <w:p w:rsidR="00AA188A" w:rsidRDefault="00AA188A" w:rsidP="00AA188A">
      <w:pPr>
        <w:pStyle w:val="af7"/>
        <w:jc w:val="both"/>
        <w:rPr>
          <w:rFonts w:ascii="Arial" w:hAnsi="Arial" w:cs="Arial"/>
        </w:rPr>
      </w:pPr>
      <w:r>
        <w:rPr>
          <w:rFonts w:ascii="Arial" w:hAnsi="Arial" w:cs="Arial"/>
        </w:rPr>
        <w:t xml:space="preserve">- </w:t>
      </w:r>
      <w:proofErr w:type="spellStart"/>
      <w:r>
        <w:rPr>
          <w:rFonts w:ascii="Arial" w:hAnsi="Arial" w:cs="Arial"/>
        </w:rPr>
        <w:t>залужение</w:t>
      </w:r>
      <w:proofErr w:type="spellEnd"/>
      <w:r>
        <w:rPr>
          <w:rFonts w:ascii="Arial" w:hAnsi="Arial" w:cs="Arial"/>
        </w:rPr>
        <w:t xml:space="preserve"> бортов оврага в местах вреза трубопроводов, укрепление их бутовым камнем.</w:t>
      </w:r>
    </w:p>
    <w:p w:rsidR="00AA188A" w:rsidRDefault="00AA188A" w:rsidP="00AA188A">
      <w:pPr>
        <w:pStyle w:val="af7"/>
        <w:jc w:val="both"/>
        <w:rPr>
          <w:rFonts w:ascii="Arial" w:hAnsi="Arial" w:cs="Arial"/>
        </w:rPr>
      </w:pPr>
      <w:r>
        <w:rPr>
          <w:rFonts w:ascii="Arial" w:hAnsi="Arial" w:cs="Arial"/>
        </w:rPr>
        <w:t>2.Для оползневого процесса:</w:t>
      </w:r>
    </w:p>
    <w:p w:rsidR="00AA188A" w:rsidRDefault="00AA188A" w:rsidP="00AA188A">
      <w:pPr>
        <w:pStyle w:val="af7"/>
        <w:jc w:val="both"/>
        <w:rPr>
          <w:rFonts w:ascii="Arial" w:hAnsi="Arial" w:cs="Arial"/>
        </w:rPr>
      </w:pPr>
      <w:r>
        <w:rPr>
          <w:rFonts w:ascii="Arial" w:hAnsi="Arial" w:cs="Arial"/>
        </w:rPr>
        <w:t xml:space="preserve">- регуляция ливневых и </w:t>
      </w:r>
      <w:proofErr w:type="spellStart"/>
      <w:r>
        <w:rPr>
          <w:rFonts w:ascii="Arial" w:hAnsi="Arial" w:cs="Arial"/>
        </w:rPr>
        <w:t>хозбытовых</w:t>
      </w:r>
      <w:proofErr w:type="spellEnd"/>
      <w:r>
        <w:rPr>
          <w:rFonts w:ascii="Arial" w:hAnsi="Arial" w:cs="Arial"/>
        </w:rPr>
        <w:t xml:space="preserve"> стоков и отвод их от оползневого тела;</w:t>
      </w:r>
    </w:p>
    <w:p w:rsidR="00AA188A" w:rsidRDefault="00AA188A" w:rsidP="00AA188A">
      <w:pPr>
        <w:pStyle w:val="af7"/>
        <w:jc w:val="both"/>
        <w:rPr>
          <w:rFonts w:ascii="Arial" w:hAnsi="Arial" w:cs="Arial"/>
        </w:rPr>
      </w:pPr>
      <w:r>
        <w:rPr>
          <w:rFonts w:ascii="Arial" w:hAnsi="Arial" w:cs="Arial"/>
        </w:rPr>
        <w:t xml:space="preserve">- </w:t>
      </w:r>
      <w:proofErr w:type="spellStart"/>
      <w:r>
        <w:rPr>
          <w:rFonts w:ascii="Arial" w:hAnsi="Arial" w:cs="Arial"/>
        </w:rPr>
        <w:t>выполаживание</w:t>
      </w:r>
      <w:proofErr w:type="spellEnd"/>
      <w:r>
        <w:rPr>
          <w:rFonts w:ascii="Arial" w:hAnsi="Arial" w:cs="Arial"/>
        </w:rPr>
        <w:t xml:space="preserve"> крутых склонов и их </w:t>
      </w:r>
      <w:proofErr w:type="spellStart"/>
      <w:r>
        <w:rPr>
          <w:rFonts w:ascii="Arial" w:hAnsi="Arial" w:cs="Arial"/>
        </w:rPr>
        <w:t>залужение</w:t>
      </w:r>
      <w:proofErr w:type="spellEnd"/>
      <w:r>
        <w:rPr>
          <w:rFonts w:ascii="Arial" w:hAnsi="Arial" w:cs="Arial"/>
        </w:rPr>
        <w:t>;</w:t>
      </w:r>
    </w:p>
    <w:p w:rsidR="00AA188A" w:rsidRDefault="00AA188A" w:rsidP="00AA188A">
      <w:pPr>
        <w:pStyle w:val="af7"/>
        <w:jc w:val="both"/>
        <w:rPr>
          <w:rFonts w:ascii="Arial" w:hAnsi="Arial" w:cs="Arial"/>
        </w:rPr>
      </w:pPr>
      <w:r>
        <w:rPr>
          <w:rFonts w:ascii="Arial" w:hAnsi="Arial" w:cs="Arial"/>
        </w:rPr>
        <w:t>- создание дренажного стока в местах повышенного обводнения склоновых отложений.</w:t>
      </w:r>
    </w:p>
    <w:p w:rsidR="00AA188A" w:rsidRDefault="00AA188A" w:rsidP="00AA188A">
      <w:pPr>
        <w:pStyle w:val="af7"/>
        <w:jc w:val="both"/>
        <w:rPr>
          <w:rFonts w:ascii="Arial" w:hAnsi="Arial" w:cs="Arial"/>
        </w:rPr>
      </w:pPr>
      <w:r>
        <w:rPr>
          <w:rFonts w:ascii="Arial" w:hAnsi="Arial" w:cs="Arial"/>
        </w:rPr>
        <w:t>3.Для карстового процесса:</w:t>
      </w:r>
    </w:p>
    <w:p w:rsidR="00AA188A" w:rsidRDefault="00AA188A" w:rsidP="00AA188A">
      <w:pPr>
        <w:pStyle w:val="af7"/>
        <w:jc w:val="both"/>
        <w:rPr>
          <w:rFonts w:ascii="Arial" w:hAnsi="Arial" w:cs="Arial"/>
        </w:rPr>
      </w:pPr>
      <w:r>
        <w:rPr>
          <w:rFonts w:ascii="Arial" w:hAnsi="Arial" w:cs="Arial"/>
        </w:rPr>
        <w:t>- планировка территорий, которая сопровождается тампонажем трещин глиной, засыпка воронок и провалов, устройство водоулавливающих канав для отвода дождевых и талых вод.</w:t>
      </w:r>
    </w:p>
    <w:p w:rsidR="00AA188A" w:rsidRDefault="00AA188A" w:rsidP="00AA188A">
      <w:pPr>
        <w:spacing w:line="360" w:lineRule="auto"/>
        <w:ind w:firstLine="709"/>
        <w:jc w:val="both"/>
        <w:rPr>
          <w:rFonts w:ascii="Arial" w:hAnsi="Arial" w:cs="Arial"/>
          <w:b/>
          <w:bCs/>
          <w:sz w:val="22"/>
          <w:szCs w:val="22"/>
        </w:rPr>
      </w:pPr>
    </w:p>
    <w:p w:rsidR="00AA188A" w:rsidRDefault="00AA188A" w:rsidP="00AA188A">
      <w:pPr>
        <w:spacing w:line="360" w:lineRule="auto"/>
        <w:ind w:right="567"/>
        <w:jc w:val="center"/>
        <w:rPr>
          <w:rFonts w:ascii="Arial" w:hAnsi="Arial" w:cs="Arial"/>
          <w:b/>
          <w:bCs/>
          <w:sz w:val="22"/>
          <w:szCs w:val="22"/>
        </w:rPr>
      </w:pPr>
      <w:r>
        <w:rPr>
          <w:rFonts w:ascii="Arial" w:hAnsi="Arial" w:cs="Arial"/>
          <w:b/>
          <w:bCs/>
          <w:sz w:val="22"/>
          <w:szCs w:val="22"/>
        </w:rPr>
        <w:lastRenderedPageBreak/>
        <w:t>Растительность</w:t>
      </w:r>
    </w:p>
    <w:p w:rsidR="00AA188A" w:rsidRDefault="00AA188A" w:rsidP="00AA188A">
      <w:pPr>
        <w:pStyle w:val="af7"/>
        <w:ind w:firstLine="567"/>
        <w:jc w:val="both"/>
        <w:rPr>
          <w:rFonts w:ascii="Arial" w:hAnsi="Arial" w:cs="Arial"/>
        </w:rPr>
      </w:pPr>
      <w:r>
        <w:rPr>
          <w:rFonts w:ascii="Arial" w:hAnsi="Arial" w:cs="Arial"/>
        </w:rPr>
        <w:t xml:space="preserve">Воронежская область относится к числу </w:t>
      </w:r>
      <w:proofErr w:type="spellStart"/>
      <w:r>
        <w:rPr>
          <w:rFonts w:ascii="Arial" w:hAnsi="Arial" w:cs="Arial"/>
        </w:rPr>
        <w:t>лесодифицитных</w:t>
      </w:r>
      <w:proofErr w:type="spellEnd"/>
      <w:r>
        <w:rPr>
          <w:rFonts w:ascii="Arial" w:hAnsi="Arial" w:cs="Arial"/>
        </w:rPr>
        <w:t>, о чем свидетельствует средняя лесистость по лесопокрытой площади, равная 10%, при этом из них треть представлена искусственными посадками.</w:t>
      </w:r>
    </w:p>
    <w:p w:rsidR="00AA188A" w:rsidRDefault="00AA188A" w:rsidP="00AA188A">
      <w:pPr>
        <w:pStyle w:val="af7"/>
        <w:ind w:firstLine="567"/>
        <w:jc w:val="both"/>
        <w:rPr>
          <w:rFonts w:ascii="Arial" w:hAnsi="Arial" w:cs="Arial"/>
        </w:rPr>
      </w:pPr>
      <w:r>
        <w:rPr>
          <w:rFonts w:ascii="Arial" w:hAnsi="Arial" w:cs="Arial"/>
        </w:rPr>
        <w:t xml:space="preserve">К землям лесного фонда относятся лесные земли, в </w:t>
      </w:r>
      <w:proofErr w:type="spellStart"/>
      <w:r>
        <w:rPr>
          <w:rFonts w:ascii="Arial" w:hAnsi="Arial" w:cs="Arial"/>
        </w:rPr>
        <w:t>т.ч</w:t>
      </w:r>
      <w:proofErr w:type="spellEnd"/>
      <w:r>
        <w:rPr>
          <w:rFonts w:ascii="Arial" w:hAnsi="Arial" w:cs="Arial"/>
        </w:rPr>
        <w:t>. земли, покрытые лесной растительностью и не покрытые ею, но предназначенные для ее восстановлени</w:t>
      </w:r>
      <w:proofErr w:type="gramStart"/>
      <w:r>
        <w:rPr>
          <w:rFonts w:ascii="Arial" w:hAnsi="Arial" w:cs="Arial"/>
        </w:rPr>
        <w:t>я(</w:t>
      </w:r>
      <w:proofErr w:type="gramEnd"/>
      <w:r>
        <w:rPr>
          <w:rFonts w:ascii="Arial" w:hAnsi="Arial" w:cs="Arial"/>
        </w:rPr>
        <w:t>вырубки, гари, редины, прогалины и другие), а также предназначенные  для ведения лесного хозяйства нелесные земли (просеки, дороги, болота и другие).</w:t>
      </w:r>
    </w:p>
    <w:p w:rsidR="00AA188A" w:rsidRDefault="00AA188A" w:rsidP="00AA188A">
      <w:pPr>
        <w:pStyle w:val="af7"/>
        <w:ind w:firstLine="567"/>
        <w:jc w:val="both"/>
        <w:rPr>
          <w:rFonts w:ascii="Arial" w:hAnsi="Arial" w:cs="Arial"/>
        </w:rPr>
      </w:pPr>
      <w:r>
        <w:rPr>
          <w:rFonts w:ascii="Arial" w:hAnsi="Arial" w:cs="Arial"/>
        </w:rPr>
        <w:t xml:space="preserve">Согласно Лесному кодексу (2006 г ст.10) по целевому назначению лесные земли относятся к защитным лесам. Они подлежат освоению в целях сохранения </w:t>
      </w:r>
      <w:proofErr w:type="spellStart"/>
      <w:r>
        <w:rPr>
          <w:rFonts w:ascii="Arial" w:hAnsi="Arial" w:cs="Arial"/>
        </w:rPr>
        <w:t>средо</w:t>
      </w:r>
      <w:proofErr w:type="spellEnd"/>
      <w:r>
        <w:rPr>
          <w:rFonts w:ascii="Arial" w:hAnsi="Arial" w:cs="Arial"/>
        </w:rPr>
        <w:t xml:space="preserve"> образующих, водо 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AA188A" w:rsidRDefault="00AA188A" w:rsidP="00AA188A">
      <w:pPr>
        <w:pStyle w:val="af7"/>
        <w:ind w:firstLine="567"/>
        <w:jc w:val="both"/>
        <w:rPr>
          <w:rFonts w:ascii="Arial" w:hAnsi="Arial" w:cs="Arial"/>
        </w:rPr>
      </w:pPr>
      <w:r>
        <w:rPr>
          <w:rFonts w:ascii="Arial" w:hAnsi="Arial" w:cs="Arial"/>
        </w:rPr>
        <w:t>Село Подгорное  расположено в степной зоне, для которой характерно преобладание антропогенных модификаций естественной растительности,  сформировавшихся в условиях повсеместного хозяйственного освоения территории.</w:t>
      </w:r>
    </w:p>
    <w:p w:rsidR="00AA188A" w:rsidRDefault="00AA188A" w:rsidP="00AA188A">
      <w:pPr>
        <w:pStyle w:val="af7"/>
        <w:ind w:firstLine="567"/>
        <w:jc w:val="both"/>
        <w:rPr>
          <w:rFonts w:ascii="Arial" w:hAnsi="Arial" w:cs="Arial"/>
        </w:rPr>
      </w:pPr>
      <w:r>
        <w:rPr>
          <w:rFonts w:ascii="Arial" w:hAnsi="Arial" w:cs="Arial"/>
        </w:rPr>
        <w:t>Искусственные лесонасаждения – это защитные лесополосы вдоль дорог и по краям балок из дуба, березы, тополя.</w:t>
      </w:r>
    </w:p>
    <w:p w:rsidR="00AA188A" w:rsidRDefault="00AA188A" w:rsidP="00AA188A">
      <w:pPr>
        <w:pStyle w:val="af7"/>
        <w:ind w:firstLine="567"/>
        <w:jc w:val="both"/>
        <w:rPr>
          <w:rFonts w:ascii="Arial" w:hAnsi="Arial" w:cs="Arial"/>
        </w:rPr>
      </w:pPr>
      <w:r>
        <w:rPr>
          <w:rFonts w:ascii="Arial" w:hAnsi="Arial" w:cs="Arial"/>
        </w:rPr>
        <w:t>Кустарниковая поросль на склонах балок состоит из бересклета, жимолости, терна, шиповника. Степная флора – это разнотравно-луговые степи, а по дну балок – крупнозлаковые ассоциации с примесью бобовых и других трав.</w:t>
      </w:r>
    </w:p>
    <w:p w:rsidR="00AA188A" w:rsidRDefault="00AA188A" w:rsidP="00AA188A">
      <w:pPr>
        <w:pStyle w:val="af7"/>
        <w:ind w:firstLine="567"/>
        <w:jc w:val="both"/>
        <w:rPr>
          <w:rFonts w:ascii="Arial" w:hAnsi="Arial" w:cs="Arial"/>
        </w:rPr>
      </w:pPr>
      <w:r>
        <w:rPr>
          <w:rFonts w:ascii="Arial" w:hAnsi="Arial" w:cs="Arial"/>
        </w:rPr>
        <w:t xml:space="preserve">Животный мир беден и однообразен. Обычными видами из млекопитающих являются: лисица, заяц-русак, еж обыкновенный, слепыш. Из птиц встречаются дрозд, дикие утки и гуси, различные воробьиные, голуби. Рыбы представлены: окунем, пескарем, гольцом, карповыми, </w:t>
      </w:r>
      <w:proofErr w:type="spellStart"/>
      <w:r>
        <w:rPr>
          <w:rFonts w:ascii="Arial" w:hAnsi="Arial" w:cs="Arial"/>
        </w:rPr>
        <w:t>ротаном</w:t>
      </w:r>
      <w:proofErr w:type="spellEnd"/>
      <w:r>
        <w:rPr>
          <w:rFonts w:ascii="Arial" w:hAnsi="Arial" w:cs="Arial"/>
        </w:rPr>
        <w:t xml:space="preserve">. Амфибии встречаются в виде жаб, лягушек, тритона. Рептилии представляют: уж </w:t>
      </w:r>
      <w:proofErr w:type="gramStart"/>
      <w:r>
        <w:rPr>
          <w:rFonts w:ascii="Arial" w:hAnsi="Arial" w:cs="Arial"/>
        </w:rPr>
        <w:t>обыкновенный</w:t>
      </w:r>
      <w:proofErr w:type="gramEnd"/>
      <w:r>
        <w:rPr>
          <w:rFonts w:ascii="Arial" w:hAnsi="Arial" w:cs="Arial"/>
        </w:rPr>
        <w:t>, ящерица.</w:t>
      </w:r>
    </w:p>
    <w:p w:rsidR="00AA188A" w:rsidRDefault="00AA188A" w:rsidP="00AA188A">
      <w:pPr>
        <w:pStyle w:val="af7"/>
        <w:ind w:firstLine="567"/>
        <w:jc w:val="both"/>
        <w:rPr>
          <w:rFonts w:ascii="Arial" w:hAnsi="Arial" w:cs="Arial"/>
        </w:rPr>
      </w:pPr>
      <w:r>
        <w:rPr>
          <w:rFonts w:ascii="Arial" w:hAnsi="Arial" w:cs="Arial"/>
        </w:rPr>
        <w:t>Заказников и заповедников на территории Подгоренского сельского поселения не имеется.</w:t>
      </w:r>
    </w:p>
    <w:p w:rsidR="00AA188A" w:rsidRDefault="00AA188A" w:rsidP="00AA188A">
      <w:pPr>
        <w:spacing w:line="360" w:lineRule="auto"/>
        <w:ind w:left="709"/>
        <w:jc w:val="center"/>
        <w:rPr>
          <w:rFonts w:ascii="Arial" w:hAnsi="Arial" w:cs="Arial"/>
          <w:b/>
          <w:sz w:val="22"/>
          <w:szCs w:val="22"/>
        </w:rPr>
      </w:pPr>
    </w:p>
    <w:p w:rsidR="00AA188A" w:rsidRDefault="00AA188A" w:rsidP="00AA188A">
      <w:pPr>
        <w:spacing w:line="360" w:lineRule="auto"/>
        <w:ind w:left="1128" w:right="567"/>
        <w:jc w:val="center"/>
        <w:rPr>
          <w:rFonts w:ascii="Arial" w:hAnsi="Arial" w:cs="Arial"/>
          <w:b/>
          <w:sz w:val="22"/>
          <w:szCs w:val="22"/>
        </w:rPr>
      </w:pPr>
      <w:r>
        <w:rPr>
          <w:rFonts w:ascii="Arial" w:hAnsi="Arial" w:cs="Arial"/>
          <w:b/>
          <w:sz w:val="22"/>
          <w:szCs w:val="22"/>
        </w:rPr>
        <w:t>1.3.Планировочная структура</w:t>
      </w:r>
    </w:p>
    <w:p w:rsidR="00AA188A" w:rsidRDefault="00AA188A" w:rsidP="00AA188A">
      <w:pPr>
        <w:pStyle w:val="af7"/>
        <w:ind w:firstLine="567"/>
        <w:jc w:val="both"/>
        <w:rPr>
          <w:rFonts w:ascii="Arial" w:hAnsi="Arial" w:cs="Arial"/>
        </w:rPr>
      </w:pPr>
      <w:r>
        <w:rPr>
          <w:rFonts w:ascii="Arial" w:hAnsi="Arial" w:cs="Arial"/>
        </w:rPr>
        <w:t>Территория Подгоренского сельского поселения находится в восточной части Калачеевского муниципального района. Поселение достаточно компактно, в южной части с запада на восток его пересекает дорога регионального значения «Калач-Манино-гр. Волгоградской области.</w:t>
      </w:r>
    </w:p>
    <w:p w:rsidR="00AA188A" w:rsidRDefault="00AA188A" w:rsidP="00AA188A">
      <w:pPr>
        <w:pStyle w:val="af7"/>
        <w:ind w:firstLine="567"/>
        <w:jc w:val="both"/>
        <w:rPr>
          <w:rFonts w:ascii="Arial" w:hAnsi="Arial" w:cs="Arial"/>
        </w:rPr>
      </w:pPr>
      <w:r>
        <w:rPr>
          <w:rFonts w:ascii="Arial" w:hAnsi="Arial" w:cs="Arial"/>
        </w:rPr>
        <w:t>По территории поселения протекают две реки - река Подгорное и река Манина, русла рек очень извилисты и сильно петляют по территории поселения,  образуя множество рукавов.</w:t>
      </w:r>
    </w:p>
    <w:p w:rsidR="00AA188A" w:rsidRDefault="00AA188A" w:rsidP="00AA188A">
      <w:pPr>
        <w:pStyle w:val="af7"/>
        <w:ind w:firstLine="567"/>
        <w:jc w:val="both"/>
        <w:rPr>
          <w:rFonts w:ascii="Arial" w:hAnsi="Arial" w:cs="Arial"/>
        </w:rPr>
      </w:pPr>
      <w:r>
        <w:rPr>
          <w:rFonts w:ascii="Arial" w:hAnsi="Arial" w:cs="Arial"/>
        </w:rPr>
        <w:t xml:space="preserve">Населенные пункты представлены с. </w:t>
      </w:r>
      <w:proofErr w:type="gramStart"/>
      <w:r>
        <w:rPr>
          <w:rFonts w:ascii="Arial" w:hAnsi="Arial" w:cs="Arial"/>
        </w:rPr>
        <w:t>Подгорное</w:t>
      </w:r>
      <w:proofErr w:type="gramEnd"/>
      <w:r>
        <w:rPr>
          <w:rFonts w:ascii="Arial" w:hAnsi="Arial" w:cs="Arial"/>
        </w:rPr>
        <w:t xml:space="preserve">, с. Ильинка, с. Серяково и х. </w:t>
      </w:r>
      <w:proofErr w:type="spellStart"/>
      <w:r>
        <w:rPr>
          <w:rFonts w:ascii="Arial" w:hAnsi="Arial" w:cs="Arial"/>
        </w:rPr>
        <w:t>Долбневка</w:t>
      </w:r>
      <w:proofErr w:type="spellEnd"/>
      <w:r>
        <w:rPr>
          <w:rFonts w:ascii="Arial" w:hAnsi="Arial" w:cs="Arial"/>
        </w:rPr>
        <w:t xml:space="preserve">. Из них в х. </w:t>
      </w:r>
      <w:proofErr w:type="spellStart"/>
      <w:r>
        <w:rPr>
          <w:rFonts w:ascii="Arial" w:hAnsi="Arial" w:cs="Arial"/>
        </w:rPr>
        <w:t>Долбневка</w:t>
      </w:r>
      <w:proofErr w:type="spellEnd"/>
      <w:r>
        <w:rPr>
          <w:rFonts w:ascii="Arial" w:hAnsi="Arial" w:cs="Arial"/>
        </w:rPr>
        <w:t xml:space="preserve"> населения нет. Села Ильинка и Серяково находятся на расстоянии 7 км от центра поселения. Данные населенные пункты малочисленны, в них проживает 602 и 83 человек соответственно. В административном центре поселения с. </w:t>
      </w:r>
      <w:proofErr w:type="gramStart"/>
      <w:r>
        <w:rPr>
          <w:rFonts w:ascii="Arial" w:hAnsi="Arial" w:cs="Arial"/>
        </w:rPr>
        <w:t>Подгорное</w:t>
      </w:r>
      <w:proofErr w:type="gramEnd"/>
      <w:r>
        <w:rPr>
          <w:rFonts w:ascii="Arial" w:hAnsi="Arial" w:cs="Arial"/>
        </w:rPr>
        <w:t xml:space="preserve"> проживает 1920 человек. Во всех жилых селах расположены высотные доминанты - церковные сооружения, которые внесены в список памятников истории и архитектуры Воронежской области. </w:t>
      </w:r>
    </w:p>
    <w:p w:rsidR="00AA188A" w:rsidRDefault="00AA188A" w:rsidP="00AA188A">
      <w:pPr>
        <w:pStyle w:val="Default"/>
        <w:ind w:firstLine="567"/>
        <w:jc w:val="both"/>
        <w:rPr>
          <w:rFonts w:ascii="Arial" w:hAnsi="Arial" w:cs="Arial"/>
          <w:sz w:val="22"/>
          <w:szCs w:val="22"/>
        </w:rPr>
      </w:pPr>
      <w:r>
        <w:rPr>
          <w:rFonts w:ascii="Arial" w:hAnsi="Arial" w:cs="Arial"/>
          <w:sz w:val="22"/>
          <w:szCs w:val="22"/>
        </w:rPr>
        <w:t xml:space="preserve">Село Подгорное представляет собой вытянутое с севера на юг жилое образование, расположенное при слиянии рек </w:t>
      </w:r>
      <w:proofErr w:type="gramStart"/>
      <w:r>
        <w:rPr>
          <w:rFonts w:ascii="Arial" w:hAnsi="Arial" w:cs="Arial"/>
          <w:sz w:val="22"/>
          <w:szCs w:val="22"/>
        </w:rPr>
        <w:t>Подгорная</w:t>
      </w:r>
      <w:proofErr w:type="gramEnd"/>
      <w:r>
        <w:rPr>
          <w:rFonts w:ascii="Arial" w:hAnsi="Arial" w:cs="Arial"/>
          <w:sz w:val="22"/>
          <w:szCs w:val="22"/>
        </w:rPr>
        <w:t xml:space="preserve"> и Манина.</w:t>
      </w:r>
    </w:p>
    <w:p w:rsidR="00AA188A" w:rsidRDefault="00AA188A" w:rsidP="00AA188A">
      <w:pPr>
        <w:pStyle w:val="Default"/>
        <w:ind w:firstLine="567"/>
        <w:jc w:val="both"/>
        <w:rPr>
          <w:rFonts w:ascii="Arial" w:hAnsi="Arial" w:cs="Arial"/>
          <w:sz w:val="22"/>
          <w:szCs w:val="22"/>
        </w:rPr>
      </w:pPr>
      <w:r>
        <w:rPr>
          <w:rFonts w:ascii="Arial" w:hAnsi="Arial" w:cs="Arial"/>
          <w:sz w:val="22"/>
          <w:szCs w:val="22"/>
        </w:rPr>
        <w:t xml:space="preserve">Исторически на формирование планировочной структуры села Подгорное оказали влияние различные факторы: рельеф, пешеходные и транспортные связи с близлежащими населенными пунктами. Естественной осью является река Подгорная, извилистому руслу которой подчинено расположение большинства улиц (свободная планировка). Только центр села, расположенный на левом берегу реки, имеет регулярную прямоугольную планировку. </w:t>
      </w:r>
    </w:p>
    <w:p w:rsidR="00AA188A" w:rsidRDefault="00AA188A" w:rsidP="00AA188A">
      <w:pPr>
        <w:pStyle w:val="Default"/>
        <w:ind w:firstLine="567"/>
        <w:jc w:val="both"/>
        <w:rPr>
          <w:rFonts w:ascii="Arial" w:hAnsi="Arial" w:cs="Arial"/>
          <w:sz w:val="22"/>
          <w:szCs w:val="22"/>
        </w:rPr>
      </w:pPr>
      <w:r>
        <w:rPr>
          <w:rFonts w:ascii="Arial" w:hAnsi="Arial" w:cs="Arial"/>
          <w:sz w:val="22"/>
          <w:szCs w:val="22"/>
        </w:rPr>
        <w:t>Основными планировочными осями являются:</w:t>
      </w:r>
    </w:p>
    <w:p w:rsidR="00AA188A" w:rsidRDefault="00AA188A" w:rsidP="00AA188A">
      <w:pPr>
        <w:pStyle w:val="Default"/>
        <w:jc w:val="both"/>
        <w:rPr>
          <w:rFonts w:ascii="Arial" w:hAnsi="Arial" w:cs="Arial"/>
          <w:sz w:val="22"/>
          <w:szCs w:val="22"/>
        </w:rPr>
      </w:pPr>
      <w:r>
        <w:rPr>
          <w:rFonts w:ascii="Arial" w:hAnsi="Arial" w:cs="Arial"/>
          <w:sz w:val="22"/>
          <w:szCs w:val="22"/>
        </w:rPr>
        <w:t>- река Подгорная, разделяющая село на восточную и западную части,</w:t>
      </w:r>
    </w:p>
    <w:p w:rsidR="00AA188A" w:rsidRDefault="00AA188A" w:rsidP="00AA188A">
      <w:pPr>
        <w:pStyle w:val="Default"/>
        <w:jc w:val="both"/>
        <w:rPr>
          <w:rFonts w:ascii="Arial" w:hAnsi="Arial" w:cs="Arial"/>
          <w:sz w:val="22"/>
          <w:szCs w:val="22"/>
        </w:rPr>
      </w:pPr>
      <w:r>
        <w:rPr>
          <w:rFonts w:ascii="Arial" w:hAnsi="Arial" w:cs="Arial"/>
          <w:sz w:val="22"/>
          <w:szCs w:val="22"/>
        </w:rPr>
        <w:lastRenderedPageBreak/>
        <w:t xml:space="preserve">- главный въезд в село Подгорное с автодороги "Калач - Манино - гр. Волгоградской области" и далее идущий к общественному центру села через р. </w:t>
      </w:r>
      <w:proofErr w:type="gramStart"/>
      <w:r>
        <w:rPr>
          <w:rFonts w:ascii="Arial" w:hAnsi="Arial" w:cs="Arial"/>
          <w:sz w:val="22"/>
          <w:szCs w:val="22"/>
        </w:rPr>
        <w:t>Манина</w:t>
      </w:r>
      <w:proofErr w:type="gramEnd"/>
      <w:r>
        <w:rPr>
          <w:rFonts w:ascii="Arial" w:hAnsi="Arial" w:cs="Arial"/>
          <w:sz w:val="22"/>
          <w:szCs w:val="22"/>
        </w:rPr>
        <w:t xml:space="preserve"> и переходящий в ул. Кооперативная;</w:t>
      </w:r>
    </w:p>
    <w:p w:rsidR="00AA188A" w:rsidRDefault="00AA188A" w:rsidP="00AA188A">
      <w:pPr>
        <w:pStyle w:val="af7"/>
        <w:jc w:val="both"/>
        <w:rPr>
          <w:rFonts w:ascii="Arial" w:hAnsi="Arial" w:cs="Arial"/>
        </w:rPr>
      </w:pPr>
      <w:r>
        <w:rPr>
          <w:rFonts w:ascii="Arial" w:hAnsi="Arial" w:cs="Arial"/>
        </w:rPr>
        <w:t xml:space="preserve">- от общественного центра в восточном направлении по улицам </w:t>
      </w:r>
      <w:proofErr w:type="gramStart"/>
      <w:r>
        <w:rPr>
          <w:rFonts w:ascii="Arial" w:hAnsi="Arial" w:cs="Arial"/>
        </w:rPr>
        <w:t>Спортивная</w:t>
      </w:r>
      <w:proofErr w:type="gramEnd"/>
      <w:r>
        <w:rPr>
          <w:rFonts w:ascii="Arial" w:hAnsi="Arial" w:cs="Arial"/>
        </w:rPr>
        <w:t xml:space="preserve"> - Красноармейская;</w:t>
      </w:r>
    </w:p>
    <w:p w:rsidR="00AA188A" w:rsidRDefault="00AA188A" w:rsidP="00AA188A">
      <w:pPr>
        <w:pStyle w:val="af7"/>
        <w:jc w:val="both"/>
        <w:rPr>
          <w:rFonts w:ascii="Arial" w:hAnsi="Arial" w:cs="Arial"/>
        </w:rPr>
      </w:pPr>
      <w:r>
        <w:rPr>
          <w:rFonts w:ascii="Arial" w:hAnsi="Arial" w:cs="Arial"/>
        </w:rPr>
        <w:t xml:space="preserve">- ул. </w:t>
      </w:r>
      <w:proofErr w:type="gramStart"/>
      <w:r>
        <w:rPr>
          <w:rFonts w:ascii="Arial" w:hAnsi="Arial" w:cs="Arial"/>
        </w:rPr>
        <w:t>Советская</w:t>
      </w:r>
      <w:proofErr w:type="gramEnd"/>
      <w:r>
        <w:rPr>
          <w:rFonts w:ascii="Arial" w:hAnsi="Arial" w:cs="Arial"/>
        </w:rPr>
        <w:t xml:space="preserve">, идущая с юга на север (выезд к селу Серяково и </w:t>
      </w:r>
      <w:proofErr w:type="spellStart"/>
      <w:r>
        <w:rPr>
          <w:rFonts w:ascii="Arial" w:hAnsi="Arial" w:cs="Arial"/>
        </w:rPr>
        <w:t>Воробьевскому</w:t>
      </w:r>
      <w:proofErr w:type="spellEnd"/>
      <w:r>
        <w:rPr>
          <w:rFonts w:ascii="Arial" w:hAnsi="Arial" w:cs="Arial"/>
        </w:rPr>
        <w:t xml:space="preserve"> району).</w:t>
      </w:r>
    </w:p>
    <w:p w:rsidR="00AA188A" w:rsidRDefault="00AA188A" w:rsidP="00AA188A">
      <w:pPr>
        <w:pStyle w:val="Default"/>
        <w:ind w:firstLine="567"/>
        <w:jc w:val="both"/>
        <w:rPr>
          <w:rFonts w:ascii="Arial" w:hAnsi="Arial" w:cs="Arial"/>
          <w:sz w:val="22"/>
          <w:szCs w:val="22"/>
        </w:rPr>
      </w:pPr>
      <w:r>
        <w:rPr>
          <w:rFonts w:ascii="Arial" w:hAnsi="Arial" w:cs="Arial"/>
          <w:sz w:val="22"/>
          <w:szCs w:val="22"/>
        </w:rPr>
        <w:t xml:space="preserve">Административный центр с. </w:t>
      </w:r>
      <w:proofErr w:type="gramStart"/>
      <w:r>
        <w:rPr>
          <w:rFonts w:ascii="Arial" w:hAnsi="Arial" w:cs="Arial"/>
          <w:sz w:val="22"/>
          <w:szCs w:val="22"/>
        </w:rPr>
        <w:t>Подгорное</w:t>
      </w:r>
      <w:proofErr w:type="gramEnd"/>
      <w:r>
        <w:rPr>
          <w:rFonts w:ascii="Arial" w:hAnsi="Arial" w:cs="Arial"/>
          <w:sz w:val="22"/>
          <w:szCs w:val="22"/>
        </w:rPr>
        <w:t xml:space="preserve"> расположен вокруг площади, на пересечении планировочных осей улиц Спортивная - Красноармейская и Кооперативная. Здесь находятся здание поселковой администрации, детский сад, школа, дом культуры, аптека, амбулатория, магазин, кафе и церковь Преображения. </w:t>
      </w:r>
    </w:p>
    <w:p w:rsidR="00AA188A" w:rsidRDefault="00AA188A" w:rsidP="00AA188A">
      <w:pPr>
        <w:pStyle w:val="Default"/>
        <w:ind w:firstLine="567"/>
        <w:jc w:val="both"/>
        <w:rPr>
          <w:rFonts w:ascii="Arial" w:hAnsi="Arial" w:cs="Arial"/>
          <w:sz w:val="22"/>
          <w:szCs w:val="22"/>
        </w:rPr>
      </w:pPr>
      <w:r>
        <w:rPr>
          <w:rFonts w:ascii="Arial" w:hAnsi="Arial" w:cs="Arial"/>
          <w:sz w:val="22"/>
          <w:szCs w:val="22"/>
        </w:rPr>
        <w:t>Жилье представлено кварталами усадебной застройки с нечеткой структурой сетки улиц.</w:t>
      </w:r>
    </w:p>
    <w:p w:rsidR="00AA188A" w:rsidRDefault="00AA188A" w:rsidP="00AA188A">
      <w:pPr>
        <w:pStyle w:val="Default"/>
        <w:ind w:firstLine="567"/>
        <w:jc w:val="both"/>
        <w:rPr>
          <w:rFonts w:ascii="Arial" w:hAnsi="Arial" w:cs="Arial"/>
          <w:sz w:val="22"/>
          <w:szCs w:val="22"/>
        </w:rPr>
      </w:pPr>
      <w:r>
        <w:rPr>
          <w:rFonts w:ascii="Arial" w:hAnsi="Arial" w:cs="Arial"/>
          <w:sz w:val="22"/>
          <w:szCs w:val="22"/>
        </w:rPr>
        <w:t xml:space="preserve">Промышленные и коммунально-складские территории сосредоточены в двух районах села. Первый район находится в южной части и примыкает к автодороге "Калач - </w:t>
      </w:r>
      <w:proofErr w:type="gramStart"/>
      <w:r>
        <w:rPr>
          <w:rFonts w:ascii="Arial" w:hAnsi="Arial" w:cs="Arial"/>
          <w:sz w:val="22"/>
          <w:szCs w:val="22"/>
        </w:rPr>
        <w:t>Манино</w:t>
      </w:r>
      <w:proofErr w:type="gramEnd"/>
      <w:r>
        <w:rPr>
          <w:rFonts w:ascii="Arial" w:hAnsi="Arial" w:cs="Arial"/>
          <w:sz w:val="22"/>
          <w:szCs w:val="22"/>
        </w:rPr>
        <w:t xml:space="preserve"> - гр. Волгоградской области". Второй район расположен вдоль ул. </w:t>
      </w:r>
      <w:proofErr w:type="gramStart"/>
      <w:r>
        <w:rPr>
          <w:rFonts w:ascii="Arial" w:hAnsi="Arial" w:cs="Arial"/>
          <w:sz w:val="22"/>
          <w:szCs w:val="22"/>
        </w:rPr>
        <w:t>Советская</w:t>
      </w:r>
      <w:proofErr w:type="gramEnd"/>
      <w:r>
        <w:rPr>
          <w:rFonts w:ascii="Arial" w:hAnsi="Arial" w:cs="Arial"/>
          <w:sz w:val="22"/>
          <w:szCs w:val="22"/>
        </w:rPr>
        <w:t>, в северо-восточной части села.</w:t>
      </w:r>
    </w:p>
    <w:p w:rsidR="00AA188A" w:rsidRDefault="00AA188A" w:rsidP="00AA188A">
      <w:pPr>
        <w:pStyle w:val="Default"/>
        <w:ind w:firstLine="567"/>
        <w:jc w:val="both"/>
        <w:rPr>
          <w:rFonts w:ascii="Arial" w:hAnsi="Arial" w:cs="Arial"/>
          <w:sz w:val="22"/>
          <w:szCs w:val="22"/>
        </w:rPr>
      </w:pPr>
      <w:r>
        <w:rPr>
          <w:rFonts w:ascii="Arial" w:hAnsi="Arial" w:cs="Arial"/>
          <w:sz w:val="22"/>
          <w:szCs w:val="22"/>
        </w:rPr>
        <w:t>Озеленение центра поселения представлено зелеными насаждениями вдоль основных улиц и насаждениями приусадебных участков частной застройки.</w:t>
      </w:r>
    </w:p>
    <w:p w:rsidR="00AA188A" w:rsidRDefault="00AA188A" w:rsidP="00AA188A">
      <w:pPr>
        <w:pStyle w:val="Default"/>
        <w:ind w:firstLine="567"/>
        <w:jc w:val="both"/>
        <w:rPr>
          <w:rFonts w:ascii="Arial" w:hAnsi="Arial" w:cs="Arial"/>
          <w:sz w:val="22"/>
          <w:szCs w:val="22"/>
        </w:rPr>
      </w:pPr>
      <w:r>
        <w:rPr>
          <w:rFonts w:ascii="Arial" w:hAnsi="Arial" w:cs="Arial"/>
          <w:sz w:val="22"/>
          <w:szCs w:val="22"/>
        </w:rPr>
        <w:t xml:space="preserve">Протяженность с. </w:t>
      </w:r>
      <w:proofErr w:type="gramStart"/>
      <w:r>
        <w:rPr>
          <w:rFonts w:ascii="Arial" w:hAnsi="Arial" w:cs="Arial"/>
          <w:sz w:val="22"/>
          <w:szCs w:val="22"/>
        </w:rPr>
        <w:t>Подгорное</w:t>
      </w:r>
      <w:proofErr w:type="gramEnd"/>
      <w:r>
        <w:rPr>
          <w:rFonts w:ascii="Arial" w:hAnsi="Arial" w:cs="Arial"/>
          <w:sz w:val="22"/>
          <w:szCs w:val="22"/>
        </w:rPr>
        <w:t xml:space="preserve"> с севера на юг вдоль реки Подгорная составляет 5,5 км. </w:t>
      </w:r>
    </w:p>
    <w:p w:rsidR="00AA188A" w:rsidRDefault="00AA188A" w:rsidP="00AA188A">
      <w:pPr>
        <w:spacing w:line="360" w:lineRule="auto"/>
        <w:ind w:right="567" w:firstLine="567"/>
        <w:jc w:val="both"/>
        <w:rPr>
          <w:rFonts w:ascii="Arial" w:hAnsi="Arial" w:cs="Arial"/>
          <w:sz w:val="22"/>
          <w:szCs w:val="22"/>
        </w:rPr>
      </w:pPr>
      <w:r>
        <w:rPr>
          <w:rFonts w:ascii="Arial" w:hAnsi="Arial" w:cs="Arial"/>
          <w:sz w:val="22"/>
          <w:szCs w:val="22"/>
        </w:rPr>
        <w:t xml:space="preserve">В настоящее время еще имеются территориальные ресурсы для дальнейшего развития в границах черты населенного пункта (с. Подгорное) - возможно выделение участков под </w:t>
      </w:r>
      <w:proofErr w:type="gramStart"/>
      <w:r>
        <w:rPr>
          <w:rFonts w:ascii="Arial" w:hAnsi="Arial" w:cs="Arial"/>
          <w:sz w:val="22"/>
          <w:szCs w:val="22"/>
        </w:rPr>
        <w:t>жилое строительство</w:t>
      </w:r>
      <w:proofErr w:type="gramEnd"/>
      <w:r>
        <w:rPr>
          <w:rFonts w:ascii="Arial" w:hAnsi="Arial" w:cs="Arial"/>
          <w:sz w:val="22"/>
          <w:szCs w:val="22"/>
        </w:rPr>
        <w:t xml:space="preserve"> в восточной части села.</w:t>
      </w:r>
    </w:p>
    <w:p w:rsidR="00AA188A" w:rsidRDefault="00AA188A" w:rsidP="00AA188A">
      <w:pPr>
        <w:spacing w:line="360" w:lineRule="auto"/>
        <w:ind w:right="567"/>
        <w:jc w:val="center"/>
        <w:rPr>
          <w:rFonts w:ascii="Arial" w:hAnsi="Arial" w:cs="Arial"/>
          <w:b/>
          <w:sz w:val="22"/>
          <w:szCs w:val="22"/>
        </w:rPr>
      </w:pPr>
      <w:r>
        <w:rPr>
          <w:rFonts w:ascii="Arial" w:hAnsi="Arial" w:cs="Arial"/>
          <w:b/>
          <w:sz w:val="22"/>
          <w:szCs w:val="22"/>
        </w:rPr>
        <w:t>1.4 Экономическая база развития и население сельского поселения</w:t>
      </w:r>
    </w:p>
    <w:p w:rsidR="00AA188A" w:rsidRDefault="00AA188A" w:rsidP="00AA188A">
      <w:pPr>
        <w:spacing w:line="360" w:lineRule="auto"/>
        <w:ind w:right="567"/>
        <w:jc w:val="center"/>
        <w:rPr>
          <w:rFonts w:ascii="Arial" w:hAnsi="Arial" w:cs="Arial"/>
          <w:b/>
          <w:bCs/>
          <w:sz w:val="22"/>
          <w:szCs w:val="22"/>
        </w:rPr>
      </w:pPr>
      <w:r>
        <w:rPr>
          <w:rFonts w:ascii="Arial" w:hAnsi="Arial" w:cs="Arial"/>
          <w:b/>
          <w:bCs/>
          <w:sz w:val="22"/>
          <w:szCs w:val="22"/>
        </w:rPr>
        <w:t>Экономическая база развития сельского поселения</w:t>
      </w:r>
    </w:p>
    <w:p w:rsidR="00AA188A" w:rsidRDefault="00AA188A" w:rsidP="00AA188A">
      <w:pPr>
        <w:pStyle w:val="af7"/>
        <w:ind w:firstLine="567"/>
        <w:jc w:val="both"/>
        <w:rPr>
          <w:rFonts w:ascii="Arial" w:hAnsi="Arial" w:cs="Arial"/>
        </w:rPr>
      </w:pPr>
      <w:r>
        <w:rPr>
          <w:rFonts w:ascii="Arial" w:hAnsi="Arial" w:cs="Arial"/>
        </w:rPr>
        <w:t>Специализация Подгоренского сельского поселения - сельскохозяйственное производство (производство зерна, посевы тех. культур, животноводство).</w:t>
      </w:r>
    </w:p>
    <w:p w:rsidR="00AA188A" w:rsidRDefault="00AA188A" w:rsidP="00AA188A">
      <w:pPr>
        <w:pStyle w:val="af7"/>
        <w:ind w:firstLine="567"/>
        <w:jc w:val="both"/>
        <w:rPr>
          <w:rFonts w:ascii="Arial" w:hAnsi="Arial" w:cs="Arial"/>
        </w:rPr>
      </w:pPr>
      <w:r>
        <w:rPr>
          <w:rFonts w:ascii="Arial" w:hAnsi="Arial" w:cs="Arial"/>
        </w:rPr>
        <w:t xml:space="preserve">Экономическая база центра поселения представлена небольшими предприятиями по переработке сельскохозяйственного сырья и ремонту с/х техники, а так же цех  по переработке </w:t>
      </w:r>
      <w:proofErr w:type="spellStart"/>
      <w:r>
        <w:rPr>
          <w:rFonts w:ascii="Arial" w:hAnsi="Arial" w:cs="Arial"/>
        </w:rPr>
        <w:t>бентонитовой</w:t>
      </w:r>
      <w:proofErr w:type="spellEnd"/>
      <w:r>
        <w:rPr>
          <w:rFonts w:ascii="Arial" w:hAnsi="Arial" w:cs="Arial"/>
        </w:rPr>
        <w:t xml:space="preserve"> глины</w:t>
      </w:r>
    </w:p>
    <w:p w:rsidR="00AA188A" w:rsidRDefault="00AA188A" w:rsidP="00AA188A">
      <w:pPr>
        <w:pStyle w:val="af7"/>
        <w:ind w:firstLine="567"/>
        <w:jc w:val="both"/>
        <w:rPr>
          <w:rFonts w:ascii="Arial" w:hAnsi="Arial" w:cs="Arial"/>
        </w:rPr>
      </w:pPr>
      <w:r>
        <w:rPr>
          <w:rFonts w:ascii="Arial" w:hAnsi="Arial" w:cs="Arial"/>
        </w:rPr>
        <w:t xml:space="preserve">Количество занятых в отраслях экономики – 914 человек </w:t>
      </w:r>
    </w:p>
    <w:p w:rsidR="00AA188A" w:rsidRDefault="00AA188A" w:rsidP="00AA188A">
      <w:pPr>
        <w:pStyle w:val="af7"/>
        <w:jc w:val="both"/>
        <w:rPr>
          <w:rFonts w:ascii="Arial" w:hAnsi="Arial" w:cs="Arial"/>
        </w:rPr>
      </w:pPr>
      <w:r>
        <w:rPr>
          <w:rFonts w:ascii="Arial" w:hAnsi="Arial" w:cs="Arial"/>
        </w:rPr>
        <w:t>в том числе:</w:t>
      </w:r>
    </w:p>
    <w:p w:rsidR="00AA188A" w:rsidRDefault="00AA188A" w:rsidP="00AA188A">
      <w:pPr>
        <w:pStyle w:val="af7"/>
        <w:jc w:val="both"/>
        <w:rPr>
          <w:rFonts w:ascii="Arial" w:hAnsi="Arial" w:cs="Arial"/>
          <w:spacing w:val="-6"/>
        </w:rPr>
      </w:pPr>
      <w:r>
        <w:rPr>
          <w:rFonts w:ascii="Arial" w:hAnsi="Arial" w:cs="Arial"/>
          <w:spacing w:val="-6"/>
        </w:rPr>
        <w:t xml:space="preserve">- сельское хозяйство – 729 человек </w:t>
      </w:r>
    </w:p>
    <w:p w:rsidR="00AA188A" w:rsidRDefault="00AA188A" w:rsidP="00AA188A">
      <w:pPr>
        <w:pStyle w:val="af7"/>
        <w:jc w:val="both"/>
        <w:rPr>
          <w:rFonts w:ascii="Arial" w:hAnsi="Arial" w:cs="Arial"/>
        </w:rPr>
      </w:pPr>
      <w:r>
        <w:rPr>
          <w:rFonts w:ascii="Arial" w:hAnsi="Arial" w:cs="Arial"/>
        </w:rPr>
        <w:t>- обрабатывающее производство – 40 человек</w:t>
      </w:r>
    </w:p>
    <w:p w:rsidR="00AA188A" w:rsidRDefault="00AA188A" w:rsidP="00AA188A">
      <w:pPr>
        <w:pStyle w:val="af7"/>
        <w:jc w:val="both"/>
        <w:rPr>
          <w:rFonts w:ascii="Arial" w:hAnsi="Arial" w:cs="Arial"/>
        </w:rPr>
      </w:pPr>
      <w:r>
        <w:rPr>
          <w:rFonts w:ascii="Arial" w:hAnsi="Arial" w:cs="Arial"/>
        </w:rPr>
        <w:t>- производство и распределение электроэнергии, газа и воды - 2 человек.</w:t>
      </w:r>
    </w:p>
    <w:p w:rsidR="00AA188A" w:rsidRDefault="00AA188A" w:rsidP="00AA188A">
      <w:pPr>
        <w:pStyle w:val="af7"/>
        <w:jc w:val="both"/>
        <w:rPr>
          <w:rFonts w:ascii="Arial" w:hAnsi="Arial" w:cs="Arial"/>
        </w:rPr>
      </w:pPr>
      <w:r>
        <w:rPr>
          <w:rFonts w:ascii="Arial" w:hAnsi="Arial" w:cs="Arial"/>
        </w:rPr>
        <w:t>- торговля – 22 человека,</w:t>
      </w:r>
    </w:p>
    <w:p w:rsidR="00AA188A" w:rsidRDefault="00AA188A" w:rsidP="00AA188A">
      <w:pPr>
        <w:pStyle w:val="af7"/>
        <w:jc w:val="both"/>
        <w:rPr>
          <w:rFonts w:ascii="Arial" w:hAnsi="Arial" w:cs="Arial"/>
        </w:rPr>
      </w:pPr>
      <w:r>
        <w:rPr>
          <w:rFonts w:ascii="Arial" w:hAnsi="Arial" w:cs="Arial"/>
        </w:rPr>
        <w:t>- финансовая деятельность - 1 человека,</w:t>
      </w:r>
    </w:p>
    <w:p w:rsidR="00AA188A" w:rsidRDefault="00AA188A" w:rsidP="00AA188A">
      <w:pPr>
        <w:pStyle w:val="af7"/>
        <w:jc w:val="both"/>
        <w:rPr>
          <w:rFonts w:ascii="Arial" w:hAnsi="Arial" w:cs="Arial"/>
        </w:rPr>
      </w:pPr>
      <w:r>
        <w:rPr>
          <w:rFonts w:ascii="Arial" w:hAnsi="Arial" w:cs="Arial"/>
        </w:rPr>
        <w:t>- транспорт и связь – 9 человека,</w:t>
      </w:r>
    </w:p>
    <w:p w:rsidR="00AA188A" w:rsidRDefault="00AA188A" w:rsidP="00AA188A">
      <w:pPr>
        <w:pStyle w:val="af7"/>
        <w:jc w:val="both"/>
        <w:rPr>
          <w:rFonts w:ascii="Arial" w:hAnsi="Arial" w:cs="Arial"/>
        </w:rPr>
      </w:pPr>
      <w:r>
        <w:rPr>
          <w:rFonts w:ascii="Arial" w:hAnsi="Arial" w:cs="Arial"/>
        </w:rPr>
        <w:t xml:space="preserve">- образование - 45 человек, </w:t>
      </w:r>
    </w:p>
    <w:p w:rsidR="00AA188A" w:rsidRDefault="00AA188A" w:rsidP="00AA188A">
      <w:pPr>
        <w:pStyle w:val="af7"/>
        <w:jc w:val="both"/>
        <w:rPr>
          <w:rFonts w:ascii="Arial" w:hAnsi="Arial" w:cs="Arial"/>
        </w:rPr>
      </w:pPr>
      <w:r>
        <w:rPr>
          <w:rFonts w:ascii="Arial" w:hAnsi="Arial" w:cs="Arial"/>
        </w:rPr>
        <w:t xml:space="preserve">- здравоохранение и предоставление соц. услуг - 14 человека, </w:t>
      </w:r>
    </w:p>
    <w:p w:rsidR="00AA188A" w:rsidRDefault="00AA188A" w:rsidP="00AA188A">
      <w:pPr>
        <w:pStyle w:val="af7"/>
        <w:jc w:val="both"/>
        <w:rPr>
          <w:rFonts w:ascii="Arial" w:hAnsi="Arial" w:cs="Arial"/>
        </w:rPr>
      </w:pPr>
      <w:r>
        <w:rPr>
          <w:rFonts w:ascii="Arial" w:hAnsi="Arial" w:cs="Arial"/>
        </w:rPr>
        <w:t>- предоставление прочих услуг - 52 человек.</w:t>
      </w:r>
    </w:p>
    <w:p w:rsidR="00AA188A" w:rsidRDefault="00AA188A" w:rsidP="00AA188A">
      <w:pPr>
        <w:pStyle w:val="af7"/>
        <w:ind w:firstLine="567"/>
        <w:jc w:val="both"/>
        <w:rPr>
          <w:rFonts w:ascii="Arial" w:hAnsi="Arial" w:cs="Arial"/>
        </w:rPr>
      </w:pPr>
      <w:r>
        <w:rPr>
          <w:rFonts w:ascii="Arial" w:hAnsi="Arial" w:cs="Arial"/>
        </w:rPr>
        <w:t xml:space="preserve">В число </w:t>
      </w:r>
      <w:proofErr w:type="gramStart"/>
      <w:r>
        <w:rPr>
          <w:rFonts w:ascii="Arial" w:hAnsi="Arial" w:cs="Arial"/>
        </w:rPr>
        <w:t>градообразующих</w:t>
      </w:r>
      <w:proofErr w:type="gramEnd"/>
      <w:r>
        <w:rPr>
          <w:rFonts w:ascii="Arial" w:hAnsi="Arial" w:cs="Arial"/>
        </w:rPr>
        <w:t xml:space="preserve"> входят следующие основные предприятия: </w:t>
      </w:r>
    </w:p>
    <w:p w:rsidR="00AA188A" w:rsidRDefault="00AA188A" w:rsidP="00AA188A">
      <w:pPr>
        <w:pStyle w:val="af7"/>
        <w:jc w:val="both"/>
        <w:rPr>
          <w:rFonts w:ascii="Arial" w:hAnsi="Arial" w:cs="Arial"/>
        </w:rPr>
      </w:pPr>
      <w:r>
        <w:rPr>
          <w:rFonts w:ascii="Arial" w:hAnsi="Arial" w:cs="Arial"/>
        </w:rPr>
        <w:t xml:space="preserve">ЗАО "Подгорное" - Направление – растениеводство и животноводство, </w:t>
      </w:r>
    </w:p>
    <w:p w:rsidR="00AA188A" w:rsidRDefault="00AA188A" w:rsidP="00AA188A">
      <w:pPr>
        <w:pStyle w:val="af7"/>
        <w:jc w:val="both"/>
        <w:rPr>
          <w:rFonts w:ascii="Arial" w:hAnsi="Arial" w:cs="Arial"/>
        </w:rPr>
      </w:pPr>
      <w:r>
        <w:rPr>
          <w:rFonts w:ascii="Arial" w:hAnsi="Arial" w:cs="Arial"/>
        </w:rPr>
        <w:t>ООО "Альянс" - Направление - растениеводство.</w:t>
      </w:r>
    </w:p>
    <w:p w:rsidR="00AA188A" w:rsidRDefault="00AA188A" w:rsidP="00AA188A">
      <w:pPr>
        <w:pStyle w:val="af7"/>
        <w:jc w:val="both"/>
        <w:rPr>
          <w:rFonts w:ascii="Arial" w:hAnsi="Arial" w:cs="Arial"/>
          <w:color w:val="000000"/>
        </w:rPr>
      </w:pPr>
      <w:r>
        <w:rPr>
          <w:rFonts w:ascii="Arial" w:hAnsi="Arial" w:cs="Arial"/>
          <w:color w:val="000000"/>
        </w:rPr>
        <w:t>ФГУП «Почта России», Подгоренское отделение.</w:t>
      </w:r>
    </w:p>
    <w:p w:rsidR="00AA188A" w:rsidRDefault="00AA188A" w:rsidP="00AA188A">
      <w:pPr>
        <w:pStyle w:val="af7"/>
        <w:jc w:val="both"/>
        <w:rPr>
          <w:rFonts w:ascii="Arial" w:hAnsi="Arial" w:cs="Arial"/>
          <w:color w:val="000000"/>
        </w:rPr>
      </w:pPr>
      <w:r>
        <w:rPr>
          <w:rFonts w:ascii="Arial" w:hAnsi="Arial" w:cs="Arial"/>
          <w:color w:val="000000"/>
        </w:rPr>
        <w:t>ОТФ  ООО "Альянс"</w:t>
      </w:r>
    </w:p>
    <w:p w:rsidR="00AA188A" w:rsidRDefault="00AA188A" w:rsidP="00AA188A">
      <w:pPr>
        <w:pStyle w:val="af7"/>
        <w:jc w:val="both"/>
        <w:rPr>
          <w:rFonts w:ascii="Arial" w:hAnsi="Arial" w:cs="Arial"/>
          <w:color w:val="000000"/>
        </w:rPr>
      </w:pPr>
      <w:proofErr w:type="spellStart"/>
      <w:r>
        <w:rPr>
          <w:rFonts w:ascii="Arial" w:hAnsi="Arial" w:cs="Arial"/>
          <w:color w:val="000000"/>
        </w:rPr>
        <w:t>Мехток</w:t>
      </w:r>
      <w:proofErr w:type="spellEnd"/>
      <w:r>
        <w:rPr>
          <w:rFonts w:ascii="Arial" w:hAnsi="Arial" w:cs="Arial"/>
          <w:color w:val="000000"/>
        </w:rPr>
        <w:t xml:space="preserve"> ООО "Альянс"</w:t>
      </w:r>
    </w:p>
    <w:p w:rsidR="00AA188A" w:rsidRDefault="00AA188A" w:rsidP="00AA188A">
      <w:pPr>
        <w:pStyle w:val="af7"/>
        <w:jc w:val="both"/>
        <w:rPr>
          <w:rFonts w:ascii="Arial" w:hAnsi="Arial" w:cs="Arial"/>
        </w:rPr>
      </w:pPr>
      <w:r>
        <w:rPr>
          <w:rFonts w:ascii="Arial" w:hAnsi="Arial" w:cs="Arial"/>
        </w:rPr>
        <w:t>Пекарня, «ЗАО " Подгорное».</w:t>
      </w:r>
    </w:p>
    <w:p w:rsidR="00AA188A" w:rsidRDefault="00AA188A" w:rsidP="00AA188A">
      <w:pPr>
        <w:pStyle w:val="af7"/>
        <w:jc w:val="both"/>
        <w:rPr>
          <w:rFonts w:ascii="Arial" w:hAnsi="Arial" w:cs="Arial"/>
        </w:rPr>
      </w:pPr>
      <w:r>
        <w:rPr>
          <w:rFonts w:ascii="Arial" w:hAnsi="Arial" w:cs="Arial"/>
        </w:rPr>
        <w:t>Гаражи ЗАО "Подгорное"</w:t>
      </w:r>
    </w:p>
    <w:p w:rsidR="00AA188A" w:rsidRDefault="00AA188A" w:rsidP="00AA188A">
      <w:pPr>
        <w:pStyle w:val="af7"/>
        <w:jc w:val="both"/>
        <w:rPr>
          <w:rFonts w:ascii="Arial" w:hAnsi="Arial" w:cs="Arial"/>
        </w:rPr>
      </w:pPr>
      <w:r>
        <w:rPr>
          <w:rFonts w:ascii="Arial" w:hAnsi="Arial" w:cs="Arial"/>
        </w:rPr>
        <w:t>МТФ ЗАО "Подгорное"</w:t>
      </w:r>
    </w:p>
    <w:p w:rsidR="00AA188A" w:rsidRDefault="00AA188A" w:rsidP="00AA188A">
      <w:pPr>
        <w:pStyle w:val="af7"/>
        <w:jc w:val="both"/>
        <w:rPr>
          <w:rFonts w:ascii="Arial" w:hAnsi="Arial" w:cs="Arial"/>
        </w:rPr>
      </w:pPr>
      <w:r>
        <w:rPr>
          <w:rFonts w:ascii="Arial" w:hAnsi="Arial" w:cs="Arial"/>
        </w:rPr>
        <w:t>ТОК ЗАО "Подгорное"</w:t>
      </w:r>
    </w:p>
    <w:p w:rsidR="00AA188A" w:rsidRDefault="00AA188A" w:rsidP="00AA188A">
      <w:pPr>
        <w:pStyle w:val="af7"/>
        <w:jc w:val="both"/>
        <w:rPr>
          <w:rFonts w:ascii="Arial" w:hAnsi="Arial" w:cs="Arial"/>
        </w:rPr>
      </w:pPr>
      <w:r>
        <w:rPr>
          <w:rFonts w:ascii="Arial" w:hAnsi="Arial" w:cs="Arial"/>
        </w:rPr>
        <w:t>ЦЕХ ООО "</w:t>
      </w:r>
      <w:proofErr w:type="spellStart"/>
      <w:r>
        <w:rPr>
          <w:rFonts w:ascii="Arial" w:hAnsi="Arial" w:cs="Arial"/>
        </w:rPr>
        <w:t>Калачбент</w:t>
      </w:r>
      <w:proofErr w:type="spellEnd"/>
      <w:r>
        <w:rPr>
          <w:rFonts w:ascii="Arial" w:hAnsi="Arial" w:cs="Arial"/>
        </w:rPr>
        <w:t>"</w:t>
      </w:r>
    </w:p>
    <w:p w:rsidR="00AA188A" w:rsidRDefault="00AA188A" w:rsidP="00AA188A">
      <w:pPr>
        <w:pStyle w:val="af7"/>
        <w:jc w:val="both"/>
        <w:rPr>
          <w:rFonts w:ascii="Arial" w:hAnsi="Arial" w:cs="Arial"/>
        </w:rPr>
      </w:pPr>
    </w:p>
    <w:p w:rsidR="00AA188A" w:rsidRDefault="00AA188A" w:rsidP="00AA188A">
      <w:pPr>
        <w:pStyle w:val="af7"/>
        <w:ind w:firstLine="567"/>
        <w:jc w:val="both"/>
        <w:rPr>
          <w:rFonts w:ascii="Arial" w:hAnsi="Arial" w:cs="Arial"/>
        </w:rPr>
      </w:pPr>
      <w:r>
        <w:rPr>
          <w:rFonts w:ascii="Arial" w:hAnsi="Arial" w:cs="Arial"/>
        </w:rPr>
        <w:t xml:space="preserve">При дальнейшей реструктуризации и модернизации, указанных выше предприятий необходимо  учесть общий хозяйственный профиль поселения в будущем </w:t>
      </w:r>
      <w:r>
        <w:rPr>
          <w:rFonts w:ascii="Arial" w:hAnsi="Arial" w:cs="Arial"/>
        </w:rPr>
        <w:lastRenderedPageBreak/>
        <w:t>(сельскохозяйственное производство), согласно СТП Воронежской области, выполненной институтом «</w:t>
      </w:r>
      <w:proofErr w:type="spellStart"/>
      <w:r>
        <w:rPr>
          <w:rFonts w:ascii="Arial" w:hAnsi="Arial" w:cs="Arial"/>
        </w:rPr>
        <w:t>Урбанистики</w:t>
      </w:r>
      <w:proofErr w:type="spellEnd"/>
      <w:r>
        <w:rPr>
          <w:rFonts w:ascii="Arial" w:hAnsi="Arial" w:cs="Arial"/>
        </w:rPr>
        <w:t>» г. Санкт-Петербург в 2007 г.</w:t>
      </w:r>
    </w:p>
    <w:p w:rsidR="00AA188A" w:rsidRDefault="00AA188A" w:rsidP="00AA188A">
      <w:pPr>
        <w:pStyle w:val="af7"/>
        <w:ind w:firstLine="567"/>
        <w:jc w:val="both"/>
        <w:rPr>
          <w:rFonts w:ascii="Arial" w:hAnsi="Arial" w:cs="Arial"/>
          <w:color w:val="000000"/>
        </w:rPr>
      </w:pPr>
      <w:r>
        <w:rPr>
          <w:rFonts w:ascii="Arial" w:hAnsi="Arial" w:cs="Arial"/>
          <w:color w:val="000000"/>
        </w:rPr>
        <w:t>К градообразующей группе относятся 76 человек, работающих в административно-хозяйственных организациях (1 чел. - в государственном секторе; 75 чел. - в муниципальном секторе).</w:t>
      </w:r>
    </w:p>
    <w:p w:rsidR="00AA188A" w:rsidRDefault="00AA188A" w:rsidP="00AA188A">
      <w:pPr>
        <w:pStyle w:val="af7"/>
        <w:ind w:firstLine="567"/>
        <w:jc w:val="both"/>
        <w:rPr>
          <w:rFonts w:ascii="Arial" w:hAnsi="Arial" w:cs="Arial"/>
          <w:color w:val="000000"/>
        </w:rPr>
      </w:pPr>
    </w:p>
    <w:p w:rsidR="00AA188A" w:rsidRDefault="00AA188A" w:rsidP="00AA188A">
      <w:pPr>
        <w:spacing w:line="360" w:lineRule="auto"/>
        <w:jc w:val="center"/>
        <w:outlineLvl w:val="0"/>
        <w:rPr>
          <w:rFonts w:ascii="Arial" w:hAnsi="Arial" w:cs="Arial"/>
          <w:b/>
          <w:sz w:val="22"/>
          <w:szCs w:val="22"/>
        </w:rPr>
      </w:pPr>
      <w:r>
        <w:rPr>
          <w:rFonts w:ascii="Arial" w:hAnsi="Arial" w:cs="Arial"/>
          <w:b/>
          <w:sz w:val="22"/>
          <w:szCs w:val="22"/>
        </w:rPr>
        <w:t>Баланс трудовых ресурсов (за 2014 г.)</w:t>
      </w:r>
    </w:p>
    <w:tbl>
      <w:tblPr>
        <w:tblW w:w="0" w:type="auto"/>
        <w:tblInd w:w="108" w:type="dxa"/>
        <w:tblLayout w:type="fixed"/>
        <w:tblLook w:val="04A0" w:firstRow="1" w:lastRow="0" w:firstColumn="1" w:lastColumn="0" w:noHBand="0" w:noVBand="1"/>
      </w:tblPr>
      <w:tblGrid>
        <w:gridCol w:w="396"/>
        <w:gridCol w:w="6267"/>
        <w:gridCol w:w="1354"/>
        <w:gridCol w:w="1488"/>
      </w:tblGrid>
      <w:tr w:rsidR="00AA188A" w:rsidTr="00AA188A">
        <w:trPr>
          <w:cantSplit/>
          <w:trHeight w:hRule="exact" w:val="286"/>
        </w:trPr>
        <w:tc>
          <w:tcPr>
            <w:tcW w:w="6663" w:type="dxa"/>
            <w:gridSpan w:val="2"/>
            <w:vMerge w:val="restart"/>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sz w:val="22"/>
                <w:szCs w:val="22"/>
                <w:lang w:eastAsia="en-US"/>
              </w:rPr>
            </w:pPr>
            <w:r>
              <w:rPr>
                <w:rFonts w:ascii="Arial" w:hAnsi="Arial" w:cs="Arial"/>
                <w:b/>
                <w:sz w:val="22"/>
                <w:szCs w:val="22"/>
              </w:rPr>
              <w:t>Показатели</w:t>
            </w:r>
          </w:p>
        </w:tc>
        <w:tc>
          <w:tcPr>
            <w:tcW w:w="2842" w:type="dxa"/>
            <w:gridSpan w:val="2"/>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jc w:val="center"/>
              <w:rPr>
                <w:rFonts w:ascii="Arial" w:hAnsi="Arial" w:cs="Arial"/>
                <w:b/>
                <w:sz w:val="22"/>
                <w:szCs w:val="22"/>
                <w:lang w:eastAsia="en-US"/>
              </w:rPr>
            </w:pPr>
            <w:r>
              <w:rPr>
                <w:rFonts w:ascii="Arial" w:hAnsi="Arial" w:cs="Arial"/>
                <w:b/>
                <w:sz w:val="22"/>
                <w:szCs w:val="22"/>
              </w:rPr>
              <w:t>Единица измерения</w:t>
            </w:r>
          </w:p>
        </w:tc>
      </w:tr>
      <w:tr w:rsidR="00AA188A" w:rsidTr="00AA188A">
        <w:trPr>
          <w:cantSplit/>
        </w:trPr>
        <w:tc>
          <w:tcPr>
            <w:tcW w:w="12930" w:type="dxa"/>
            <w:gridSpan w:val="2"/>
            <w:vMerge/>
            <w:tcBorders>
              <w:top w:val="single" w:sz="4" w:space="0" w:color="000000"/>
              <w:left w:val="single" w:sz="4" w:space="0" w:color="000000"/>
              <w:bottom w:val="single" w:sz="4" w:space="0" w:color="000000"/>
              <w:right w:val="nil"/>
            </w:tcBorders>
            <w:vAlign w:val="center"/>
            <w:hideMark/>
          </w:tcPr>
          <w:p w:rsidR="00AA188A" w:rsidRDefault="00AA188A">
            <w:pPr>
              <w:rPr>
                <w:rFonts w:ascii="Arial" w:hAnsi="Arial" w:cs="Arial"/>
                <w:b/>
                <w:sz w:val="22"/>
                <w:szCs w:val="22"/>
                <w:lang w:eastAsia="en-US"/>
              </w:rPr>
            </w:pPr>
          </w:p>
        </w:tc>
        <w:tc>
          <w:tcPr>
            <w:tcW w:w="1354"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sz w:val="22"/>
                <w:szCs w:val="22"/>
                <w:lang w:eastAsia="en-US"/>
              </w:rPr>
            </w:pPr>
            <w:r>
              <w:rPr>
                <w:rFonts w:ascii="Arial" w:hAnsi="Arial" w:cs="Arial"/>
                <w:b/>
                <w:sz w:val="22"/>
                <w:szCs w:val="22"/>
              </w:rPr>
              <w:t>чел.</w:t>
            </w:r>
          </w:p>
        </w:tc>
        <w:tc>
          <w:tcPr>
            <w:tcW w:w="1488"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jc w:val="center"/>
              <w:rPr>
                <w:rFonts w:ascii="Arial" w:hAnsi="Arial" w:cs="Arial"/>
                <w:b/>
                <w:sz w:val="22"/>
                <w:szCs w:val="22"/>
                <w:lang w:eastAsia="en-US"/>
              </w:rPr>
            </w:pPr>
            <w:r>
              <w:rPr>
                <w:rFonts w:ascii="Arial" w:hAnsi="Arial" w:cs="Arial"/>
                <w:b/>
                <w:sz w:val="22"/>
                <w:szCs w:val="22"/>
              </w:rPr>
              <w:t>%</w:t>
            </w:r>
          </w:p>
        </w:tc>
      </w:tr>
      <w:tr w:rsidR="00AA188A" w:rsidTr="00AA188A">
        <w:tc>
          <w:tcPr>
            <w:tcW w:w="396"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rPr>
                <w:rFonts w:ascii="Arial" w:hAnsi="Arial" w:cs="Arial"/>
                <w:sz w:val="22"/>
                <w:szCs w:val="22"/>
                <w:lang w:eastAsia="en-US"/>
              </w:rPr>
            </w:pPr>
            <w:r>
              <w:rPr>
                <w:rFonts w:ascii="Arial" w:hAnsi="Arial" w:cs="Arial"/>
                <w:sz w:val="22"/>
                <w:szCs w:val="22"/>
              </w:rPr>
              <w:t>1.</w:t>
            </w:r>
          </w:p>
        </w:tc>
        <w:tc>
          <w:tcPr>
            <w:tcW w:w="6267"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rPr>
                <w:rFonts w:ascii="Arial" w:hAnsi="Arial" w:cs="Arial"/>
                <w:sz w:val="22"/>
                <w:szCs w:val="22"/>
                <w:lang w:eastAsia="en-US"/>
              </w:rPr>
            </w:pPr>
            <w:r>
              <w:rPr>
                <w:rFonts w:ascii="Arial" w:hAnsi="Arial" w:cs="Arial"/>
                <w:sz w:val="22"/>
                <w:szCs w:val="22"/>
              </w:rPr>
              <w:t>Население</w:t>
            </w:r>
          </w:p>
        </w:tc>
        <w:tc>
          <w:tcPr>
            <w:tcW w:w="1354"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2067</w:t>
            </w:r>
          </w:p>
        </w:tc>
        <w:tc>
          <w:tcPr>
            <w:tcW w:w="1488"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100</w:t>
            </w:r>
          </w:p>
        </w:tc>
      </w:tr>
      <w:tr w:rsidR="00AA188A" w:rsidTr="00AA188A">
        <w:tc>
          <w:tcPr>
            <w:tcW w:w="396"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rPr>
                <w:rFonts w:ascii="Arial" w:hAnsi="Arial" w:cs="Arial"/>
                <w:sz w:val="22"/>
                <w:szCs w:val="22"/>
                <w:lang w:eastAsia="en-US"/>
              </w:rPr>
            </w:pPr>
            <w:r>
              <w:rPr>
                <w:rFonts w:ascii="Arial" w:hAnsi="Arial" w:cs="Arial"/>
                <w:sz w:val="22"/>
                <w:szCs w:val="22"/>
              </w:rPr>
              <w:t>2.</w:t>
            </w:r>
          </w:p>
        </w:tc>
        <w:tc>
          <w:tcPr>
            <w:tcW w:w="6267"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rPr>
                <w:rFonts w:ascii="Arial" w:hAnsi="Arial" w:cs="Arial"/>
                <w:sz w:val="22"/>
                <w:szCs w:val="22"/>
                <w:lang w:eastAsia="en-US"/>
              </w:rPr>
            </w:pPr>
            <w:r>
              <w:rPr>
                <w:rFonts w:ascii="Arial" w:hAnsi="Arial" w:cs="Arial"/>
                <w:sz w:val="22"/>
                <w:szCs w:val="22"/>
              </w:rPr>
              <w:t>Население, занятое в народном хозяйстве</w:t>
            </w:r>
          </w:p>
        </w:tc>
        <w:tc>
          <w:tcPr>
            <w:tcW w:w="1354"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914</w:t>
            </w:r>
          </w:p>
        </w:tc>
        <w:tc>
          <w:tcPr>
            <w:tcW w:w="1488"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44,2</w:t>
            </w:r>
          </w:p>
        </w:tc>
      </w:tr>
      <w:tr w:rsidR="00AA188A" w:rsidTr="00AA188A">
        <w:tc>
          <w:tcPr>
            <w:tcW w:w="396"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rPr>
                <w:rFonts w:ascii="Arial" w:hAnsi="Arial" w:cs="Arial"/>
                <w:sz w:val="22"/>
                <w:szCs w:val="22"/>
                <w:lang w:eastAsia="en-US"/>
              </w:rPr>
            </w:pPr>
            <w:r>
              <w:rPr>
                <w:rFonts w:ascii="Arial" w:hAnsi="Arial" w:cs="Arial"/>
                <w:sz w:val="22"/>
                <w:szCs w:val="22"/>
              </w:rPr>
              <w:t>3.</w:t>
            </w:r>
          </w:p>
        </w:tc>
        <w:tc>
          <w:tcPr>
            <w:tcW w:w="6267"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rPr>
                <w:rFonts w:ascii="Arial" w:hAnsi="Arial" w:cs="Arial"/>
                <w:sz w:val="22"/>
                <w:szCs w:val="22"/>
                <w:lang w:eastAsia="en-US"/>
              </w:rPr>
            </w:pPr>
            <w:r>
              <w:rPr>
                <w:rFonts w:ascii="Arial" w:hAnsi="Arial" w:cs="Arial"/>
                <w:sz w:val="22"/>
                <w:szCs w:val="22"/>
              </w:rPr>
              <w:t>Несамодеятельное население</w:t>
            </w:r>
          </w:p>
        </w:tc>
        <w:tc>
          <w:tcPr>
            <w:tcW w:w="1354"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1153</w:t>
            </w:r>
          </w:p>
        </w:tc>
        <w:tc>
          <w:tcPr>
            <w:tcW w:w="1488"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55,8</w:t>
            </w:r>
          </w:p>
        </w:tc>
      </w:tr>
      <w:tr w:rsidR="00AA188A" w:rsidTr="00AA188A">
        <w:tc>
          <w:tcPr>
            <w:tcW w:w="396"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rPr>
                <w:rFonts w:ascii="Arial" w:hAnsi="Arial" w:cs="Arial"/>
                <w:sz w:val="22"/>
                <w:szCs w:val="22"/>
                <w:lang w:eastAsia="en-US"/>
              </w:rPr>
            </w:pPr>
            <w:r>
              <w:rPr>
                <w:rFonts w:ascii="Arial" w:hAnsi="Arial" w:cs="Arial"/>
                <w:sz w:val="22"/>
                <w:szCs w:val="22"/>
              </w:rPr>
              <w:t>4.</w:t>
            </w:r>
          </w:p>
        </w:tc>
        <w:tc>
          <w:tcPr>
            <w:tcW w:w="6267"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rPr>
                <w:rFonts w:ascii="Arial" w:hAnsi="Arial" w:cs="Arial"/>
                <w:sz w:val="22"/>
                <w:szCs w:val="22"/>
                <w:lang w:eastAsia="en-US"/>
              </w:rPr>
            </w:pPr>
            <w:r>
              <w:rPr>
                <w:rFonts w:ascii="Arial" w:hAnsi="Arial" w:cs="Arial"/>
                <w:sz w:val="22"/>
                <w:szCs w:val="22"/>
              </w:rPr>
              <w:t>Распределение трудовых ресурсов по отраслям народного хозяйства:</w:t>
            </w:r>
          </w:p>
        </w:tc>
        <w:tc>
          <w:tcPr>
            <w:tcW w:w="1354"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914</w:t>
            </w:r>
          </w:p>
        </w:tc>
        <w:tc>
          <w:tcPr>
            <w:tcW w:w="1488"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100</w:t>
            </w:r>
          </w:p>
        </w:tc>
      </w:tr>
      <w:tr w:rsidR="00AA188A" w:rsidTr="00AA188A">
        <w:tc>
          <w:tcPr>
            <w:tcW w:w="396" w:type="dxa"/>
            <w:tcBorders>
              <w:top w:val="single" w:sz="4" w:space="0" w:color="000000"/>
              <w:left w:val="single" w:sz="4" w:space="0" w:color="000000"/>
              <w:bottom w:val="single" w:sz="4" w:space="0" w:color="000000"/>
              <w:right w:val="nil"/>
            </w:tcBorders>
            <w:vAlign w:val="center"/>
          </w:tcPr>
          <w:p w:rsidR="00AA188A" w:rsidRDefault="00AA188A">
            <w:pPr>
              <w:snapToGrid w:val="0"/>
              <w:spacing w:after="200" w:line="276" w:lineRule="auto"/>
              <w:rPr>
                <w:rFonts w:ascii="Arial" w:hAnsi="Arial" w:cs="Arial"/>
                <w:sz w:val="22"/>
                <w:szCs w:val="22"/>
                <w:lang w:eastAsia="en-US"/>
              </w:rPr>
            </w:pPr>
          </w:p>
        </w:tc>
        <w:tc>
          <w:tcPr>
            <w:tcW w:w="6267"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rPr>
                <w:rFonts w:ascii="Arial" w:hAnsi="Arial" w:cs="Arial"/>
                <w:sz w:val="22"/>
                <w:szCs w:val="22"/>
                <w:lang w:eastAsia="en-US"/>
              </w:rPr>
            </w:pPr>
            <w:r>
              <w:rPr>
                <w:rFonts w:ascii="Arial" w:hAnsi="Arial" w:cs="Arial"/>
                <w:sz w:val="22"/>
                <w:szCs w:val="22"/>
              </w:rPr>
              <w:t>а) в промышленности</w:t>
            </w:r>
          </w:p>
        </w:tc>
        <w:tc>
          <w:tcPr>
            <w:tcW w:w="1354"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w:t>
            </w:r>
          </w:p>
        </w:tc>
        <w:tc>
          <w:tcPr>
            <w:tcW w:w="1488"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w:t>
            </w:r>
          </w:p>
        </w:tc>
      </w:tr>
      <w:tr w:rsidR="00AA188A" w:rsidTr="00AA188A">
        <w:tc>
          <w:tcPr>
            <w:tcW w:w="396" w:type="dxa"/>
            <w:tcBorders>
              <w:top w:val="nil"/>
              <w:left w:val="single" w:sz="4" w:space="0" w:color="000000"/>
              <w:bottom w:val="single" w:sz="4" w:space="0" w:color="000000"/>
              <w:right w:val="nil"/>
            </w:tcBorders>
            <w:vAlign w:val="center"/>
          </w:tcPr>
          <w:p w:rsidR="00AA188A" w:rsidRDefault="00AA188A">
            <w:pPr>
              <w:snapToGrid w:val="0"/>
              <w:spacing w:after="200" w:line="276" w:lineRule="auto"/>
              <w:rPr>
                <w:rFonts w:ascii="Arial" w:hAnsi="Arial" w:cs="Arial"/>
                <w:sz w:val="22"/>
                <w:szCs w:val="22"/>
                <w:lang w:eastAsia="en-US"/>
              </w:rPr>
            </w:pPr>
          </w:p>
        </w:tc>
        <w:tc>
          <w:tcPr>
            <w:tcW w:w="6267" w:type="dxa"/>
            <w:tcBorders>
              <w:top w:val="nil"/>
              <w:left w:val="single" w:sz="4" w:space="0" w:color="000000"/>
              <w:bottom w:val="single" w:sz="4" w:space="0" w:color="000000"/>
              <w:right w:val="nil"/>
            </w:tcBorders>
            <w:vAlign w:val="center"/>
            <w:hideMark/>
          </w:tcPr>
          <w:p w:rsidR="00AA188A" w:rsidRDefault="00AA188A">
            <w:pPr>
              <w:snapToGrid w:val="0"/>
              <w:spacing w:after="200" w:line="276" w:lineRule="auto"/>
              <w:rPr>
                <w:rFonts w:ascii="Arial" w:hAnsi="Arial" w:cs="Arial"/>
                <w:sz w:val="22"/>
                <w:szCs w:val="22"/>
                <w:lang w:eastAsia="en-US"/>
              </w:rPr>
            </w:pPr>
            <w:r>
              <w:rPr>
                <w:rFonts w:ascii="Arial" w:hAnsi="Arial" w:cs="Arial"/>
                <w:sz w:val="22"/>
                <w:szCs w:val="22"/>
              </w:rPr>
              <w:t>б</w:t>
            </w:r>
            <w:proofErr w:type="gramStart"/>
            <w:r>
              <w:rPr>
                <w:rFonts w:ascii="Arial" w:hAnsi="Arial" w:cs="Arial"/>
                <w:sz w:val="22"/>
                <w:szCs w:val="22"/>
              </w:rPr>
              <w:t>)в</w:t>
            </w:r>
            <w:proofErr w:type="gramEnd"/>
            <w:r>
              <w:rPr>
                <w:rFonts w:ascii="Arial" w:hAnsi="Arial" w:cs="Arial"/>
                <w:sz w:val="22"/>
                <w:szCs w:val="22"/>
              </w:rPr>
              <w:t xml:space="preserve"> сельском хоз.</w:t>
            </w:r>
          </w:p>
        </w:tc>
        <w:tc>
          <w:tcPr>
            <w:tcW w:w="1354" w:type="dxa"/>
            <w:tcBorders>
              <w:top w:val="nil"/>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772</w:t>
            </w:r>
          </w:p>
        </w:tc>
        <w:tc>
          <w:tcPr>
            <w:tcW w:w="1488" w:type="dxa"/>
            <w:tcBorders>
              <w:top w:val="nil"/>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84.48</w:t>
            </w:r>
          </w:p>
        </w:tc>
      </w:tr>
      <w:tr w:rsidR="00AA188A" w:rsidTr="00AA188A">
        <w:tc>
          <w:tcPr>
            <w:tcW w:w="396" w:type="dxa"/>
            <w:tcBorders>
              <w:top w:val="single" w:sz="4" w:space="0" w:color="000000"/>
              <w:left w:val="single" w:sz="4" w:space="0" w:color="000000"/>
              <w:bottom w:val="single" w:sz="4" w:space="0" w:color="000000"/>
              <w:right w:val="nil"/>
            </w:tcBorders>
            <w:vAlign w:val="center"/>
          </w:tcPr>
          <w:p w:rsidR="00AA188A" w:rsidRDefault="00AA188A">
            <w:pPr>
              <w:snapToGrid w:val="0"/>
              <w:spacing w:after="200" w:line="276" w:lineRule="auto"/>
              <w:rPr>
                <w:rFonts w:ascii="Arial" w:hAnsi="Arial" w:cs="Arial"/>
                <w:sz w:val="22"/>
                <w:szCs w:val="22"/>
                <w:lang w:eastAsia="en-US"/>
              </w:rPr>
            </w:pPr>
          </w:p>
        </w:tc>
        <w:tc>
          <w:tcPr>
            <w:tcW w:w="6267"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rPr>
                <w:rFonts w:ascii="Arial" w:hAnsi="Arial" w:cs="Arial"/>
                <w:sz w:val="22"/>
                <w:szCs w:val="22"/>
                <w:lang w:eastAsia="en-US"/>
              </w:rPr>
            </w:pPr>
            <w:r>
              <w:rPr>
                <w:rFonts w:ascii="Arial" w:hAnsi="Arial" w:cs="Arial"/>
                <w:sz w:val="22"/>
                <w:szCs w:val="22"/>
              </w:rPr>
              <w:t>б) в строительстве</w:t>
            </w:r>
          </w:p>
        </w:tc>
        <w:tc>
          <w:tcPr>
            <w:tcW w:w="1354"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w:t>
            </w:r>
          </w:p>
        </w:tc>
        <w:tc>
          <w:tcPr>
            <w:tcW w:w="1488"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w:t>
            </w:r>
          </w:p>
        </w:tc>
      </w:tr>
      <w:tr w:rsidR="00AA188A" w:rsidTr="00AA188A">
        <w:tc>
          <w:tcPr>
            <w:tcW w:w="396" w:type="dxa"/>
            <w:tcBorders>
              <w:top w:val="nil"/>
              <w:left w:val="single" w:sz="4" w:space="0" w:color="000000"/>
              <w:bottom w:val="single" w:sz="4" w:space="0" w:color="000000"/>
              <w:right w:val="nil"/>
            </w:tcBorders>
            <w:vAlign w:val="center"/>
          </w:tcPr>
          <w:p w:rsidR="00AA188A" w:rsidRDefault="00AA188A">
            <w:pPr>
              <w:snapToGrid w:val="0"/>
              <w:spacing w:after="200" w:line="276" w:lineRule="auto"/>
              <w:rPr>
                <w:rFonts w:ascii="Arial" w:hAnsi="Arial" w:cs="Arial"/>
                <w:sz w:val="22"/>
                <w:szCs w:val="22"/>
                <w:lang w:eastAsia="en-US"/>
              </w:rPr>
            </w:pPr>
          </w:p>
        </w:tc>
        <w:tc>
          <w:tcPr>
            <w:tcW w:w="6267" w:type="dxa"/>
            <w:tcBorders>
              <w:top w:val="nil"/>
              <w:left w:val="single" w:sz="4" w:space="0" w:color="000000"/>
              <w:bottom w:val="single" w:sz="4" w:space="0" w:color="000000"/>
              <w:right w:val="nil"/>
            </w:tcBorders>
            <w:vAlign w:val="center"/>
            <w:hideMark/>
          </w:tcPr>
          <w:p w:rsidR="00AA188A" w:rsidRDefault="00AA188A">
            <w:pPr>
              <w:snapToGrid w:val="0"/>
              <w:spacing w:after="200" w:line="276" w:lineRule="auto"/>
              <w:rPr>
                <w:rFonts w:ascii="Arial" w:hAnsi="Arial" w:cs="Arial"/>
                <w:sz w:val="22"/>
                <w:szCs w:val="22"/>
                <w:lang w:eastAsia="en-US"/>
              </w:rPr>
            </w:pPr>
            <w:r>
              <w:rPr>
                <w:rFonts w:ascii="Arial" w:hAnsi="Arial" w:cs="Arial"/>
                <w:sz w:val="22"/>
                <w:szCs w:val="22"/>
              </w:rPr>
              <w:t>г) в обрабатывающих производствах</w:t>
            </w:r>
          </w:p>
        </w:tc>
        <w:tc>
          <w:tcPr>
            <w:tcW w:w="1354" w:type="dxa"/>
            <w:tcBorders>
              <w:top w:val="nil"/>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42</w:t>
            </w:r>
          </w:p>
        </w:tc>
        <w:tc>
          <w:tcPr>
            <w:tcW w:w="1488" w:type="dxa"/>
            <w:tcBorders>
              <w:top w:val="nil"/>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4.60</w:t>
            </w:r>
          </w:p>
        </w:tc>
      </w:tr>
      <w:tr w:rsidR="00AA188A" w:rsidTr="00AA188A">
        <w:tc>
          <w:tcPr>
            <w:tcW w:w="396" w:type="dxa"/>
            <w:tcBorders>
              <w:top w:val="single" w:sz="4" w:space="0" w:color="000000"/>
              <w:left w:val="single" w:sz="4" w:space="0" w:color="000000"/>
              <w:bottom w:val="single" w:sz="4" w:space="0" w:color="000000"/>
              <w:right w:val="nil"/>
            </w:tcBorders>
            <w:vAlign w:val="center"/>
          </w:tcPr>
          <w:p w:rsidR="00AA188A" w:rsidRDefault="00AA188A">
            <w:pPr>
              <w:snapToGrid w:val="0"/>
              <w:spacing w:after="200" w:line="276" w:lineRule="auto"/>
              <w:rPr>
                <w:rFonts w:ascii="Arial" w:hAnsi="Arial" w:cs="Arial"/>
                <w:sz w:val="22"/>
                <w:szCs w:val="22"/>
                <w:lang w:eastAsia="en-US"/>
              </w:rPr>
            </w:pPr>
          </w:p>
        </w:tc>
        <w:tc>
          <w:tcPr>
            <w:tcW w:w="6267"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rPr>
                <w:rFonts w:ascii="Arial" w:hAnsi="Arial" w:cs="Arial"/>
                <w:sz w:val="22"/>
                <w:szCs w:val="22"/>
                <w:lang w:eastAsia="en-US"/>
              </w:rPr>
            </w:pPr>
            <w:r>
              <w:rPr>
                <w:rFonts w:ascii="Arial" w:hAnsi="Arial" w:cs="Arial"/>
                <w:sz w:val="22"/>
                <w:szCs w:val="22"/>
              </w:rPr>
              <w:t>в) на транспорте и связи</w:t>
            </w:r>
          </w:p>
        </w:tc>
        <w:tc>
          <w:tcPr>
            <w:tcW w:w="1354"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9</w:t>
            </w:r>
          </w:p>
        </w:tc>
        <w:tc>
          <w:tcPr>
            <w:tcW w:w="1488"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0.98</w:t>
            </w:r>
          </w:p>
        </w:tc>
      </w:tr>
      <w:tr w:rsidR="00AA188A" w:rsidTr="00AA188A">
        <w:tc>
          <w:tcPr>
            <w:tcW w:w="396" w:type="dxa"/>
            <w:tcBorders>
              <w:top w:val="single" w:sz="4" w:space="0" w:color="000000"/>
              <w:left w:val="single" w:sz="4" w:space="0" w:color="000000"/>
              <w:bottom w:val="single" w:sz="4" w:space="0" w:color="000000"/>
              <w:right w:val="nil"/>
            </w:tcBorders>
            <w:vAlign w:val="center"/>
          </w:tcPr>
          <w:p w:rsidR="00AA188A" w:rsidRDefault="00AA188A">
            <w:pPr>
              <w:snapToGrid w:val="0"/>
              <w:spacing w:after="200" w:line="276" w:lineRule="auto"/>
              <w:rPr>
                <w:rFonts w:ascii="Arial" w:hAnsi="Arial" w:cs="Arial"/>
                <w:sz w:val="22"/>
                <w:szCs w:val="22"/>
                <w:lang w:eastAsia="en-US"/>
              </w:rPr>
            </w:pPr>
          </w:p>
        </w:tc>
        <w:tc>
          <w:tcPr>
            <w:tcW w:w="6267"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rPr>
                <w:rFonts w:ascii="Arial" w:hAnsi="Arial" w:cs="Arial"/>
                <w:sz w:val="22"/>
                <w:szCs w:val="22"/>
                <w:lang w:eastAsia="en-US"/>
              </w:rPr>
            </w:pPr>
            <w:r>
              <w:rPr>
                <w:rFonts w:ascii="Arial" w:hAnsi="Arial" w:cs="Arial"/>
                <w:sz w:val="22"/>
                <w:szCs w:val="22"/>
              </w:rPr>
              <w:t>г) в торговле, общественном питании, бытовом обслуживании</w:t>
            </w:r>
          </w:p>
        </w:tc>
        <w:tc>
          <w:tcPr>
            <w:tcW w:w="1354"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22</w:t>
            </w:r>
          </w:p>
        </w:tc>
        <w:tc>
          <w:tcPr>
            <w:tcW w:w="1488"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2.40</w:t>
            </w:r>
          </w:p>
        </w:tc>
      </w:tr>
      <w:tr w:rsidR="00AA188A" w:rsidTr="00AA188A">
        <w:tc>
          <w:tcPr>
            <w:tcW w:w="396" w:type="dxa"/>
            <w:tcBorders>
              <w:top w:val="single" w:sz="4" w:space="0" w:color="000000"/>
              <w:left w:val="single" w:sz="4" w:space="0" w:color="000000"/>
              <w:bottom w:val="single" w:sz="4" w:space="0" w:color="000000"/>
              <w:right w:val="nil"/>
            </w:tcBorders>
            <w:vAlign w:val="center"/>
          </w:tcPr>
          <w:p w:rsidR="00AA188A" w:rsidRDefault="00AA188A">
            <w:pPr>
              <w:snapToGrid w:val="0"/>
              <w:spacing w:after="200" w:line="276" w:lineRule="auto"/>
              <w:rPr>
                <w:rFonts w:ascii="Arial" w:hAnsi="Arial" w:cs="Arial"/>
                <w:sz w:val="22"/>
                <w:szCs w:val="22"/>
                <w:lang w:eastAsia="en-US"/>
              </w:rPr>
            </w:pPr>
          </w:p>
        </w:tc>
        <w:tc>
          <w:tcPr>
            <w:tcW w:w="6267"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rPr>
                <w:rFonts w:ascii="Arial" w:hAnsi="Arial" w:cs="Arial"/>
                <w:sz w:val="22"/>
                <w:szCs w:val="22"/>
                <w:lang w:eastAsia="en-US"/>
              </w:rPr>
            </w:pPr>
            <w:r>
              <w:rPr>
                <w:rFonts w:ascii="Arial" w:hAnsi="Arial" w:cs="Arial"/>
                <w:sz w:val="22"/>
                <w:szCs w:val="22"/>
              </w:rPr>
              <w:t>д) в просвещении, здравоохранении, образовании, культуре</w:t>
            </w:r>
          </w:p>
        </w:tc>
        <w:tc>
          <w:tcPr>
            <w:tcW w:w="1354"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59</w:t>
            </w:r>
          </w:p>
        </w:tc>
        <w:tc>
          <w:tcPr>
            <w:tcW w:w="1488"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6.45</w:t>
            </w:r>
          </w:p>
        </w:tc>
      </w:tr>
      <w:tr w:rsidR="00AA188A" w:rsidTr="00AA188A">
        <w:tc>
          <w:tcPr>
            <w:tcW w:w="396" w:type="dxa"/>
            <w:tcBorders>
              <w:top w:val="nil"/>
              <w:left w:val="single" w:sz="4" w:space="0" w:color="000000"/>
              <w:bottom w:val="single" w:sz="4" w:space="0" w:color="000000"/>
              <w:right w:val="nil"/>
            </w:tcBorders>
            <w:vAlign w:val="center"/>
          </w:tcPr>
          <w:p w:rsidR="00AA188A" w:rsidRDefault="00AA188A">
            <w:pPr>
              <w:snapToGrid w:val="0"/>
              <w:spacing w:after="200" w:line="276" w:lineRule="auto"/>
              <w:rPr>
                <w:rFonts w:ascii="Arial" w:hAnsi="Arial" w:cs="Arial"/>
                <w:sz w:val="22"/>
                <w:szCs w:val="22"/>
                <w:lang w:eastAsia="en-US"/>
              </w:rPr>
            </w:pPr>
          </w:p>
        </w:tc>
        <w:tc>
          <w:tcPr>
            <w:tcW w:w="6267" w:type="dxa"/>
            <w:tcBorders>
              <w:top w:val="nil"/>
              <w:left w:val="single" w:sz="4" w:space="0" w:color="000000"/>
              <w:bottom w:val="single" w:sz="4" w:space="0" w:color="000000"/>
              <w:right w:val="nil"/>
            </w:tcBorders>
            <w:vAlign w:val="center"/>
            <w:hideMark/>
          </w:tcPr>
          <w:p w:rsidR="00AA188A" w:rsidRDefault="00AA188A">
            <w:pPr>
              <w:snapToGrid w:val="0"/>
              <w:spacing w:after="200" w:line="276" w:lineRule="auto"/>
              <w:rPr>
                <w:rFonts w:ascii="Arial" w:hAnsi="Arial" w:cs="Arial"/>
                <w:sz w:val="22"/>
                <w:szCs w:val="22"/>
                <w:lang w:eastAsia="en-US"/>
              </w:rPr>
            </w:pPr>
            <w:r>
              <w:rPr>
                <w:rFonts w:ascii="Arial" w:hAnsi="Arial" w:cs="Arial"/>
                <w:sz w:val="22"/>
                <w:szCs w:val="22"/>
              </w:rPr>
              <w:t>е) в энергетике</w:t>
            </w:r>
          </w:p>
        </w:tc>
        <w:tc>
          <w:tcPr>
            <w:tcW w:w="1354" w:type="dxa"/>
            <w:tcBorders>
              <w:top w:val="nil"/>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9</w:t>
            </w:r>
          </w:p>
        </w:tc>
        <w:tc>
          <w:tcPr>
            <w:tcW w:w="1488" w:type="dxa"/>
            <w:tcBorders>
              <w:top w:val="nil"/>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0.98</w:t>
            </w:r>
          </w:p>
        </w:tc>
      </w:tr>
      <w:tr w:rsidR="00AA188A" w:rsidTr="00AA188A">
        <w:tc>
          <w:tcPr>
            <w:tcW w:w="396" w:type="dxa"/>
            <w:tcBorders>
              <w:top w:val="single" w:sz="4" w:space="0" w:color="000000"/>
              <w:left w:val="single" w:sz="4" w:space="0" w:color="000000"/>
              <w:bottom w:val="single" w:sz="4" w:space="0" w:color="000000"/>
              <w:right w:val="nil"/>
            </w:tcBorders>
            <w:vAlign w:val="center"/>
          </w:tcPr>
          <w:p w:rsidR="00AA188A" w:rsidRDefault="00AA188A">
            <w:pPr>
              <w:snapToGrid w:val="0"/>
              <w:spacing w:after="200" w:line="276" w:lineRule="auto"/>
              <w:rPr>
                <w:rFonts w:ascii="Arial" w:hAnsi="Arial" w:cs="Arial"/>
                <w:sz w:val="22"/>
                <w:szCs w:val="22"/>
                <w:lang w:eastAsia="en-US"/>
              </w:rPr>
            </w:pPr>
          </w:p>
        </w:tc>
        <w:tc>
          <w:tcPr>
            <w:tcW w:w="6267"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rPr>
                <w:rFonts w:ascii="Arial" w:hAnsi="Arial" w:cs="Arial"/>
                <w:sz w:val="22"/>
                <w:szCs w:val="22"/>
                <w:lang w:eastAsia="en-US"/>
              </w:rPr>
            </w:pPr>
            <w:r>
              <w:rPr>
                <w:rFonts w:ascii="Arial" w:hAnsi="Arial" w:cs="Arial"/>
                <w:sz w:val="22"/>
                <w:szCs w:val="22"/>
              </w:rPr>
              <w:t>ж) в административно-управленческих и кредитно-финансовых организациях</w:t>
            </w:r>
          </w:p>
        </w:tc>
        <w:tc>
          <w:tcPr>
            <w:tcW w:w="1354"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1</w:t>
            </w:r>
          </w:p>
        </w:tc>
        <w:tc>
          <w:tcPr>
            <w:tcW w:w="1488"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0.11</w:t>
            </w:r>
          </w:p>
        </w:tc>
      </w:tr>
    </w:tbl>
    <w:p w:rsidR="00AA188A" w:rsidRDefault="00AA188A" w:rsidP="00AA188A">
      <w:pPr>
        <w:spacing w:line="360" w:lineRule="auto"/>
        <w:rPr>
          <w:rFonts w:ascii="Arial" w:hAnsi="Arial" w:cs="Arial"/>
          <w:b/>
          <w:bCs/>
          <w:sz w:val="22"/>
          <w:szCs w:val="22"/>
          <w:lang w:eastAsia="en-US"/>
        </w:rPr>
      </w:pPr>
    </w:p>
    <w:p w:rsidR="00AA188A" w:rsidRDefault="00AA188A" w:rsidP="00AA188A">
      <w:pPr>
        <w:spacing w:line="360" w:lineRule="auto"/>
        <w:ind w:right="567" w:firstLine="3"/>
        <w:jc w:val="center"/>
        <w:rPr>
          <w:rFonts w:ascii="Arial" w:hAnsi="Arial" w:cs="Arial"/>
          <w:b/>
          <w:bCs/>
          <w:sz w:val="22"/>
          <w:szCs w:val="22"/>
        </w:rPr>
      </w:pPr>
      <w:r>
        <w:rPr>
          <w:rFonts w:ascii="Arial" w:hAnsi="Arial" w:cs="Arial"/>
          <w:b/>
          <w:bCs/>
          <w:sz w:val="22"/>
          <w:szCs w:val="22"/>
        </w:rPr>
        <w:t>Население</w:t>
      </w:r>
    </w:p>
    <w:p w:rsidR="00AA188A" w:rsidRDefault="00AA188A" w:rsidP="00AA188A">
      <w:pPr>
        <w:pStyle w:val="af7"/>
        <w:ind w:firstLine="567"/>
        <w:jc w:val="both"/>
        <w:rPr>
          <w:rFonts w:ascii="Arial" w:hAnsi="Arial" w:cs="Arial"/>
        </w:rPr>
      </w:pPr>
      <w:r>
        <w:rPr>
          <w:rFonts w:ascii="Arial" w:hAnsi="Arial" w:cs="Arial"/>
        </w:rPr>
        <w:t xml:space="preserve">Численность населения Подгоренского сельского поселения на 01.01.2013 г составила 2126 человек, в том числе в с. </w:t>
      </w:r>
      <w:proofErr w:type="gramStart"/>
      <w:r>
        <w:rPr>
          <w:rFonts w:ascii="Arial" w:hAnsi="Arial" w:cs="Arial"/>
        </w:rPr>
        <w:t>Подгорное</w:t>
      </w:r>
      <w:proofErr w:type="gramEnd"/>
      <w:r>
        <w:rPr>
          <w:rFonts w:ascii="Arial" w:hAnsi="Arial" w:cs="Arial"/>
        </w:rPr>
        <w:t xml:space="preserve"> – 1659 чел., в с. Ильинка- 413 чел., в с. Серяково — 54 чел.</w:t>
      </w:r>
    </w:p>
    <w:p w:rsidR="00AA188A" w:rsidRDefault="00AA188A" w:rsidP="00AA188A">
      <w:pPr>
        <w:pStyle w:val="af7"/>
        <w:ind w:firstLine="567"/>
        <w:jc w:val="both"/>
        <w:rPr>
          <w:rFonts w:ascii="Arial" w:hAnsi="Arial" w:cs="Arial"/>
        </w:rPr>
      </w:pPr>
      <w:r>
        <w:rPr>
          <w:rFonts w:ascii="Arial" w:hAnsi="Arial" w:cs="Arial"/>
        </w:rPr>
        <w:t>На 01.01.2014 г - 2067 человек, в том числе в с. Подгорное - 1629 чел., в с</w:t>
      </w:r>
      <w:proofErr w:type="gramStart"/>
      <w:r>
        <w:rPr>
          <w:rFonts w:ascii="Arial" w:hAnsi="Arial" w:cs="Arial"/>
        </w:rPr>
        <w:t>.И</w:t>
      </w:r>
      <w:proofErr w:type="gramEnd"/>
      <w:r>
        <w:rPr>
          <w:rFonts w:ascii="Arial" w:hAnsi="Arial" w:cs="Arial"/>
        </w:rPr>
        <w:t>льинка-387 чел., в с. Серяково - 55 чел.</w:t>
      </w:r>
    </w:p>
    <w:p w:rsidR="00AA188A" w:rsidRDefault="00AA188A" w:rsidP="00AA188A">
      <w:pPr>
        <w:pStyle w:val="af7"/>
        <w:ind w:firstLine="567"/>
        <w:rPr>
          <w:rFonts w:ascii="Arial" w:hAnsi="Arial" w:cs="Arial"/>
        </w:rPr>
      </w:pPr>
    </w:p>
    <w:p w:rsidR="005706FC" w:rsidRDefault="005706FC" w:rsidP="00AA188A">
      <w:pPr>
        <w:pStyle w:val="af7"/>
        <w:ind w:firstLine="567"/>
        <w:rPr>
          <w:rFonts w:ascii="Arial" w:hAnsi="Arial" w:cs="Arial"/>
        </w:rPr>
      </w:pPr>
    </w:p>
    <w:p w:rsidR="005706FC" w:rsidRDefault="005706FC" w:rsidP="00AA188A">
      <w:pPr>
        <w:pStyle w:val="af7"/>
        <w:ind w:firstLine="567"/>
        <w:rPr>
          <w:rFonts w:ascii="Arial" w:hAnsi="Arial" w:cs="Arial"/>
        </w:rPr>
      </w:pPr>
    </w:p>
    <w:p w:rsidR="005706FC" w:rsidRDefault="005706FC" w:rsidP="00AA188A">
      <w:pPr>
        <w:pStyle w:val="af7"/>
        <w:ind w:firstLine="567"/>
        <w:rPr>
          <w:rFonts w:ascii="Arial" w:hAnsi="Arial" w:cs="Arial"/>
        </w:rPr>
      </w:pPr>
    </w:p>
    <w:p w:rsidR="005706FC" w:rsidRDefault="005706FC" w:rsidP="00AA188A">
      <w:pPr>
        <w:pStyle w:val="af7"/>
        <w:ind w:firstLine="567"/>
        <w:rPr>
          <w:rFonts w:ascii="Arial" w:hAnsi="Arial" w:cs="Arial"/>
        </w:rPr>
      </w:pPr>
    </w:p>
    <w:p w:rsidR="00AA188A" w:rsidRDefault="00AA188A" w:rsidP="00AA188A">
      <w:pPr>
        <w:spacing w:line="360" w:lineRule="auto"/>
        <w:ind w:right="567"/>
        <w:jc w:val="center"/>
        <w:outlineLvl w:val="0"/>
        <w:rPr>
          <w:rFonts w:ascii="Arial" w:hAnsi="Arial" w:cs="Arial"/>
          <w:b/>
          <w:sz w:val="22"/>
          <w:szCs w:val="22"/>
        </w:rPr>
      </w:pPr>
      <w:r>
        <w:rPr>
          <w:rFonts w:ascii="Arial" w:hAnsi="Arial" w:cs="Arial"/>
          <w:b/>
          <w:sz w:val="22"/>
          <w:szCs w:val="22"/>
        </w:rPr>
        <w:lastRenderedPageBreak/>
        <w:t>Динамика численности населения</w:t>
      </w:r>
    </w:p>
    <w:tbl>
      <w:tblPr>
        <w:tblW w:w="9525" w:type="dxa"/>
        <w:tblInd w:w="108" w:type="dxa"/>
        <w:tblLayout w:type="fixed"/>
        <w:tblLook w:val="04A0" w:firstRow="1" w:lastRow="0" w:firstColumn="1" w:lastColumn="0" w:noHBand="0" w:noVBand="1"/>
      </w:tblPr>
      <w:tblGrid>
        <w:gridCol w:w="2469"/>
        <w:gridCol w:w="1782"/>
        <w:gridCol w:w="1558"/>
        <w:gridCol w:w="1417"/>
        <w:gridCol w:w="883"/>
        <w:gridCol w:w="1416"/>
      </w:tblGrid>
      <w:tr w:rsidR="00AA188A" w:rsidTr="00AA188A">
        <w:tc>
          <w:tcPr>
            <w:tcW w:w="2470" w:type="dxa"/>
            <w:vMerge w:val="restart"/>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sz w:val="22"/>
                <w:szCs w:val="22"/>
                <w:lang w:eastAsia="en-US"/>
              </w:rPr>
            </w:pPr>
            <w:r>
              <w:rPr>
                <w:rFonts w:ascii="Arial" w:hAnsi="Arial" w:cs="Arial"/>
                <w:b/>
                <w:sz w:val="22"/>
                <w:szCs w:val="22"/>
              </w:rPr>
              <w:t>Периоды развития</w:t>
            </w:r>
          </w:p>
        </w:tc>
        <w:tc>
          <w:tcPr>
            <w:tcW w:w="5643" w:type="dxa"/>
            <w:gridSpan w:val="4"/>
            <w:tcBorders>
              <w:top w:val="single" w:sz="4" w:space="0" w:color="000000"/>
              <w:left w:val="single" w:sz="4" w:space="0" w:color="000000"/>
              <w:bottom w:val="single" w:sz="4" w:space="0" w:color="000000"/>
              <w:right w:val="nil"/>
            </w:tcBorders>
            <w:vAlign w:val="center"/>
            <w:hideMark/>
          </w:tcPr>
          <w:p w:rsidR="00AA188A" w:rsidRDefault="00AA188A">
            <w:pPr>
              <w:snapToGrid w:val="0"/>
              <w:jc w:val="center"/>
              <w:rPr>
                <w:rFonts w:ascii="Arial" w:hAnsi="Arial" w:cs="Arial"/>
                <w:b/>
                <w:sz w:val="22"/>
                <w:szCs w:val="22"/>
              </w:rPr>
            </w:pPr>
            <w:r>
              <w:rPr>
                <w:rFonts w:ascii="Arial" w:hAnsi="Arial" w:cs="Arial"/>
                <w:b/>
                <w:sz w:val="22"/>
                <w:szCs w:val="22"/>
              </w:rPr>
              <w:t>Численность населения,</w:t>
            </w:r>
          </w:p>
          <w:p w:rsidR="00AA188A" w:rsidRDefault="00AA188A">
            <w:pPr>
              <w:spacing w:after="200" w:line="276" w:lineRule="auto"/>
              <w:jc w:val="center"/>
              <w:rPr>
                <w:rFonts w:ascii="Arial" w:hAnsi="Arial" w:cs="Arial"/>
                <w:b/>
                <w:sz w:val="22"/>
                <w:szCs w:val="22"/>
                <w:lang w:eastAsia="en-US"/>
              </w:rPr>
            </w:pPr>
            <w:r>
              <w:rPr>
                <w:rFonts w:ascii="Arial" w:hAnsi="Arial" w:cs="Arial"/>
                <w:b/>
                <w:sz w:val="22"/>
                <w:szCs w:val="22"/>
              </w:rPr>
              <w:t>тыс. чел</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jc w:val="center"/>
              <w:rPr>
                <w:rFonts w:ascii="Arial" w:hAnsi="Arial" w:cs="Arial"/>
                <w:b/>
                <w:sz w:val="22"/>
                <w:szCs w:val="22"/>
                <w:lang w:eastAsia="en-US"/>
              </w:rPr>
            </w:pPr>
            <w:r>
              <w:rPr>
                <w:rFonts w:ascii="Arial" w:hAnsi="Arial" w:cs="Arial"/>
                <w:b/>
                <w:sz w:val="22"/>
                <w:szCs w:val="22"/>
              </w:rPr>
              <w:t>В % к 2009 году</w:t>
            </w:r>
          </w:p>
        </w:tc>
      </w:tr>
      <w:tr w:rsidR="00AA188A" w:rsidTr="00AA188A">
        <w:tc>
          <w:tcPr>
            <w:tcW w:w="2470" w:type="dxa"/>
            <w:vMerge/>
            <w:tcBorders>
              <w:top w:val="single" w:sz="4" w:space="0" w:color="000000"/>
              <w:left w:val="single" w:sz="4" w:space="0" w:color="000000"/>
              <w:bottom w:val="single" w:sz="4" w:space="0" w:color="000000"/>
              <w:right w:val="nil"/>
            </w:tcBorders>
            <w:vAlign w:val="center"/>
            <w:hideMark/>
          </w:tcPr>
          <w:p w:rsidR="00AA188A" w:rsidRDefault="00AA188A">
            <w:pPr>
              <w:rPr>
                <w:rFonts w:ascii="Arial" w:hAnsi="Arial" w:cs="Arial"/>
                <w:b/>
                <w:sz w:val="22"/>
                <w:szCs w:val="22"/>
                <w:lang w:eastAsia="en-US"/>
              </w:rPr>
            </w:pPr>
          </w:p>
        </w:tc>
        <w:tc>
          <w:tcPr>
            <w:tcW w:w="1783" w:type="dxa"/>
            <w:tcBorders>
              <w:top w:val="nil"/>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sz w:val="22"/>
                <w:szCs w:val="22"/>
                <w:lang w:eastAsia="en-US"/>
              </w:rPr>
            </w:pPr>
            <w:proofErr w:type="spellStart"/>
            <w:r>
              <w:rPr>
                <w:rFonts w:ascii="Arial" w:hAnsi="Arial" w:cs="Arial"/>
                <w:b/>
                <w:sz w:val="22"/>
                <w:szCs w:val="22"/>
              </w:rPr>
              <w:t>с</w:t>
            </w:r>
            <w:proofErr w:type="gramStart"/>
            <w:r>
              <w:rPr>
                <w:rFonts w:ascii="Arial" w:hAnsi="Arial" w:cs="Arial"/>
                <w:b/>
                <w:sz w:val="22"/>
                <w:szCs w:val="22"/>
              </w:rPr>
              <w:t>.П</w:t>
            </w:r>
            <w:proofErr w:type="gramEnd"/>
            <w:r>
              <w:rPr>
                <w:rFonts w:ascii="Arial" w:hAnsi="Arial" w:cs="Arial"/>
                <w:b/>
                <w:sz w:val="22"/>
                <w:szCs w:val="22"/>
              </w:rPr>
              <w:t>одгорное</w:t>
            </w:r>
            <w:proofErr w:type="spellEnd"/>
          </w:p>
        </w:tc>
        <w:tc>
          <w:tcPr>
            <w:tcW w:w="1559" w:type="dxa"/>
            <w:tcBorders>
              <w:top w:val="nil"/>
              <w:left w:val="single" w:sz="4" w:space="0" w:color="000000"/>
              <w:bottom w:val="single" w:sz="4" w:space="0" w:color="000000"/>
              <w:right w:val="nil"/>
            </w:tcBorders>
            <w:vAlign w:val="center"/>
            <w:hideMark/>
          </w:tcPr>
          <w:p w:rsidR="00AA188A" w:rsidRDefault="00AA188A">
            <w:pPr>
              <w:snapToGrid w:val="0"/>
              <w:spacing w:after="200" w:line="276" w:lineRule="auto"/>
              <w:ind w:right="142"/>
              <w:jc w:val="center"/>
              <w:rPr>
                <w:rFonts w:ascii="Arial" w:hAnsi="Arial" w:cs="Arial"/>
                <w:b/>
                <w:sz w:val="22"/>
                <w:szCs w:val="22"/>
                <w:lang w:eastAsia="en-US"/>
              </w:rPr>
            </w:pPr>
            <w:proofErr w:type="spellStart"/>
            <w:r>
              <w:rPr>
                <w:rFonts w:ascii="Arial" w:hAnsi="Arial" w:cs="Arial"/>
                <w:b/>
                <w:sz w:val="22"/>
                <w:szCs w:val="22"/>
              </w:rPr>
              <w:t>с</w:t>
            </w:r>
            <w:proofErr w:type="gramStart"/>
            <w:r>
              <w:rPr>
                <w:rFonts w:ascii="Arial" w:hAnsi="Arial" w:cs="Arial"/>
                <w:b/>
                <w:sz w:val="22"/>
                <w:szCs w:val="22"/>
              </w:rPr>
              <w:t>.И</w:t>
            </w:r>
            <w:proofErr w:type="gramEnd"/>
            <w:r>
              <w:rPr>
                <w:rFonts w:ascii="Arial" w:hAnsi="Arial" w:cs="Arial"/>
                <w:b/>
                <w:sz w:val="22"/>
                <w:szCs w:val="22"/>
              </w:rPr>
              <w:t>льинка</w:t>
            </w:r>
            <w:proofErr w:type="spellEnd"/>
          </w:p>
        </w:tc>
        <w:tc>
          <w:tcPr>
            <w:tcW w:w="1418" w:type="dxa"/>
            <w:tcBorders>
              <w:top w:val="nil"/>
              <w:left w:val="single" w:sz="4" w:space="0" w:color="000000"/>
              <w:bottom w:val="single" w:sz="4" w:space="0" w:color="000000"/>
              <w:right w:val="nil"/>
            </w:tcBorders>
            <w:vAlign w:val="center"/>
            <w:hideMark/>
          </w:tcPr>
          <w:p w:rsidR="00AA188A" w:rsidRDefault="00AA188A">
            <w:pPr>
              <w:snapToGrid w:val="0"/>
              <w:spacing w:after="200" w:line="276" w:lineRule="auto"/>
              <w:ind w:right="142"/>
              <w:jc w:val="center"/>
              <w:rPr>
                <w:rFonts w:ascii="Arial" w:hAnsi="Arial" w:cs="Arial"/>
                <w:b/>
                <w:sz w:val="22"/>
                <w:szCs w:val="22"/>
                <w:lang w:eastAsia="en-US"/>
              </w:rPr>
            </w:pPr>
            <w:proofErr w:type="spellStart"/>
            <w:r>
              <w:rPr>
                <w:rFonts w:ascii="Arial" w:hAnsi="Arial" w:cs="Arial"/>
                <w:b/>
                <w:sz w:val="22"/>
                <w:szCs w:val="22"/>
              </w:rPr>
              <w:t>с</w:t>
            </w:r>
            <w:proofErr w:type="gramStart"/>
            <w:r>
              <w:rPr>
                <w:rFonts w:ascii="Arial" w:hAnsi="Arial" w:cs="Arial"/>
                <w:b/>
                <w:sz w:val="22"/>
                <w:szCs w:val="22"/>
              </w:rPr>
              <w:t>.С</w:t>
            </w:r>
            <w:proofErr w:type="gramEnd"/>
            <w:r>
              <w:rPr>
                <w:rFonts w:ascii="Arial" w:hAnsi="Arial" w:cs="Arial"/>
                <w:b/>
                <w:sz w:val="22"/>
                <w:szCs w:val="22"/>
              </w:rPr>
              <w:t>еряково</w:t>
            </w:r>
            <w:proofErr w:type="spellEnd"/>
          </w:p>
        </w:tc>
        <w:tc>
          <w:tcPr>
            <w:tcW w:w="883" w:type="dxa"/>
            <w:tcBorders>
              <w:top w:val="nil"/>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sz w:val="22"/>
                <w:szCs w:val="22"/>
                <w:lang w:eastAsia="en-US"/>
              </w:rPr>
            </w:pPr>
            <w:r>
              <w:rPr>
                <w:rFonts w:ascii="Arial" w:hAnsi="Arial" w:cs="Arial"/>
                <w:b/>
                <w:sz w:val="22"/>
                <w:szCs w:val="22"/>
              </w:rPr>
              <w:t>Всего</w:t>
            </w: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AA188A" w:rsidRDefault="00AA188A">
            <w:pPr>
              <w:rPr>
                <w:rFonts w:ascii="Arial" w:hAnsi="Arial" w:cs="Arial"/>
                <w:b/>
                <w:sz w:val="22"/>
                <w:szCs w:val="22"/>
                <w:lang w:eastAsia="en-US"/>
              </w:rPr>
            </w:pPr>
          </w:p>
        </w:tc>
      </w:tr>
      <w:tr w:rsidR="00AA188A" w:rsidTr="00AA188A">
        <w:tc>
          <w:tcPr>
            <w:tcW w:w="2470"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rPr>
                <w:rFonts w:ascii="Arial" w:hAnsi="Arial" w:cs="Arial"/>
                <w:sz w:val="22"/>
                <w:szCs w:val="22"/>
                <w:lang w:eastAsia="en-US"/>
              </w:rPr>
            </w:pPr>
            <w:r>
              <w:rPr>
                <w:rFonts w:ascii="Arial" w:hAnsi="Arial" w:cs="Arial"/>
                <w:sz w:val="22"/>
                <w:szCs w:val="22"/>
              </w:rPr>
              <w:t>2009 год.</w:t>
            </w:r>
          </w:p>
        </w:tc>
        <w:tc>
          <w:tcPr>
            <w:tcW w:w="1783"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1920</w:t>
            </w:r>
          </w:p>
        </w:tc>
        <w:tc>
          <w:tcPr>
            <w:tcW w:w="1559"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602</w:t>
            </w:r>
          </w:p>
        </w:tc>
        <w:tc>
          <w:tcPr>
            <w:tcW w:w="1418"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83</w:t>
            </w:r>
          </w:p>
        </w:tc>
        <w:tc>
          <w:tcPr>
            <w:tcW w:w="883"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2605</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100</w:t>
            </w:r>
          </w:p>
        </w:tc>
      </w:tr>
      <w:tr w:rsidR="00AA188A" w:rsidTr="00AA188A">
        <w:trPr>
          <w:trHeight w:val="511"/>
        </w:trPr>
        <w:tc>
          <w:tcPr>
            <w:tcW w:w="2470"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rPr>
                <w:rFonts w:ascii="Arial" w:hAnsi="Arial" w:cs="Arial"/>
                <w:sz w:val="22"/>
                <w:szCs w:val="22"/>
                <w:lang w:eastAsia="en-US"/>
              </w:rPr>
            </w:pPr>
            <w:r>
              <w:rPr>
                <w:rFonts w:ascii="Arial" w:hAnsi="Arial" w:cs="Arial"/>
                <w:sz w:val="22"/>
                <w:szCs w:val="22"/>
              </w:rPr>
              <w:t>2010 год.</w:t>
            </w:r>
          </w:p>
        </w:tc>
        <w:tc>
          <w:tcPr>
            <w:tcW w:w="1783"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1934</w:t>
            </w:r>
          </w:p>
        </w:tc>
        <w:tc>
          <w:tcPr>
            <w:tcW w:w="1559"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573</w:t>
            </w:r>
          </w:p>
        </w:tc>
        <w:tc>
          <w:tcPr>
            <w:tcW w:w="1418"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76</w:t>
            </w:r>
          </w:p>
        </w:tc>
        <w:tc>
          <w:tcPr>
            <w:tcW w:w="883"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2583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99</w:t>
            </w:r>
          </w:p>
        </w:tc>
      </w:tr>
      <w:tr w:rsidR="00AA188A" w:rsidTr="00AA188A">
        <w:tc>
          <w:tcPr>
            <w:tcW w:w="2470"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rPr>
                <w:rFonts w:ascii="Arial" w:hAnsi="Arial" w:cs="Arial"/>
                <w:sz w:val="22"/>
                <w:szCs w:val="22"/>
                <w:lang w:eastAsia="en-US"/>
              </w:rPr>
            </w:pPr>
            <w:r>
              <w:rPr>
                <w:rFonts w:ascii="Arial" w:hAnsi="Arial" w:cs="Arial"/>
                <w:sz w:val="22"/>
                <w:szCs w:val="22"/>
              </w:rPr>
              <w:t>2011год.</w:t>
            </w:r>
          </w:p>
        </w:tc>
        <w:tc>
          <w:tcPr>
            <w:tcW w:w="1783"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1876</w:t>
            </w:r>
          </w:p>
        </w:tc>
        <w:tc>
          <w:tcPr>
            <w:tcW w:w="1559"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563</w:t>
            </w:r>
          </w:p>
        </w:tc>
        <w:tc>
          <w:tcPr>
            <w:tcW w:w="1418"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71</w:t>
            </w:r>
          </w:p>
        </w:tc>
        <w:tc>
          <w:tcPr>
            <w:tcW w:w="883"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2510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96</w:t>
            </w:r>
          </w:p>
        </w:tc>
      </w:tr>
      <w:tr w:rsidR="00AA188A" w:rsidTr="00AA188A">
        <w:tc>
          <w:tcPr>
            <w:tcW w:w="2470"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rPr>
                <w:rFonts w:ascii="Arial" w:hAnsi="Arial" w:cs="Arial"/>
                <w:sz w:val="22"/>
                <w:szCs w:val="22"/>
                <w:lang w:eastAsia="en-US"/>
              </w:rPr>
            </w:pPr>
            <w:r>
              <w:rPr>
                <w:rFonts w:ascii="Arial" w:hAnsi="Arial" w:cs="Arial"/>
                <w:sz w:val="22"/>
                <w:szCs w:val="22"/>
              </w:rPr>
              <w:t>2012 год.</w:t>
            </w:r>
          </w:p>
        </w:tc>
        <w:tc>
          <w:tcPr>
            <w:tcW w:w="1783"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1686</w:t>
            </w:r>
          </w:p>
        </w:tc>
        <w:tc>
          <w:tcPr>
            <w:tcW w:w="1559"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431</w:t>
            </w:r>
          </w:p>
        </w:tc>
        <w:tc>
          <w:tcPr>
            <w:tcW w:w="1418"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63</w:t>
            </w:r>
          </w:p>
        </w:tc>
        <w:tc>
          <w:tcPr>
            <w:tcW w:w="883"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2180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84</w:t>
            </w:r>
          </w:p>
        </w:tc>
      </w:tr>
      <w:tr w:rsidR="00AA188A" w:rsidTr="00AA188A">
        <w:tc>
          <w:tcPr>
            <w:tcW w:w="2470" w:type="dxa"/>
            <w:tcBorders>
              <w:top w:val="nil"/>
              <w:left w:val="single" w:sz="4" w:space="0" w:color="000000"/>
              <w:bottom w:val="single" w:sz="4" w:space="0" w:color="000000"/>
              <w:right w:val="nil"/>
            </w:tcBorders>
            <w:vAlign w:val="center"/>
            <w:hideMark/>
          </w:tcPr>
          <w:p w:rsidR="00AA188A" w:rsidRDefault="00AA188A">
            <w:pPr>
              <w:snapToGrid w:val="0"/>
              <w:spacing w:after="200" w:line="276" w:lineRule="auto"/>
              <w:rPr>
                <w:rFonts w:ascii="Arial" w:hAnsi="Arial" w:cs="Arial"/>
                <w:sz w:val="22"/>
                <w:szCs w:val="22"/>
                <w:lang w:eastAsia="en-US"/>
              </w:rPr>
            </w:pPr>
            <w:r>
              <w:rPr>
                <w:rFonts w:ascii="Arial" w:hAnsi="Arial" w:cs="Arial"/>
                <w:sz w:val="22"/>
                <w:szCs w:val="22"/>
              </w:rPr>
              <w:t>2013 год.</w:t>
            </w:r>
          </w:p>
        </w:tc>
        <w:tc>
          <w:tcPr>
            <w:tcW w:w="1783" w:type="dxa"/>
            <w:tcBorders>
              <w:top w:val="nil"/>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1659</w:t>
            </w:r>
          </w:p>
        </w:tc>
        <w:tc>
          <w:tcPr>
            <w:tcW w:w="1559" w:type="dxa"/>
            <w:tcBorders>
              <w:top w:val="nil"/>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413</w:t>
            </w:r>
          </w:p>
        </w:tc>
        <w:tc>
          <w:tcPr>
            <w:tcW w:w="1418" w:type="dxa"/>
            <w:tcBorders>
              <w:top w:val="nil"/>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54</w:t>
            </w:r>
          </w:p>
        </w:tc>
        <w:tc>
          <w:tcPr>
            <w:tcW w:w="883" w:type="dxa"/>
            <w:tcBorders>
              <w:top w:val="nil"/>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2126</w:t>
            </w:r>
          </w:p>
        </w:tc>
        <w:tc>
          <w:tcPr>
            <w:tcW w:w="1417" w:type="dxa"/>
            <w:tcBorders>
              <w:top w:val="nil"/>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81</w:t>
            </w:r>
          </w:p>
        </w:tc>
      </w:tr>
      <w:tr w:rsidR="00AA188A" w:rsidTr="00AA188A">
        <w:tc>
          <w:tcPr>
            <w:tcW w:w="2470" w:type="dxa"/>
            <w:tcBorders>
              <w:top w:val="nil"/>
              <w:left w:val="single" w:sz="4" w:space="0" w:color="000000"/>
              <w:bottom w:val="single" w:sz="4" w:space="0" w:color="000000"/>
              <w:right w:val="nil"/>
            </w:tcBorders>
            <w:vAlign w:val="center"/>
            <w:hideMark/>
          </w:tcPr>
          <w:p w:rsidR="00AA188A" w:rsidRDefault="00AA188A">
            <w:pPr>
              <w:snapToGrid w:val="0"/>
              <w:spacing w:after="200" w:line="276" w:lineRule="auto"/>
              <w:rPr>
                <w:rFonts w:ascii="Arial" w:hAnsi="Arial" w:cs="Arial"/>
                <w:sz w:val="22"/>
                <w:szCs w:val="22"/>
                <w:lang w:eastAsia="en-US"/>
              </w:rPr>
            </w:pPr>
            <w:r>
              <w:rPr>
                <w:rFonts w:ascii="Arial" w:hAnsi="Arial" w:cs="Arial"/>
                <w:sz w:val="22"/>
                <w:szCs w:val="22"/>
              </w:rPr>
              <w:t xml:space="preserve">2014 год. </w:t>
            </w:r>
          </w:p>
        </w:tc>
        <w:tc>
          <w:tcPr>
            <w:tcW w:w="1783" w:type="dxa"/>
            <w:tcBorders>
              <w:top w:val="nil"/>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1629</w:t>
            </w:r>
          </w:p>
        </w:tc>
        <w:tc>
          <w:tcPr>
            <w:tcW w:w="1559" w:type="dxa"/>
            <w:tcBorders>
              <w:top w:val="nil"/>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387</w:t>
            </w:r>
          </w:p>
        </w:tc>
        <w:tc>
          <w:tcPr>
            <w:tcW w:w="1418" w:type="dxa"/>
            <w:tcBorders>
              <w:top w:val="nil"/>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51</w:t>
            </w:r>
          </w:p>
        </w:tc>
        <w:tc>
          <w:tcPr>
            <w:tcW w:w="883" w:type="dxa"/>
            <w:tcBorders>
              <w:top w:val="nil"/>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2067</w:t>
            </w:r>
          </w:p>
        </w:tc>
        <w:tc>
          <w:tcPr>
            <w:tcW w:w="1417" w:type="dxa"/>
            <w:tcBorders>
              <w:top w:val="nil"/>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79</w:t>
            </w:r>
          </w:p>
        </w:tc>
      </w:tr>
    </w:tbl>
    <w:p w:rsidR="00AA188A" w:rsidRDefault="00AA188A" w:rsidP="00AA188A">
      <w:pPr>
        <w:spacing w:line="360" w:lineRule="auto"/>
        <w:ind w:left="709"/>
        <w:jc w:val="center"/>
        <w:outlineLvl w:val="0"/>
        <w:rPr>
          <w:rFonts w:ascii="Arial" w:hAnsi="Arial" w:cs="Arial"/>
          <w:b/>
          <w:sz w:val="22"/>
          <w:szCs w:val="22"/>
          <w:lang w:eastAsia="en-US"/>
        </w:rPr>
      </w:pPr>
    </w:p>
    <w:p w:rsidR="00AA188A" w:rsidRDefault="00AA188A" w:rsidP="00AA188A">
      <w:pPr>
        <w:ind w:right="567"/>
        <w:jc w:val="center"/>
        <w:outlineLvl w:val="0"/>
        <w:rPr>
          <w:rFonts w:ascii="Arial" w:hAnsi="Arial" w:cs="Arial"/>
          <w:b/>
          <w:sz w:val="22"/>
          <w:szCs w:val="22"/>
        </w:rPr>
      </w:pPr>
      <w:r>
        <w:rPr>
          <w:rFonts w:ascii="Arial" w:hAnsi="Arial" w:cs="Arial"/>
          <w:b/>
          <w:sz w:val="22"/>
          <w:szCs w:val="22"/>
        </w:rPr>
        <w:t>Динамика естественного и механического движения</w:t>
      </w:r>
    </w:p>
    <w:p w:rsidR="00AA188A" w:rsidRDefault="00AA188A" w:rsidP="00AA188A">
      <w:pPr>
        <w:spacing w:line="360" w:lineRule="auto"/>
        <w:rPr>
          <w:rFonts w:ascii="Arial" w:hAnsi="Arial" w:cs="Arial"/>
          <w:b/>
          <w:sz w:val="22"/>
          <w:szCs w:val="22"/>
        </w:rPr>
      </w:pPr>
    </w:p>
    <w:tbl>
      <w:tblPr>
        <w:tblW w:w="0" w:type="auto"/>
        <w:tblInd w:w="108" w:type="dxa"/>
        <w:tblLayout w:type="fixed"/>
        <w:tblLook w:val="04A0" w:firstRow="1" w:lastRow="0" w:firstColumn="1" w:lastColumn="0" w:noHBand="0" w:noVBand="1"/>
      </w:tblPr>
      <w:tblGrid>
        <w:gridCol w:w="3261"/>
        <w:gridCol w:w="851"/>
        <w:gridCol w:w="992"/>
        <w:gridCol w:w="851"/>
        <w:gridCol w:w="850"/>
        <w:gridCol w:w="851"/>
        <w:gridCol w:w="850"/>
        <w:gridCol w:w="992"/>
      </w:tblGrid>
      <w:tr w:rsidR="00AA188A" w:rsidTr="00AA188A">
        <w:tc>
          <w:tcPr>
            <w:tcW w:w="3261" w:type="dxa"/>
            <w:tcBorders>
              <w:top w:val="single" w:sz="4" w:space="0" w:color="000000"/>
              <w:left w:val="single" w:sz="4" w:space="0" w:color="000000"/>
              <w:bottom w:val="single" w:sz="4" w:space="0" w:color="000000"/>
              <w:right w:val="nil"/>
            </w:tcBorders>
            <w:vAlign w:val="center"/>
          </w:tcPr>
          <w:p w:rsidR="00AA188A" w:rsidRDefault="00AA188A">
            <w:pPr>
              <w:snapToGrid w:val="0"/>
              <w:spacing w:after="200" w:line="276" w:lineRule="auto"/>
              <w:jc w:val="center"/>
              <w:rPr>
                <w:rFonts w:ascii="Arial" w:hAnsi="Arial" w:cs="Arial"/>
                <w:sz w:val="22"/>
                <w:szCs w:val="22"/>
                <w:lang w:eastAsia="en-US"/>
              </w:rPr>
            </w:pPr>
          </w:p>
        </w:tc>
        <w:tc>
          <w:tcPr>
            <w:tcW w:w="851" w:type="dxa"/>
            <w:tcBorders>
              <w:top w:val="single" w:sz="4" w:space="0" w:color="000000"/>
              <w:left w:val="single" w:sz="4" w:space="0" w:color="000000"/>
              <w:bottom w:val="single" w:sz="4" w:space="0" w:color="000000"/>
              <w:right w:val="nil"/>
            </w:tcBorders>
            <w:vAlign w:val="center"/>
            <w:hideMark/>
          </w:tcPr>
          <w:p w:rsidR="00AA188A" w:rsidRDefault="00AA188A">
            <w:pPr>
              <w:snapToGrid w:val="0"/>
              <w:jc w:val="center"/>
              <w:rPr>
                <w:rFonts w:ascii="Arial" w:hAnsi="Arial" w:cs="Arial"/>
                <w:b/>
                <w:bCs/>
                <w:sz w:val="22"/>
                <w:szCs w:val="22"/>
              </w:rPr>
            </w:pPr>
            <w:r>
              <w:rPr>
                <w:rFonts w:ascii="Arial" w:hAnsi="Arial" w:cs="Arial"/>
                <w:b/>
                <w:bCs/>
                <w:sz w:val="22"/>
                <w:szCs w:val="22"/>
              </w:rPr>
              <w:t>Ед.</w:t>
            </w:r>
          </w:p>
          <w:p w:rsidR="00AA188A" w:rsidRDefault="00AA188A">
            <w:pPr>
              <w:spacing w:after="200" w:line="276" w:lineRule="auto"/>
              <w:jc w:val="center"/>
              <w:rPr>
                <w:rFonts w:ascii="Arial" w:hAnsi="Arial" w:cs="Arial"/>
                <w:b/>
                <w:bCs/>
                <w:sz w:val="22"/>
                <w:szCs w:val="22"/>
                <w:lang w:eastAsia="en-US"/>
              </w:rPr>
            </w:pPr>
            <w:r>
              <w:rPr>
                <w:rFonts w:ascii="Arial" w:hAnsi="Arial" w:cs="Arial"/>
                <w:b/>
                <w:bCs/>
                <w:sz w:val="22"/>
                <w:szCs w:val="22"/>
              </w:rPr>
              <w:t>изм.</w:t>
            </w:r>
          </w:p>
        </w:tc>
        <w:tc>
          <w:tcPr>
            <w:tcW w:w="992"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bCs/>
                <w:sz w:val="22"/>
                <w:szCs w:val="22"/>
                <w:lang w:eastAsia="en-US"/>
              </w:rPr>
            </w:pPr>
            <w:r>
              <w:rPr>
                <w:rFonts w:ascii="Arial" w:hAnsi="Arial" w:cs="Arial"/>
                <w:b/>
                <w:bCs/>
                <w:sz w:val="22"/>
                <w:szCs w:val="22"/>
              </w:rPr>
              <w:t>2009</w:t>
            </w:r>
          </w:p>
        </w:tc>
        <w:tc>
          <w:tcPr>
            <w:tcW w:w="851"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bCs/>
                <w:sz w:val="22"/>
                <w:szCs w:val="22"/>
                <w:lang w:eastAsia="en-US"/>
              </w:rPr>
            </w:pPr>
            <w:r>
              <w:rPr>
                <w:rFonts w:ascii="Arial" w:hAnsi="Arial" w:cs="Arial"/>
                <w:b/>
                <w:bCs/>
                <w:sz w:val="22"/>
                <w:szCs w:val="22"/>
              </w:rPr>
              <w:t>2010</w:t>
            </w:r>
          </w:p>
        </w:tc>
        <w:tc>
          <w:tcPr>
            <w:tcW w:w="850"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bCs/>
                <w:sz w:val="22"/>
                <w:szCs w:val="22"/>
                <w:lang w:eastAsia="en-US"/>
              </w:rPr>
            </w:pPr>
            <w:r>
              <w:rPr>
                <w:rFonts w:ascii="Arial" w:hAnsi="Arial" w:cs="Arial"/>
                <w:b/>
                <w:bCs/>
                <w:sz w:val="22"/>
                <w:szCs w:val="22"/>
              </w:rPr>
              <w:t>2011</w:t>
            </w:r>
          </w:p>
        </w:tc>
        <w:tc>
          <w:tcPr>
            <w:tcW w:w="851"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bCs/>
                <w:sz w:val="22"/>
                <w:szCs w:val="22"/>
                <w:lang w:eastAsia="en-US"/>
              </w:rPr>
            </w:pPr>
            <w:r>
              <w:rPr>
                <w:rFonts w:ascii="Arial" w:hAnsi="Arial" w:cs="Arial"/>
                <w:b/>
                <w:bCs/>
                <w:sz w:val="22"/>
                <w:szCs w:val="22"/>
              </w:rPr>
              <w:t>2012</w:t>
            </w:r>
          </w:p>
        </w:tc>
        <w:tc>
          <w:tcPr>
            <w:tcW w:w="850"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bCs/>
                <w:sz w:val="22"/>
                <w:szCs w:val="22"/>
                <w:lang w:eastAsia="en-US"/>
              </w:rPr>
            </w:pPr>
            <w:r>
              <w:rPr>
                <w:rFonts w:ascii="Arial" w:hAnsi="Arial" w:cs="Arial"/>
                <w:b/>
                <w:bCs/>
                <w:sz w:val="22"/>
                <w:szCs w:val="22"/>
              </w:rPr>
              <w:t>2013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jc w:val="center"/>
              <w:rPr>
                <w:rFonts w:ascii="Arial" w:hAnsi="Arial" w:cs="Arial"/>
                <w:b/>
                <w:bCs/>
                <w:sz w:val="22"/>
                <w:szCs w:val="22"/>
                <w:lang w:eastAsia="en-US"/>
              </w:rPr>
            </w:pPr>
            <w:r>
              <w:rPr>
                <w:rFonts w:ascii="Arial" w:hAnsi="Arial" w:cs="Arial"/>
                <w:b/>
                <w:bCs/>
                <w:sz w:val="22"/>
                <w:szCs w:val="22"/>
              </w:rPr>
              <w:t>2014</w:t>
            </w:r>
          </w:p>
        </w:tc>
      </w:tr>
      <w:tr w:rsidR="00AA188A" w:rsidTr="00AA188A">
        <w:trPr>
          <w:trHeight w:val="666"/>
        </w:trPr>
        <w:tc>
          <w:tcPr>
            <w:tcW w:w="3261"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rPr>
                <w:rFonts w:ascii="Arial" w:hAnsi="Arial" w:cs="Arial"/>
                <w:sz w:val="22"/>
                <w:szCs w:val="22"/>
                <w:lang w:eastAsia="en-US"/>
              </w:rPr>
            </w:pPr>
            <w:r>
              <w:rPr>
                <w:rFonts w:ascii="Arial" w:hAnsi="Arial" w:cs="Arial"/>
                <w:sz w:val="22"/>
                <w:szCs w:val="22"/>
              </w:rPr>
              <w:t>Общая численность населения на начало года</w:t>
            </w:r>
          </w:p>
        </w:tc>
        <w:tc>
          <w:tcPr>
            <w:tcW w:w="851"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right="-108"/>
              <w:jc w:val="center"/>
              <w:rPr>
                <w:rFonts w:ascii="Arial" w:hAnsi="Arial" w:cs="Arial"/>
                <w:sz w:val="22"/>
                <w:szCs w:val="22"/>
                <w:lang w:eastAsia="en-US"/>
              </w:rPr>
            </w:pPr>
            <w:r>
              <w:rPr>
                <w:rFonts w:ascii="Arial" w:hAnsi="Arial" w:cs="Arial"/>
                <w:sz w:val="22"/>
                <w:szCs w:val="22"/>
              </w:rPr>
              <w:t>чел.</w:t>
            </w:r>
          </w:p>
        </w:tc>
        <w:tc>
          <w:tcPr>
            <w:tcW w:w="992"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pacing w:val="-4"/>
                <w:sz w:val="22"/>
                <w:szCs w:val="22"/>
                <w:lang w:eastAsia="en-US"/>
              </w:rPr>
            </w:pPr>
            <w:r>
              <w:rPr>
                <w:rFonts w:ascii="Arial" w:hAnsi="Arial" w:cs="Arial"/>
                <w:spacing w:val="-4"/>
                <w:sz w:val="22"/>
                <w:szCs w:val="22"/>
              </w:rPr>
              <w:t>2605</w:t>
            </w:r>
          </w:p>
        </w:tc>
        <w:tc>
          <w:tcPr>
            <w:tcW w:w="851"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pacing w:val="-4"/>
                <w:sz w:val="22"/>
                <w:szCs w:val="22"/>
                <w:lang w:eastAsia="en-US"/>
              </w:rPr>
            </w:pPr>
            <w:r>
              <w:rPr>
                <w:rFonts w:ascii="Arial" w:hAnsi="Arial" w:cs="Arial"/>
                <w:spacing w:val="-4"/>
                <w:sz w:val="22"/>
                <w:szCs w:val="22"/>
              </w:rPr>
              <w:t>2583</w:t>
            </w:r>
          </w:p>
        </w:tc>
        <w:tc>
          <w:tcPr>
            <w:tcW w:w="850"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pacing w:val="-4"/>
                <w:sz w:val="22"/>
                <w:szCs w:val="22"/>
                <w:lang w:eastAsia="en-US"/>
              </w:rPr>
            </w:pPr>
            <w:r>
              <w:rPr>
                <w:rFonts w:ascii="Arial" w:hAnsi="Arial" w:cs="Arial"/>
                <w:spacing w:val="-4"/>
                <w:sz w:val="22"/>
                <w:szCs w:val="22"/>
              </w:rPr>
              <w:t>2510</w:t>
            </w:r>
          </w:p>
        </w:tc>
        <w:tc>
          <w:tcPr>
            <w:tcW w:w="851"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pacing w:val="-4"/>
                <w:sz w:val="22"/>
                <w:szCs w:val="22"/>
                <w:lang w:eastAsia="en-US"/>
              </w:rPr>
            </w:pPr>
            <w:r>
              <w:rPr>
                <w:rFonts w:ascii="Arial" w:hAnsi="Arial" w:cs="Arial"/>
                <w:spacing w:val="-4"/>
                <w:sz w:val="22"/>
                <w:szCs w:val="22"/>
              </w:rPr>
              <w:t>2180</w:t>
            </w:r>
          </w:p>
        </w:tc>
        <w:tc>
          <w:tcPr>
            <w:tcW w:w="850"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pacing w:val="-4"/>
                <w:sz w:val="22"/>
                <w:szCs w:val="22"/>
                <w:lang w:eastAsia="en-US"/>
              </w:rPr>
            </w:pPr>
            <w:r>
              <w:rPr>
                <w:rFonts w:ascii="Arial" w:hAnsi="Arial" w:cs="Arial"/>
                <w:spacing w:val="-4"/>
                <w:sz w:val="22"/>
                <w:szCs w:val="22"/>
              </w:rPr>
              <w:t>2126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jc w:val="center"/>
              <w:rPr>
                <w:rFonts w:ascii="Arial" w:hAnsi="Arial" w:cs="Arial"/>
                <w:spacing w:val="-4"/>
                <w:sz w:val="22"/>
                <w:szCs w:val="22"/>
                <w:lang w:eastAsia="en-US"/>
              </w:rPr>
            </w:pPr>
            <w:r>
              <w:rPr>
                <w:rFonts w:ascii="Arial" w:hAnsi="Arial" w:cs="Arial"/>
                <w:spacing w:val="-4"/>
                <w:sz w:val="22"/>
                <w:szCs w:val="22"/>
              </w:rPr>
              <w:t>2067</w:t>
            </w:r>
          </w:p>
        </w:tc>
      </w:tr>
      <w:tr w:rsidR="00AA188A" w:rsidTr="00AA188A">
        <w:trPr>
          <w:trHeight w:val="666"/>
        </w:trPr>
        <w:tc>
          <w:tcPr>
            <w:tcW w:w="3261" w:type="dxa"/>
            <w:tcBorders>
              <w:top w:val="nil"/>
              <w:left w:val="single" w:sz="4" w:space="0" w:color="000000"/>
              <w:bottom w:val="single" w:sz="4" w:space="0" w:color="000000"/>
              <w:right w:val="nil"/>
            </w:tcBorders>
            <w:vAlign w:val="center"/>
            <w:hideMark/>
          </w:tcPr>
          <w:p w:rsidR="00AA188A" w:rsidRDefault="00AA188A">
            <w:pPr>
              <w:snapToGrid w:val="0"/>
              <w:rPr>
                <w:rFonts w:ascii="Arial" w:hAnsi="Arial" w:cs="Arial"/>
                <w:sz w:val="22"/>
                <w:szCs w:val="22"/>
              </w:rPr>
            </w:pPr>
            <w:r>
              <w:rPr>
                <w:rFonts w:ascii="Arial" w:hAnsi="Arial" w:cs="Arial"/>
                <w:sz w:val="22"/>
                <w:szCs w:val="22"/>
              </w:rPr>
              <w:t xml:space="preserve"> Всего прирост (убыль)</w:t>
            </w:r>
          </w:p>
          <w:p w:rsidR="00AA188A" w:rsidRDefault="00AA188A">
            <w:pPr>
              <w:snapToGrid w:val="0"/>
              <w:spacing w:after="200" w:line="276" w:lineRule="auto"/>
              <w:rPr>
                <w:rFonts w:ascii="Arial" w:hAnsi="Arial" w:cs="Arial"/>
                <w:sz w:val="22"/>
                <w:szCs w:val="22"/>
                <w:lang w:eastAsia="en-US"/>
              </w:rPr>
            </w:pPr>
            <w:r>
              <w:rPr>
                <w:rFonts w:ascii="Arial" w:hAnsi="Arial" w:cs="Arial"/>
                <w:sz w:val="22"/>
                <w:szCs w:val="22"/>
              </w:rPr>
              <w:t>населения за год</w:t>
            </w:r>
          </w:p>
        </w:tc>
        <w:tc>
          <w:tcPr>
            <w:tcW w:w="851" w:type="dxa"/>
            <w:tcBorders>
              <w:top w:val="nil"/>
              <w:left w:val="single" w:sz="4" w:space="0" w:color="000000"/>
              <w:bottom w:val="single" w:sz="4" w:space="0" w:color="000000"/>
              <w:right w:val="nil"/>
            </w:tcBorders>
            <w:vAlign w:val="center"/>
            <w:hideMark/>
          </w:tcPr>
          <w:p w:rsidR="00AA188A" w:rsidRDefault="00AA188A">
            <w:pPr>
              <w:snapToGrid w:val="0"/>
              <w:jc w:val="center"/>
              <w:rPr>
                <w:rFonts w:ascii="Arial" w:hAnsi="Arial" w:cs="Arial"/>
                <w:sz w:val="22"/>
                <w:szCs w:val="22"/>
              </w:rPr>
            </w:pPr>
            <w:r>
              <w:rPr>
                <w:rFonts w:ascii="Arial" w:hAnsi="Arial" w:cs="Arial"/>
                <w:sz w:val="22"/>
                <w:szCs w:val="22"/>
              </w:rPr>
              <w:t>чел.</w:t>
            </w:r>
          </w:p>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 xml:space="preserve">  %</w:t>
            </w:r>
          </w:p>
        </w:tc>
        <w:tc>
          <w:tcPr>
            <w:tcW w:w="992" w:type="dxa"/>
            <w:tcBorders>
              <w:top w:val="nil"/>
              <w:left w:val="single" w:sz="4" w:space="0" w:color="000000"/>
              <w:bottom w:val="single" w:sz="4" w:space="0" w:color="000000"/>
              <w:right w:val="nil"/>
            </w:tcBorders>
            <w:vAlign w:val="center"/>
            <w:hideMark/>
          </w:tcPr>
          <w:p w:rsidR="00AA188A" w:rsidRDefault="00AA188A">
            <w:pPr>
              <w:snapToGrid w:val="0"/>
              <w:jc w:val="center"/>
              <w:rPr>
                <w:rFonts w:ascii="Arial" w:hAnsi="Arial" w:cs="Arial"/>
                <w:sz w:val="22"/>
                <w:szCs w:val="22"/>
              </w:rPr>
            </w:pPr>
            <w:r>
              <w:rPr>
                <w:rFonts w:ascii="Arial" w:hAnsi="Arial" w:cs="Arial"/>
                <w:sz w:val="22"/>
                <w:szCs w:val="22"/>
              </w:rPr>
              <w:t>-22</w:t>
            </w:r>
          </w:p>
          <w:p w:rsidR="00AA188A" w:rsidRDefault="00AA188A">
            <w:pPr>
              <w:spacing w:after="200" w:line="276" w:lineRule="auto"/>
              <w:jc w:val="center"/>
              <w:rPr>
                <w:rFonts w:ascii="Arial" w:hAnsi="Arial" w:cs="Arial"/>
                <w:sz w:val="22"/>
                <w:szCs w:val="22"/>
                <w:lang w:eastAsia="en-US"/>
              </w:rPr>
            </w:pPr>
            <w:r>
              <w:rPr>
                <w:rFonts w:ascii="Arial" w:hAnsi="Arial" w:cs="Arial"/>
                <w:sz w:val="22"/>
                <w:szCs w:val="22"/>
              </w:rPr>
              <w:t>0.8%</w:t>
            </w:r>
          </w:p>
        </w:tc>
        <w:tc>
          <w:tcPr>
            <w:tcW w:w="851" w:type="dxa"/>
            <w:tcBorders>
              <w:top w:val="nil"/>
              <w:left w:val="single" w:sz="4" w:space="0" w:color="000000"/>
              <w:bottom w:val="single" w:sz="4" w:space="0" w:color="000000"/>
              <w:right w:val="nil"/>
            </w:tcBorders>
            <w:vAlign w:val="center"/>
            <w:hideMark/>
          </w:tcPr>
          <w:p w:rsidR="00AA188A" w:rsidRDefault="00AA188A">
            <w:pPr>
              <w:snapToGrid w:val="0"/>
              <w:jc w:val="center"/>
              <w:rPr>
                <w:rFonts w:ascii="Arial" w:hAnsi="Arial" w:cs="Arial"/>
                <w:sz w:val="22"/>
                <w:szCs w:val="22"/>
              </w:rPr>
            </w:pPr>
            <w:r>
              <w:rPr>
                <w:rFonts w:ascii="Arial" w:hAnsi="Arial" w:cs="Arial"/>
                <w:sz w:val="22"/>
                <w:szCs w:val="22"/>
              </w:rPr>
              <w:t>-73</w:t>
            </w:r>
          </w:p>
          <w:p w:rsidR="00AA188A" w:rsidRDefault="00AA188A">
            <w:pPr>
              <w:spacing w:after="200" w:line="276" w:lineRule="auto"/>
              <w:jc w:val="center"/>
              <w:rPr>
                <w:rFonts w:ascii="Arial" w:hAnsi="Arial" w:cs="Arial"/>
                <w:sz w:val="22"/>
                <w:szCs w:val="22"/>
                <w:lang w:eastAsia="en-US"/>
              </w:rPr>
            </w:pPr>
            <w:r>
              <w:rPr>
                <w:rFonts w:ascii="Arial" w:hAnsi="Arial" w:cs="Arial"/>
                <w:sz w:val="22"/>
                <w:szCs w:val="22"/>
              </w:rPr>
              <w:t>2.8%</w:t>
            </w:r>
          </w:p>
        </w:tc>
        <w:tc>
          <w:tcPr>
            <w:tcW w:w="850" w:type="dxa"/>
            <w:tcBorders>
              <w:top w:val="nil"/>
              <w:left w:val="single" w:sz="4" w:space="0" w:color="000000"/>
              <w:bottom w:val="single" w:sz="4" w:space="0" w:color="000000"/>
              <w:right w:val="nil"/>
            </w:tcBorders>
            <w:vAlign w:val="center"/>
            <w:hideMark/>
          </w:tcPr>
          <w:p w:rsidR="00AA188A" w:rsidRDefault="00AA188A">
            <w:pPr>
              <w:snapToGrid w:val="0"/>
              <w:jc w:val="center"/>
              <w:rPr>
                <w:rFonts w:ascii="Arial" w:hAnsi="Arial" w:cs="Arial"/>
                <w:sz w:val="22"/>
                <w:szCs w:val="22"/>
              </w:rPr>
            </w:pPr>
            <w:r>
              <w:rPr>
                <w:rFonts w:ascii="Arial" w:hAnsi="Arial" w:cs="Arial"/>
                <w:sz w:val="22"/>
                <w:szCs w:val="22"/>
              </w:rPr>
              <w:t>-330</w:t>
            </w:r>
          </w:p>
          <w:p w:rsidR="00AA188A" w:rsidRDefault="00AA188A">
            <w:pPr>
              <w:spacing w:after="200" w:line="276" w:lineRule="auto"/>
              <w:jc w:val="center"/>
              <w:rPr>
                <w:rFonts w:ascii="Arial" w:hAnsi="Arial" w:cs="Arial"/>
                <w:sz w:val="22"/>
                <w:szCs w:val="22"/>
                <w:lang w:eastAsia="en-US"/>
              </w:rPr>
            </w:pPr>
            <w:r>
              <w:rPr>
                <w:rFonts w:ascii="Arial" w:hAnsi="Arial" w:cs="Arial"/>
                <w:sz w:val="22"/>
                <w:szCs w:val="22"/>
              </w:rPr>
              <w:t>13.1%</w:t>
            </w:r>
          </w:p>
        </w:tc>
        <w:tc>
          <w:tcPr>
            <w:tcW w:w="851" w:type="dxa"/>
            <w:tcBorders>
              <w:top w:val="nil"/>
              <w:left w:val="single" w:sz="4" w:space="0" w:color="000000"/>
              <w:bottom w:val="single" w:sz="4" w:space="0" w:color="000000"/>
              <w:right w:val="nil"/>
            </w:tcBorders>
            <w:vAlign w:val="center"/>
            <w:hideMark/>
          </w:tcPr>
          <w:p w:rsidR="00AA188A" w:rsidRDefault="00AA188A">
            <w:pPr>
              <w:snapToGrid w:val="0"/>
              <w:jc w:val="center"/>
              <w:rPr>
                <w:rFonts w:ascii="Arial" w:hAnsi="Arial" w:cs="Arial"/>
                <w:sz w:val="22"/>
                <w:szCs w:val="22"/>
              </w:rPr>
            </w:pPr>
            <w:r>
              <w:rPr>
                <w:rFonts w:ascii="Arial" w:hAnsi="Arial" w:cs="Arial"/>
                <w:sz w:val="22"/>
                <w:szCs w:val="22"/>
              </w:rPr>
              <w:t>-31</w:t>
            </w:r>
          </w:p>
          <w:p w:rsidR="00AA188A" w:rsidRDefault="00AA188A">
            <w:pPr>
              <w:spacing w:after="200" w:line="276" w:lineRule="auto"/>
              <w:jc w:val="center"/>
              <w:rPr>
                <w:rFonts w:ascii="Arial" w:hAnsi="Arial" w:cs="Arial"/>
                <w:sz w:val="22"/>
                <w:szCs w:val="22"/>
                <w:lang w:eastAsia="en-US"/>
              </w:rPr>
            </w:pPr>
            <w:r>
              <w:rPr>
                <w:rFonts w:ascii="Arial" w:hAnsi="Arial" w:cs="Arial"/>
                <w:sz w:val="22"/>
                <w:szCs w:val="22"/>
              </w:rPr>
              <w:t>1.4%</w:t>
            </w:r>
          </w:p>
        </w:tc>
        <w:tc>
          <w:tcPr>
            <w:tcW w:w="850" w:type="dxa"/>
            <w:tcBorders>
              <w:top w:val="nil"/>
              <w:left w:val="single" w:sz="4" w:space="0" w:color="000000"/>
              <w:bottom w:val="single" w:sz="4" w:space="0" w:color="000000"/>
              <w:right w:val="nil"/>
            </w:tcBorders>
            <w:vAlign w:val="center"/>
            <w:hideMark/>
          </w:tcPr>
          <w:p w:rsidR="00AA188A" w:rsidRDefault="00AA188A">
            <w:pPr>
              <w:snapToGrid w:val="0"/>
              <w:jc w:val="center"/>
              <w:rPr>
                <w:rFonts w:ascii="Arial" w:hAnsi="Arial" w:cs="Arial"/>
                <w:sz w:val="22"/>
                <w:szCs w:val="22"/>
              </w:rPr>
            </w:pPr>
            <w:r>
              <w:rPr>
                <w:rFonts w:ascii="Arial" w:hAnsi="Arial" w:cs="Arial"/>
                <w:sz w:val="22"/>
                <w:szCs w:val="22"/>
              </w:rPr>
              <w:t>-54</w:t>
            </w:r>
          </w:p>
          <w:p w:rsidR="00AA188A" w:rsidRDefault="00AA188A">
            <w:pPr>
              <w:spacing w:after="200" w:line="276" w:lineRule="auto"/>
              <w:rPr>
                <w:rFonts w:ascii="Arial" w:hAnsi="Arial" w:cs="Arial"/>
                <w:sz w:val="22"/>
                <w:szCs w:val="22"/>
                <w:lang w:eastAsia="en-US"/>
              </w:rPr>
            </w:pPr>
            <w:r>
              <w:rPr>
                <w:rFonts w:ascii="Arial" w:hAnsi="Arial" w:cs="Arial"/>
                <w:sz w:val="22"/>
                <w:szCs w:val="22"/>
              </w:rPr>
              <w:t>2.5%</w:t>
            </w:r>
          </w:p>
        </w:tc>
        <w:tc>
          <w:tcPr>
            <w:tcW w:w="992" w:type="dxa"/>
            <w:tcBorders>
              <w:top w:val="nil"/>
              <w:left w:val="single" w:sz="4" w:space="0" w:color="000000"/>
              <w:bottom w:val="single" w:sz="4" w:space="0" w:color="000000"/>
              <w:right w:val="single" w:sz="4" w:space="0" w:color="000000"/>
            </w:tcBorders>
            <w:vAlign w:val="center"/>
            <w:hideMark/>
          </w:tcPr>
          <w:p w:rsidR="00AA188A" w:rsidRDefault="00AA188A">
            <w:pPr>
              <w:snapToGrid w:val="0"/>
              <w:jc w:val="center"/>
              <w:rPr>
                <w:rFonts w:ascii="Arial" w:hAnsi="Arial" w:cs="Arial"/>
                <w:sz w:val="22"/>
                <w:szCs w:val="22"/>
              </w:rPr>
            </w:pPr>
            <w:r>
              <w:rPr>
                <w:rFonts w:ascii="Arial" w:hAnsi="Arial" w:cs="Arial"/>
                <w:sz w:val="22"/>
                <w:szCs w:val="22"/>
              </w:rPr>
              <w:t>-59</w:t>
            </w:r>
          </w:p>
          <w:p w:rsidR="00AA188A" w:rsidRDefault="00AA188A">
            <w:pPr>
              <w:spacing w:after="200" w:line="276" w:lineRule="auto"/>
              <w:jc w:val="center"/>
              <w:rPr>
                <w:rFonts w:ascii="Arial" w:hAnsi="Arial" w:cs="Arial"/>
                <w:sz w:val="22"/>
                <w:szCs w:val="22"/>
                <w:lang w:eastAsia="en-US"/>
              </w:rPr>
            </w:pPr>
            <w:r>
              <w:rPr>
                <w:rFonts w:ascii="Arial" w:hAnsi="Arial" w:cs="Arial"/>
                <w:sz w:val="22"/>
                <w:szCs w:val="22"/>
              </w:rPr>
              <w:t>2.85%</w:t>
            </w:r>
          </w:p>
        </w:tc>
      </w:tr>
      <w:tr w:rsidR="00AA188A" w:rsidTr="00AA188A">
        <w:trPr>
          <w:trHeight w:val="666"/>
        </w:trPr>
        <w:tc>
          <w:tcPr>
            <w:tcW w:w="3261"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rPr>
                <w:rFonts w:ascii="Arial" w:hAnsi="Arial" w:cs="Arial"/>
                <w:sz w:val="22"/>
                <w:szCs w:val="22"/>
                <w:lang w:eastAsia="en-US"/>
              </w:rPr>
            </w:pPr>
            <w:r>
              <w:rPr>
                <w:rFonts w:ascii="Arial" w:hAnsi="Arial" w:cs="Arial"/>
                <w:sz w:val="22"/>
                <w:szCs w:val="22"/>
              </w:rPr>
              <w:t xml:space="preserve"> В том числе: естественный прирост (убыль) населения(+, -)</w:t>
            </w:r>
          </w:p>
        </w:tc>
        <w:tc>
          <w:tcPr>
            <w:tcW w:w="851" w:type="dxa"/>
            <w:tcBorders>
              <w:top w:val="single" w:sz="4" w:space="0" w:color="000000"/>
              <w:left w:val="single" w:sz="4" w:space="0" w:color="000000"/>
              <w:bottom w:val="single" w:sz="4" w:space="0" w:color="000000"/>
              <w:right w:val="nil"/>
            </w:tcBorders>
            <w:vAlign w:val="center"/>
            <w:hideMark/>
          </w:tcPr>
          <w:p w:rsidR="00AA188A" w:rsidRDefault="00AA188A">
            <w:pPr>
              <w:snapToGrid w:val="0"/>
              <w:jc w:val="center"/>
              <w:rPr>
                <w:rFonts w:ascii="Arial" w:hAnsi="Arial" w:cs="Arial"/>
                <w:sz w:val="22"/>
                <w:szCs w:val="22"/>
              </w:rPr>
            </w:pPr>
            <w:r>
              <w:rPr>
                <w:rFonts w:ascii="Arial" w:hAnsi="Arial" w:cs="Arial"/>
                <w:sz w:val="22"/>
                <w:szCs w:val="22"/>
              </w:rPr>
              <w:t>чел.</w:t>
            </w:r>
          </w:p>
          <w:p w:rsidR="00AA188A" w:rsidRDefault="00AA188A">
            <w:pPr>
              <w:spacing w:after="200" w:line="276" w:lineRule="auto"/>
              <w:jc w:val="center"/>
              <w:rPr>
                <w:rFonts w:ascii="Arial" w:hAnsi="Arial" w:cs="Arial"/>
                <w:sz w:val="22"/>
                <w:szCs w:val="22"/>
                <w:lang w:eastAsia="en-US"/>
              </w:rPr>
            </w:pPr>
            <w:r>
              <w:rPr>
                <w:rFonts w:ascii="Arial" w:hAnsi="Arial" w:cs="Arial"/>
                <w:sz w:val="22"/>
                <w:szCs w:val="22"/>
              </w:rPr>
              <w:t xml:space="preserve">  %</w:t>
            </w:r>
          </w:p>
        </w:tc>
        <w:tc>
          <w:tcPr>
            <w:tcW w:w="992" w:type="dxa"/>
            <w:tcBorders>
              <w:top w:val="single" w:sz="4" w:space="0" w:color="000000"/>
              <w:left w:val="single" w:sz="4" w:space="0" w:color="000000"/>
              <w:bottom w:val="single" w:sz="4" w:space="0" w:color="000000"/>
              <w:right w:val="nil"/>
            </w:tcBorders>
            <w:vAlign w:val="center"/>
            <w:hideMark/>
          </w:tcPr>
          <w:p w:rsidR="00AA188A" w:rsidRDefault="00AA188A">
            <w:pPr>
              <w:snapToGrid w:val="0"/>
              <w:jc w:val="center"/>
              <w:rPr>
                <w:rFonts w:ascii="Arial" w:hAnsi="Arial" w:cs="Arial"/>
                <w:sz w:val="22"/>
                <w:szCs w:val="22"/>
              </w:rPr>
            </w:pPr>
            <w:r>
              <w:rPr>
                <w:rFonts w:ascii="Arial" w:hAnsi="Arial" w:cs="Arial"/>
                <w:sz w:val="22"/>
                <w:szCs w:val="22"/>
              </w:rPr>
              <w:t>23</w:t>
            </w:r>
          </w:p>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-56</w:t>
            </w:r>
          </w:p>
        </w:tc>
        <w:tc>
          <w:tcPr>
            <w:tcW w:w="851" w:type="dxa"/>
            <w:tcBorders>
              <w:top w:val="single" w:sz="4" w:space="0" w:color="000000"/>
              <w:left w:val="single" w:sz="4" w:space="0" w:color="000000"/>
              <w:bottom w:val="single" w:sz="4" w:space="0" w:color="000000"/>
              <w:right w:val="nil"/>
            </w:tcBorders>
            <w:vAlign w:val="center"/>
            <w:hideMark/>
          </w:tcPr>
          <w:p w:rsidR="00AA188A" w:rsidRDefault="00AA188A">
            <w:pPr>
              <w:snapToGrid w:val="0"/>
              <w:jc w:val="center"/>
              <w:rPr>
                <w:rFonts w:ascii="Arial" w:hAnsi="Arial" w:cs="Arial"/>
                <w:sz w:val="22"/>
                <w:szCs w:val="22"/>
              </w:rPr>
            </w:pPr>
            <w:r>
              <w:rPr>
                <w:rFonts w:ascii="Arial" w:hAnsi="Arial" w:cs="Arial"/>
                <w:sz w:val="22"/>
                <w:szCs w:val="22"/>
              </w:rPr>
              <w:t>15</w:t>
            </w:r>
          </w:p>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-31</w:t>
            </w:r>
          </w:p>
        </w:tc>
        <w:tc>
          <w:tcPr>
            <w:tcW w:w="850" w:type="dxa"/>
            <w:tcBorders>
              <w:top w:val="single" w:sz="4" w:space="0" w:color="000000"/>
              <w:left w:val="single" w:sz="4" w:space="0" w:color="000000"/>
              <w:bottom w:val="single" w:sz="4" w:space="0" w:color="000000"/>
              <w:right w:val="nil"/>
            </w:tcBorders>
            <w:vAlign w:val="center"/>
            <w:hideMark/>
          </w:tcPr>
          <w:p w:rsidR="00AA188A" w:rsidRDefault="00AA188A">
            <w:pPr>
              <w:snapToGrid w:val="0"/>
              <w:jc w:val="center"/>
              <w:rPr>
                <w:rFonts w:ascii="Arial" w:hAnsi="Arial" w:cs="Arial"/>
                <w:sz w:val="22"/>
                <w:szCs w:val="22"/>
              </w:rPr>
            </w:pPr>
            <w:r>
              <w:rPr>
                <w:rFonts w:ascii="Arial" w:hAnsi="Arial" w:cs="Arial"/>
                <w:sz w:val="22"/>
                <w:szCs w:val="22"/>
              </w:rPr>
              <w:t>22</w:t>
            </w:r>
          </w:p>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-48</w:t>
            </w:r>
          </w:p>
        </w:tc>
        <w:tc>
          <w:tcPr>
            <w:tcW w:w="851" w:type="dxa"/>
            <w:tcBorders>
              <w:top w:val="single" w:sz="4" w:space="0" w:color="000000"/>
              <w:left w:val="single" w:sz="4" w:space="0" w:color="000000"/>
              <w:bottom w:val="single" w:sz="4" w:space="0" w:color="000000"/>
              <w:right w:val="nil"/>
            </w:tcBorders>
            <w:vAlign w:val="center"/>
            <w:hideMark/>
          </w:tcPr>
          <w:p w:rsidR="00AA188A" w:rsidRDefault="00AA188A">
            <w:pPr>
              <w:snapToGrid w:val="0"/>
              <w:jc w:val="center"/>
              <w:rPr>
                <w:rFonts w:ascii="Arial" w:hAnsi="Arial" w:cs="Arial"/>
                <w:sz w:val="22"/>
                <w:szCs w:val="22"/>
              </w:rPr>
            </w:pPr>
            <w:r>
              <w:rPr>
                <w:rFonts w:ascii="Arial" w:hAnsi="Arial" w:cs="Arial"/>
                <w:sz w:val="22"/>
                <w:szCs w:val="22"/>
              </w:rPr>
              <w:t>18</w:t>
            </w:r>
          </w:p>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-41</w:t>
            </w:r>
          </w:p>
        </w:tc>
        <w:tc>
          <w:tcPr>
            <w:tcW w:w="850" w:type="dxa"/>
            <w:tcBorders>
              <w:top w:val="single" w:sz="4" w:space="0" w:color="000000"/>
              <w:left w:val="single" w:sz="4" w:space="0" w:color="000000"/>
              <w:bottom w:val="single" w:sz="4" w:space="0" w:color="000000"/>
              <w:right w:val="nil"/>
            </w:tcBorders>
            <w:vAlign w:val="center"/>
          </w:tcPr>
          <w:p w:rsidR="00AA188A" w:rsidRDefault="00AA188A">
            <w:pPr>
              <w:snapToGrid w:val="0"/>
              <w:spacing w:after="200" w:line="276" w:lineRule="auto"/>
              <w:jc w:val="center"/>
              <w:rPr>
                <w:rFonts w:ascii="Arial" w:hAnsi="Arial" w:cs="Arial"/>
                <w:sz w:val="22"/>
                <w:szCs w:val="22"/>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-42</w:t>
            </w:r>
          </w:p>
        </w:tc>
      </w:tr>
      <w:tr w:rsidR="00AA188A" w:rsidTr="00AA188A">
        <w:trPr>
          <w:trHeight w:val="666"/>
        </w:trPr>
        <w:tc>
          <w:tcPr>
            <w:tcW w:w="3261" w:type="dxa"/>
            <w:tcBorders>
              <w:top w:val="nil"/>
              <w:left w:val="single" w:sz="4" w:space="0" w:color="000000"/>
              <w:bottom w:val="single" w:sz="4" w:space="0" w:color="000000"/>
              <w:right w:val="nil"/>
            </w:tcBorders>
            <w:vAlign w:val="center"/>
          </w:tcPr>
          <w:p w:rsidR="00AA188A" w:rsidRDefault="00AA188A">
            <w:pPr>
              <w:snapToGrid w:val="0"/>
              <w:rPr>
                <w:rFonts w:ascii="Arial" w:hAnsi="Arial" w:cs="Arial"/>
                <w:sz w:val="22"/>
                <w:szCs w:val="22"/>
              </w:rPr>
            </w:pPr>
          </w:p>
          <w:p w:rsidR="00AA188A" w:rsidRDefault="00AA188A">
            <w:pPr>
              <w:snapToGrid w:val="0"/>
              <w:spacing w:after="200" w:line="276" w:lineRule="auto"/>
              <w:rPr>
                <w:rFonts w:ascii="Arial" w:hAnsi="Arial" w:cs="Arial"/>
                <w:sz w:val="22"/>
                <w:szCs w:val="22"/>
                <w:lang w:eastAsia="en-US"/>
              </w:rPr>
            </w:pPr>
            <w:r>
              <w:rPr>
                <w:rFonts w:ascii="Arial" w:hAnsi="Arial" w:cs="Arial"/>
                <w:sz w:val="22"/>
                <w:szCs w:val="22"/>
              </w:rPr>
              <w:t xml:space="preserve"> Миграционный прирост (убыль) населения</w:t>
            </w:r>
            <w:proofErr w:type="gramStart"/>
            <w:r>
              <w:rPr>
                <w:rFonts w:ascii="Arial" w:hAnsi="Arial" w:cs="Arial"/>
                <w:sz w:val="22"/>
                <w:szCs w:val="22"/>
              </w:rPr>
              <w:t xml:space="preserve"> (+, -)</w:t>
            </w:r>
            <w:proofErr w:type="gramEnd"/>
          </w:p>
        </w:tc>
        <w:tc>
          <w:tcPr>
            <w:tcW w:w="851" w:type="dxa"/>
            <w:tcBorders>
              <w:top w:val="nil"/>
              <w:left w:val="single" w:sz="4" w:space="0" w:color="000000"/>
              <w:bottom w:val="single" w:sz="4" w:space="0" w:color="000000"/>
              <w:right w:val="nil"/>
            </w:tcBorders>
            <w:vAlign w:val="center"/>
          </w:tcPr>
          <w:p w:rsidR="00AA188A" w:rsidRDefault="00AA188A">
            <w:pPr>
              <w:snapToGrid w:val="0"/>
              <w:jc w:val="center"/>
              <w:rPr>
                <w:rFonts w:ascii="Arial" w:hAnsi="Arial" w:cs="Arial"/>
                <w:sz w:val="22"/>
                <w:szCs w:val="22"/>
              </w:rPr>
            </w:pPr>
          </w:p>
          <w:p w:rsidR="00AA188A" w:rsidRDefault="00AA188A">
            <w:pPr>
              <w:snapToGrid w:val="0"/>
              <w:jc w:val="center"/>
              <w:rPr>
                <w:rFonts w:ascii="Arial" w:hAnsi="Arial" w:cs="Arial"/>
                <w:sz w:val="22"/>
                <w:szCs w:val="22"/>
              </w:rPr>
            </w:pPr>
            <w:r>
              <w:rPr>
                <w:rFonts w:ascii="Arial" w:hAnsi="Arial" w:cs="Arial"/>
                <w:sz w:val="22"/>
                <w:szCs w:val="22"/>
              </w:rPr>
              <w:t>чел.</w:t>
            </w:r>
          </w:p>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 xml:space="preserve"> %</w:t>
            </w:r>
          </w:p>
        </w:tc>
        <w:tc>
          <w:tcPr>
            <w:tcW w:w="992" w:type="dxa"/>
            <w:tcBorders>
              <w:top w:val="nil"/>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15</w:t>
            </w:r>
          </w:p>
        </w:tc>
        <w:tc>
          <w:tcPr>
            <w:tcW w:w="851" w:type="dxa"/>
            <w:tcBorders>
              <w:top w:val="nil"/>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5</w:t>
            </w:r>
          </w:p>
        </w:tc>
        <w:tc>
          <w:tcPr>
            <w:tcW w:w="850" w:type="dxa"/>
            <w:tcBorders>
              <w:top w:val="nil"/>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-4</w:t>
            </w:r>
          </w:p>
        </w:tc>
        <w:tc>
          <w:tcPr>
            <w:tcW w:w="851" w:type="dxa"/>
            <w:tcBorders>
              <w:top w:val="nil"/>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10</w:t>
            </w:r>
          </w:p>
        </w:tc>
        <w:tc>
          <w:tcPr>
            <w:tcW w:w="850" w:type="dxa"/>
            <w:tcBorders>
              <w:top w:val="nil"/>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-14</w:t>
            </w:r>
          </w:p>
        </w:tc>
        <w:tc>
          <w:tcPr>
            <w:tcW w:w="992" w:type="dxa"/>
            <w:tcBorders>
              <w:top w:val="nil"/>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-6</w:t>
            </w:r>
          </w:p>
        </w:tc>
      </w:tr>
    </w:tbl>
    <w:p w:rsidR="00AA188A" w:rsidRDefault="00AA188A" w:rsidP="00AA188A">
      <w:pPr>
        <w:spacing w:line="360" w:lineRule="auto"/>
        <w:jc w:val="both"/>
        <w:rPr>
          <w:rFonts w:ascii="Arial" w:hAnsi="Arial" w:cs="Arial"/>
          <w:sz w:val="22"/>
          <w:szCs w:val="22"/>
          <w:lang w:eastAsia="en-US"/>
        </w:rPr>
      </w:pPr>
    </w:p>
    <w:p w:rsidR="00AA188A" w:rsidRDefault="00AA188A" w:rsidP="00AA188A">
      <w:pPr>
        <w:pStyle w:val="af7"/>
        <w:ind w:firstLine="567"/>
        <w:jc w:val="both"/>
        <w:rPr>
          <w:rFonts w:ascii="Arial" w:hAnsi="Arial" w:cs="Arial"/>
        </w:rPr>
      </w:pPr>
      <w:r>
        <w:rPr>
          <w:rFonts w:ascii="Arial" w:hAnsi="Arial" w:cs="Arial"/>
        </w:rPr>
        <w:t>За рассматриваемый период (2009 – 2014гг.) численность населения поселения уменьшилась на 538 человек. Среднегодовой темп уменьшения составил -47 чел.</w:t>
      </w:r>
    </w:p>
    <w:p w:rsidR="00AA188A" w:rsidRDefault="00AA188A" w:rsidP="00AA188A">
      <w:pPr>
        <w:pStyle w:val="af7"/>
        <w:ind w:firstLine="567"/>
        <w:jc w:val="both"/>
        <w:rPr>
          <w:rFonts w:ascii="Arial" w:hAnsi="Arial" w:cs="Arial"/>
        </w:rPr>
      </w:pPr>
      <w:r>
        <w:rPr>
          <w:rFonts w:ascii="Arial" w:hAnsi="Arial" w:cs="Arial"/>
        </w:rPr>
        <w:t xml:space="preserve">Динамика численности населения характеризуется общим его сокращением при отрицательном естественном воспроизводстве. </w:t>
      </w:r>
      <w:proofErr w:type="gramStart"/>
      <w:r>
        <w:rPr>
          <w:rFonts w:ascii="Arial" w:hAnsi="Arial" w:cs="Arial"/>
        </w:rPr>
        <w:t>Процесс депопуляции, выражающийся в недостаточном уровне рождаемости и высоком уровне смертности, характерен как для с. Подгорного, так и для поселения в целом.</w:t>
      </w:r>
      <w:proofErr w:type="gramEnd"/>
    </w:p>
    <w:p w:rsidR="00AA188A" w:rsidRDefault="00AA188A" w:rsidP="00AA188A">
      <w:pPr>
        <w:pStyle w:val="af7"/>
        <w:ind w:firstLine="567"/>
        <w:jc w:val="both"/>
        <w:rPr>
          <w:rFonts w:ascii="Arial" w:hAnsi="Arial" w:cs="Arial"/>
        </w:rPr>
      </w:pPr>
      <w:r>
        <w:rPr>
          <w:rFonts w:ascii="Arial" w:hAnsi="Arial" w:cs="Arial"/>
        </w:rPr>
        <w:t>Смертность превышает рождаемость более чем в 2 раза. Средняя продолжительность жизни у женщин составляет 74,4 года, у мужчин - 65,7 лет.</w:t>
      </w:r>
    </w:p>
    <w:p w:rsidR="00AA188A" w:rsidRDefault="00AA188A" w:rsidP="00AA188A">
      <w:pPr>
        <w:pStyle w:val="af7"/>
        <w:jc w:val="both"/>
        <w:rPr>
          <w:rFonts w:ascii="Arial" w:hAnsi="Arial" w:cs="Arial"/>
        </w:rPr>
      </w:pPr>
      <w:r>
        <w:rPr>
          <w:rFonts w:ascii="Arial" w:hAnsi="Arial" w:cs="Arial"/>
        </w:rPr>
        <w:t>Миграционные процессы не оказывают существенного влияния на демографическую ситуацию и лишь частично компенсируют естественные потери населения.</w:t>
      </w:r>
    </w:p>
    <w:p w:rsidR="00AA188A" w:rsidRDefault="00AA188A" w:rsidP="00AA188A">
      <w:pPr>
        <w:pStyle w:val="af7"/>
        <w:ind w:firstLine="567"/>
        <w:jc w:val="both"/>
        <w:rPr>
          <w:rFonts w:ascii="Arial" w:hAnsi="Arial" w:cs="Arial"/>
        </w:rPr>
      </w:pPr>
      <w:r>
        <w:rPr>
          <w:rFonts w:ascii="Arial" w:hAnsi="Arial" w:cs="Arial"/>
        </w:rPr>
        <w:t>Кроме того, этот контингент в большей степени нетрудоспособного возраста и на рождаемость не влияет.</w:t>
      </w:r>
    </w:p>
    <w:p w:rsidR="00AA188A" w:rsidRDefault="00AA188A" w:rsidP="00AA188A">
      <w:pPr>
        <w:pStyle w:val="af7"/>
        <w:ind w:firstLine="567"/>
        <w:jc w:val="both"/>
        <w:rPr>
          <w:rFonts w:ascii="Arial" w:hAnsi="Arial" w:cs="Arial"/>
        </w:rPr>
      </w:pPr>
      <w:r>
        <w:rPr>
          <w:rFonts w:ascii="Arial" w:hAnsi="Arial" w:cs="Arial"/>
        </w:rPr>
        <w:t xml:space="preserve">В структуре населения  увеличивается доля трудоспособного населения, но на фоне этого идет и обратный, отрицательный процесс – сокращается доля населения </w:t>
      </w:r>
      <w:r>
        <w:rPr>
          <w:rFonts w:ascii="Arial" w:hAnsi="Arial" w:cs="Arial"/>
        </w:rPr>
        <w:lastRenderedPageBreak/>
        <w:t xml:space="preserve">младше трудоспособного возраста. При сохранении текущих тенденций через несколько лет получится обратная ситуация: будет расти число пенсионеров, а число рабочих рук – снижаться. </w:t>
      </w:r>
    </w:p>
    <w:p w:rsidR="00AA188A" w:rsidRDefault="00AA188A" w:rsidP="00AA188A">
      <w:pPr>
        <w:pStyle w:val="af7"/>
        <w:ind w:firstLine="567"/>
        <w:jc w:val="both"/>
        <w:rPr>
          <w:rFonts w:ascii="Arial" w:hAnsi="Arial" w:cs="Arial"/>
        </w:rPr>
      </w:pPr>
      <w:r>
        <w:rPr>
          <w:rFonts w:ascii="Arial" w:hAnsi="Arial" w:cs="Arial"/>
        </w:rPr>
        <w:t>Естественное движение населения и миграционные процессы определяют возрастную и половую структуру населения – важнейшие демографические показатели.</w:t>
      </w:r>
    </w:p>
    <w:p w:rsidR="00AA188A" w:rsidRDefault="00AA188A" w:rsidP="00AA188A">
      <w:pPr>
        <w:pStyle w:val="af7"/>
        <w:ind w:firstLine="567"/>
        <w:jc w:val="both"/>
        <w:rPr>
          <w:rFonts w:ascii="Arial" w:hAnsi="Arial" w:cs="Arial"/>
        </w:rPr>
      </w:pPr>
    </w:p>
    <w:p w:rsidR="00AA188A" w:rsidRDefault="00AA188A" w:rsidP="00AA188A">
      <w:pPr>
        <w:pStyle w:val="af7"/>
        <w:ind w:firstLine="567"/>
        <w:jc w:val="both"/>
        <w:rPr>
          <w:rFonts w:ascii="Arial" w:hAnsi="Arial" w:cs="Arial"/>
        </w:rPr>
      </w:pPr>
    </w:p>
    <w:p w:rsidR="00AA188A" w:rsidRDefault="00AA188A" w:rsidP="00AA188A">
      <w:pPr>
        <w:pStyle w:val="af7"/>
        <w:jc w:val="center"/>
        <w:rPr>
          <w:rFonts w:ascii="Arial" w:hAnsi="Arial" w:cs="Arial"/>
          <w:b/>
          <w:bCs/>
          <w:color w:val="000000"/>
        </w:rPr>
      </w:pPr>
      <w:r>
        <w:rPr>
          <w:rFonts w:ascii="Arial" w:hAnsi="Arial" w:cs="Arial"/>
          <w:b/>
          <w:bCs/>
          <w:color w:val="000000"/>
        </w:rPr>
        <w:t>Возрастная структура населения</w:t>
      </w:r>
    </w:p>
    <w:tbl>
      <w:tblPr>
        <w:tblW w:w="0" w:type="auto"/>
        <w:tblInd w:w="108" w:type="dxa"/>
        <w:tblLayout w:type="fixed"/>
        <w:tblLook w:val="04A0" w:firstRow="1" w:lastRow="0" w:firstColumn="1" w:lastColumn="0" w:noHBand="0" w:noVBand="1"/>
      </w:tblPr>
      <w:tblGrid>
        <w:gridCol w:w="2127"/>
        <w:gridCol w:w="700"/>
        <w:gridCol w:w="679"/>
        <w:gridCol w:w="812"/>
        <w:gridCol w:w="725"/>
        <w:gridCol w:w="838"/>
        <w:gridCol w:w="762"/>
        <w:gridCol w:w="738"/>
        <w:gridCol w:w="693"/>
        <w:gridCol w:w="723"/>
        <w:gridCol w:w="715"/>
      </w:tblGrid>
      <w:tr w:rsidR="00AA188A" w:rsidTr="00AA188A">
        <w:trPr>
          <w:cantSplit/>
          <w:trHeight w:hRule="exact" w:val="286"/>
        </w:trPr>
        <w:tc>
          <w:tcPr>
            <w:tcW w:w="2127" w:type="dxa"/>
            <w:vMerge w:val="restart"/>
            <w:tcBorders>
              <w:top w:val="single" w:sz="4" w:space="0" w:color="000000"/>
              <w:left w:val="single" w:sz="4" w:space="0" w:color="000000"/>
              <w:bottom w:val="single" w:sz="4" w:space="0" w:color="000000"/>
              <w:right w:val="nil"/>
            </w:tcBorders>
            <w:vAlign w:val="center"/>
            <w:hideMark/>
          </w:tcPr>
          <w:p w:rsidR="00AA188A" w:rsidRDefault="00AA188A">
            <w:pPr>
              <w:snapToGrid w:val="0"/>
              <w:jc w:val="center"/>
              <w:rPr>
                <w:rFonts w:ascii="Arial" w:hAnsi="Arial" w:cs="Arial"/>
                <w:b/>
                <w:color w:val="000000"/>
                <w:sz w:val="22"/>
                <w:szCs w:val="22"/>
              </w:rPr>
            </w:pPr>
            <w:r>
              <w:rPr>
                <w:rFonts w:ascii="Arial" w:hAnsi="Arial" w:cs="Arial"/>
                <w:b/>
                <w:color w:val="000000"/>
                <w:sz w:val="22"/>
                <w:szCs w:val="22"/>
              </w:rPr>
              <w:t>Возрастная</w:t>
            </w:r>
          </w:p>
          <w:p w:rsidR="00AA188A" w:rsidRDefault="00AA188A">
            <w:pPr>
              <w:spacing w:after="200" w:line="276" w:lineRule="auto"/>
              <w:jc w:val="center"/>
              <w:rPr>
                <w:rFonts w:ascii="Arial" w:hAnsi="Arial" w:cs="Arial"/>
                <w:b/>
                <w:color w:val="000000"/>
                <w:sz w:val="22"/>
                <w:szCs w:val="22"/>
                <w:lang w:eastAsia="en-US"/>
              </w:rPr>
            </w:pPr>
            <w:r>
              <w:rPr>
                <w:rFonts w:ascii="Arial" w:hAnsi="Arial" w:cs="Arial"/>
                <w:b/>
                <w:color w:val="000000"/>
                <w:sz w:val="22"/>
                <w:szCs w:val="22"/>
              </w:rPr>
              <w:t>группа</w:t>
            </w:r>
          </w:p>
        </w:tc>
        <w:tc>
          <w:tcPr>
            <w:tcW w:w="1379" w:type="dxa"/>
            <w:gridSpan w:val="2"/>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color w:val="000000"/>
                <w:sz w:val="22"/>
                <w:szCs w:val="22"/>
                <w:lang w:eastAsia="en-US"/>
              </w:rPr>
            </w:pPr>
            <w:r>
              <w:rPr>
                <w:rFonts w:ascii="Arial" w:hAnsi="Arial" w:cs="Arial"/>
                <w:b/>
                <w:color w:val="000000"/>
                <w:sz w:val="22"/>
                <w:szCs w:val="22"/>
              </w:rPr>
              <w:t>2010 год</w:t>
            </w:r>
          </w:p>
        </w:tc>
        <w:tc>
          <w:tcPr>
            <w:tcW w:w="1537" w:type="dxa"/>
            <w:gridSpan w:val="2"/>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color w:val="000000"/>
                <w:sz w:val="22"/>
                <w:szCs w:val="22"/>
                <w:lang w:eastAsia="en-US"/>
              </w:rPr>
            </w:pPr>
            <w:r>
              <w:rPr>
                <w:rFonts w:ascii="Arial" w:hAnsi="Arial" w:cs="Arial"/>
                <w:b/>
                <w:color w:val="000000"/>
                <w:sz w:val="22"/>
                <w:szCs w:val="22"/>
              </w:rPr>
              <w:t>2011 год</w:t>
            </w:r>
          </w:p>
        </w:tc>
        <w:tc>
          <w:tcPr>
            <w:tcW w:w="1600" w:type="dxa"/>
            <w:gridSpan w:val="2"/>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color w:val="000000"/>
                <w:sz w:val="22"/>
                <w:szCs w:val="22"/>
                <w:lang w:eastAsia="en-US"/>
              </w:rPr>
            </w:pPr>
            <w:r>
              <w:rPr>
                <w:rFonts w:ascii="Arial" w:hAnsi="Arial" w:cs="Arial"/>
                <w:b/>
                <w:color w:val="000000"/>
                <w:sz w:val="22"/>
                <w:szCs w:val="22"/>
              </w:rPr>
              <w:t>2012 год</w:t>
            </w:r>
          </w:p>
        </w:tc>
        <w:tc>
          <w:tcPr>
            <w:tcW w:w="1431" w:type="dxa"/>
            <w:gridSpan w:val="2"/>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color w:val="000000"/>
                <w:sz w:val="22"/>
                <w:szCs w:val="22"/>
                <w:lang w:eastAsia="en-US"/>
              </w:rPr>
            </w:pPr>
            <w:r>
              <w:rPr>
                <w:rFonts w:ascii="Arial" w:hAnsi="Arial" w:cs="Arial"/>
                <w:b/>
                <w:color w:val="000000"/>
                <w:sz w:val="22"/>
                <w:szCs w:val="22"/>
              </w:rPr>
              <w:t>2013 год</w:t>
            </w:r>
          </w:p>
        </w:tc>
        <w:tc>
          <w:tcPr>
            <w:tcW w:w="1438" w:type="dxa"/>
            <w:gridSpan w:val="2"/>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jc w:val="center"/>
              <w:rPr>
                <w:rFonts w:ascii="Arial" w:hAnsi="Arial" w:cs="Arial"/>
                <w:b/>
                <w:color w:val="000000"/>
                <w:sz w:val="22"/>
                <w:szCs w:val="22"/>
                <w:lang w:eastAsia="en-US"/>
              </w:rPr>
            </w:pPr>
            <w:r>
              <w:rPr>
                <w:rFonts w:ascii="Arial" w:hAnsi="Arial" w:cs="Arial"/>
                <w:b/>
                <w:color w:val="000000"/>
                <w:sz w:val="22"/>
                <w:szCs w:val="22"/>
              </w:rPr>
              <w:t>2014 год</w:t>
            </w:r>
          </w:p>
        </w:tc>
      </w:tr>
      <w:tr w:rsidR="00AA188A" w:rsidTr="00AA188A">
        <w:trPr>
          <w:cantSplit/>
        </w:trPr>
        <w:tc>
          <w:tcPr>
            <w:tcW w:w="2127" w:type="dxa"/>
            <w:vMerge/>
            <w:tcBorders>
              <w:top w:val="single" w:sz="4" w:space="0" w:color="000000"/>
              <w:left w:val="single" w:sz="4" w:space="0" w:color="000000"/>
              <w:bottom w:val="single" w:sz="4" w:space="0" w:color="000000"/>
              <w:right w:val="nil"/>
            </w:tcBorders>
            <w:vAlign w:val="center"/>
            <w:hideMark/>
          </w:tcPr>
          <w:p w:rsidR="00AA188A" w:rsidRDefault="00AA188A">
            <w:pPr>
              <w:rPr>
                <w:rFonts w:ascii="Arial" w:hAnsi="Arial" w:cs="Arial"/>
                <w:b/>
                <w:color w:val="000000"/>
                <w:sz w:val="22"/>
                <w:szCs w:val="22"/>
                <w:lang w:eastAsia="en-US"/>
              </w:rPr>
            </w:pPr>
          </w:p>
        </w:tc>
        <w:tc>
          <w:tcPr>
            <w:tcW w:w="700"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color w:val="000000"/>
                <w:sz w:val="22"/>
                <w:szCs w:val="22"/>
                <w:lang w:eastAsia="en-US"/>
              </w:rPr>
            </w:pPr>
            <w:r>
              <w:rPr>
                <w:rFonts w:ascii="Arial" w:hAnsi="Arial" w:cs="Arial"/>
                <w:b/>
                <w:color w:val="000000"/>
                <w:sz w:val="22"/>
                <w:szCs w:val="22"/>
              </w:rPr>
              <w:t>чел.</w:t>
            </w:r>
          </w:p>
        </w:tc>
        <w:tc>
          <w:tcPr>
            <w:tcW w:w="679"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color w:val="000000"/>
                <w:sz w:val="22"/>
                <w:szCs w:val="22"/>
                <w:lang w:eastAsia="en-US"/>
              </w:rPr>
            </w:pPr>
            <w:r>
              <w:rPr>
                <w:rFonts w:ascii="Arial" w:hAnsi="Arial" w:cs="Arial"/>
                <w:b/>
                <w:color w:val="000000"/>
                <w:sz w:val="22"/>
                <w:szCs w:val="22"/>
              </w:rPr>
              <w:t>%</w:t>
            </w:r>
          </w:p>
        </w:tc>
        <w:tc>
          <w:tcPr>
            <w:tcW w:w="812"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color w:val="000000"/>
                <w:sz w:val="22"/>
                <w:szCs w:val="22"/>
                <w:lang w:eastAsia="en-US"/>
              </w:rPr>
            </w:pPr>
            <w:r>
              <w:rPr>
                <w:rFonts w:ascii="Arial" w:hAnsi="Arial" w:cs="Arial"/>
                <w:b/>
                <w:color w:val="000000"/>
                <w:sz w:val="22"/>
                <w:szCs w:val="22"/>
              </w:rPr>
              <w:t>чел.</w:t>
            </w:r>
          </w:p>
        </w:tc>
        <w:tc>
          <w:tcPr>
            <w:tcW w:w="725"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color w:val="000000"/>
                <w:sz w:val="22"/>
                <w:szCs w:val="22"/>
                <w:lang w:eastAsia="en-US"/>
              </w:rPr>
            </w:pPr>
            <w:r>
              <w:rPr>
                <w:rFonts w:ascii="Arial" w:hAnsi="Arial" w:cs="Arial"/>
                <w:b/>
                <w:color w:val="000000"/>
                <w:sz w:val="22"/>
                <w:szCs w:val="22"/>
              </w:rPr>
              <w:t>%</w:t>
            </w:r>
          </w:p>
        </w:tc>
        <w:tc>
          <w:tcPr>
            <w:tcW w:w="838"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color w:val="000000"/>
                <w:sz w:val="22"/>
                <w:szCs w:val="22"/>
                <w:lang w:eastAsia="en-US"/>
              </w:rPr>
            </w:pPr>
            <w:r>
              <w:rPr>
                <w:rFonts w:ascii="Arial" w:hAnsi="Arial" w:cs="Arial"/>
                <w:b/>
                <w:color w:val="000000"/>
                <w:sz w:val="22"/>
                <w:szCs w:val="22"/>
              </w:rPr>
              <w:t>чел.</w:t>
            </w:r>
          </w:p>
        </w:tc>
        <w:tc>
          <w:tcPr>
            <w:tcW w:w="762"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color w:val="000000"/>
                <w:sz w:val="22"/>
                <w:szCs w:val="22"/>
                <w:lang w:eastAsia="en-US"/>
              </w:rPr>
            </w:pPr>
            <w:r>
              <w:rPr>
                <w:rFonts w:ascii="Arial" w:hAnsi="Arial" w:cs="Arial"/>
                <w:b/>
                <w:color w:val="000000"/>
                <w:sz w:val="22"/>
                <w:szCs w:val="22"/>
              </w:rPr>
              <w:t>%</w:t>
            </w:r>
          </w:p>
        </w:tc>
        <w:tc>
          <w:tcPr>
            <w:tcW w:w="738"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color w:val="000000"/>
                <w:sz w:val="22"/>
                <w:szCs w:val="22"/>
                <w:lang w:eastAsia="en-US"/>
              </w:rPr>
            </w:pPr>
            <w:r>
              <w:rPr>
                <w:rFonts w:ascii="Arial" w:hAnsi="Arial" w:cs="Arial"/>
                <w:b/>
                <w:color w:val="000000"/>
                <w:sz w:val="22"/>
                <w:szCs w:val="22"/>
              </w:rPr>
              <w:t>чел.</w:t>
            </w:r>
          </w:p>
        </w:tc>
        <w:tc>
          <w:tcPr>
            <w:tcW w:w="693"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color w:val="000000"/>
                <w:sz w:val="22"/>
                <w:szCs w:val="22"/>
                <w:lang w:eastAsia="en-US"/>
              </w:rPr>
            </w:pPr>
            <w:r>
              <w:rPr>
                <w:rFonts w:ascii="Arial" w:hAnsi="Arial" w:cs="Arial"/>
                <w:b/>
                <w:color w:val="000000"/>
                <w:sz w:val="22"/>
                <w:szCs w:val="22"/>
              </w:rPr>
              <w:t>%</w:t>
            </w:r>
          </w:p>
        </w:tc>
        <w:tc>
          <w:tcPr>
            <w:tcW w:w="723"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color w:val="000000"/>
                <w:sz w:val="22"/>
                <w:szCs w:val="22"/>
                <w:lang w:eastAsia="en-US"/>
              </w:rPr>
            </w:pPr>
            <w:r>
              <w:rPr>
                <w:rFonts w:ascii="Arial" w:hAnsi="Arial" w:cs="Arial"/>
                <w:b/>
                <w:color w:val="000000"/>
                <w:sz w:val="22"/>
                <w:szCs w:val="22"/>
              </w:rPr>
              <w:t>чел.</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jc w:val="center"/>
              <w:rPr>
                <w:rFonts w:ascii="Arial" w:hAnsi="Arial" w:cs="Arial"/>
                <w:b/>
                <w:color w:val="000000"/>
                <w:sz w:val="22"/>
                <w:szCs w:val="22"/>
                <w:lang w:eastAsia="en-US"/>
              </w:rPr>
            </w:pPr>
            <w:r>
              <w:rPr>
                <w:rFonts w:ascii="Arial" w:hAnsi="Arial" w:cs="Arial"/>
                <w:b/>
                <w:color w:val="000000"/>
                <w:sz w:val="22"/>
                <w:szCs w:val="22"/>
              </w:rPr>
              <w:t>%</w:t>
            </w:r>
          </w:p>
        </w:tc>
      </w:tr>
      <w:tr w:rsidR="00AA188A" w:rsidTr="00AA188A">
        <w:tc>
          <w:tcPr>
            <w:tcW w:w="2127"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Моложе трудоспособного возраста</w:t>
            </w:r>
          </w:p>
        </w:tc>
        <w:tc>
          <w:tcPr>
            <w:tcW w:w="700"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414</w:t>
            </w:r>
          </w:p>
        </w:tc>
        <w:tc>
          <w:tcPr>
            <w:tcW w:w="679"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16,0</w:t>
            </w:r>
          </w:p>
        </w:tc>
        <w:tc>
          <w:tcPr>
            <w:tcW w:w="812"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391</w:t>
            </w:r>
          </w:p>
        </w:tc>
        <w:tc>
          <w:tcPr>
            <w:tcW w:w="725"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15,6</w:t>
            </w:r>
          </w:p>
        </w:tc>
        <w:tc>
          <w:tcPr>
            <w:tcW w:w="838"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368</w:t>
            </w:r>
          </w:p>
        </w:tc>
        <w:tc>
          <w:tcPr>
            <w:tcW w:w="762"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17,2</w:t>
            </w:r>
          </w:p>
        </w:tc>
        <w:tc>
          <w:tcPr>
            <w:tcW w:w="738"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373</w:t>
            </w:r>
          </w:p>
        </w:tc>
        <w:tc>
          <w:tcPr>
            <w:tcW w:w="693"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17,6</w:t>
            </w:r>
          </w:p>
        </w:tc>
        <w:tc>
          <w:tcPr>
            <w:tcW w:w="723"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368</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17,8</w:t>
            </w:r>
          </w:p>
        </w:tc>
      </w:tr>
      <w:tr w:rsidR="00AA188A" w:rsidTr="00AA188A">
        <w:tc>
          <w:tcPr>
            <w:tcW w:w="2127"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В трудоспособном возрасте</w:t>
            </w:r>
          </w:p>
        </w:tc>
        <w:tc>
          <w:tcPr>
            <w:tcW w:w="700"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1494</w:t>
            </w:r>
          </w:p>
        </w:tc>
        <w:tc>
          <w:tcPr>
            <w:tcW w:w="679"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57,7</w:t>
            </w:r>
          </w:p>
        </w:tc>
        <w:tc>
          <w:tcPr>
            <w:tcW w:w="812"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1458</w:t>
            </w:r>
          </w:p>
        </w:tc>
        <w:tc>
          <w:tcPr>
            <w:tcW w:w="725"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58,1</w:t>
            </w:r>
          </w:p>
        </w:tc>
        <w:tc>
          <w:tcPr>
            <w:tcW w:w="838"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1128</w:t>
            </w:r>
          </w:p>
        </w:tc>
        <w:tc>
          <w:tcPr>
            <w:tcW w:w="762"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52,8</w:t>
            </w:r>
          </w:p>
        </w:tc>
        <w:tc>
          <w:tcPr>
            <w:tcW w:w="738"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1136</w:t>
            </w:r>
          </w:p>
        </w:tc>
        <w:tc>
          <w:tcPr>
            <w:tcW w:w="693"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53,4</w:t>
            </w:r>
          </w:p>
        </w:tc>
        <w:tc>
          <w:tcPr>
            <w:tcW w:w="723"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1089</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52,7</w:t>
            </w:r>
          </w:p>
        </w:tc>
      </w:tr>
      <w:tr w:rsidR="00AA188A" w:rsidTr="00AA188A">
        <w:tc>
          <w:tcPr>
            <w:tcW w:w="2127"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Старше трудоспособного возраста</w:t>
            </w:r>
          </w:p>
        </w:tc>
        <w:tc>
          <w:tcPr>
            <w:tcW w:w="700"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681</w:t>
            </w:r>
          </w:p>
        </w:tc>
        <w:tc>
          <w:tcPr>
            <w:tcW w:w="679"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26,3</w:t>
            </w:r>
          </w:p>
        </w:tc>
        <w:tc>
          <w:tcPr>
            <w:tcW w:w="812"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661</w:t>
            </w:r>
          </w:p>
        </w:tc>
        <w:tc>
          <w:tcPr>
            <w:tcW w:w="725"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26,3</w:t>
            </w:r>
          </w:p>
        </w:tc>
        <w:tc>
          <w:tcPr>
            <w:tcW w:w="838"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642</w:t>
            </w:r>
          </w:p>
        </w:tc>
        <w:tc>
          <w:tcPr>
            <w:tcW w:w="762"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30,0</w:t>
            </w:r>
          </w:p>
        </w:tc>
        <w:tc>
          <w:tcPr>
            <w:tcW w:w="738"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617</w:t>
            </w:r>
          </w:p>
        </w:tc>
        <w:tc>
          <w:tcPr>
            <w:tcW w:w="693"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29,0</w:t>
            </w:r>
          </w:p>
        </w:tc>
        <w:tc>
          <w:tcPr>
            <w:tcW w:w="723"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610</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29,5</w:t>
            </w:r>
          </w:p>
        </w:tc>
      </w:tr>
      <w:tr w:rsidR="00AA188A" w:rsidTr="00AA188A">
        <w:tc>
          <w:tcPr>
            <w:tcW w:w="2127"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color w:val="000000"/>
                <w:sz w:val="22"/>
                <w:szCs w:val="22"/>
                <w:lang w:eastAsia="en-US"/>
              </w:rPr>
            </w:pPr>
            <w:r>
              <w:rPr>
                <w:rFonts w:ascii="Arial" w:hAnsi="Arial" w:cs="Arial"/>
                <w:b/>
                <w:color w:val="000000"/>
                <w:sz w:val="22"/>
                <w:szCs w:val="22"/>
              </w:rPr>
              <w:t>ИТОГО</w:t>
            </w:r>
          </w:p>
        </w:tc>
        <w:tc>
          <w:tcPr>
            <w:tcW w:w="700"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color w:val="000000"/>
                <w:sz w:val="22"/>
                <w:szCs w:val="22"/>
                <w:lang w:eastAsia="en-US"/>
              </w:rPr>
            </w:pPr>
            <w:r>
              <w:rPr>
                <w:rFonts w:ascii="Arial" w:hAnsi="Arial" w:cs="Arial"/>
                <w:b/>
                <w:color w:val="000000"/>
                <w:sz w:val="22"/>
                <w:szCs w:val="22"/>
              </w:rPr>
              <w:t>2589</w:t>
            </w:r>
          </w:p>
        </w:tc>
        <w:tc>
          <w:tcPr>
            <w:tcW w:w="679"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color w:val="000000"/>
                <w:sz w:val="22"/>
                <w:szCs w:val="22"/>
                <w:lang w:eastAsia="en-US"/>
              </w:rPr>
            </w:pPr>
            <w:r>
              <w:rPr>
                <w:rFonts w:ascii="Arial" w:hAnsi="Arial" w:cs="Arial"/>
                <w:b/>
                <w:color w:val="000000"/>
                <w:sz w:val="22"/>
                <w:szCs w:val="22"/>
              </w:rPr>
              <w:t>100</w:t>
            </w:r>
          </w:p>
        </w:tc>
        <w:tc>
          <w:tcPr>
            <w:tcW w:w="812"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color w:val="000000"/>
                <w:sz w:val="22"/>
                <w:szCs w:val="22"/>
                <w:lang w:eastAsia="en-US"/>
              </w:rPr>
            </w:pPr>
            <w:r>
              <w:rPr>
                <w:rFonts w:ascii="Arial" w:hAnsi="Arial" w:cs="Arial"/>
                <w:b/>
                <w:color w:val="000000"/>
                <w:sz w:val="22"/>
                <w:szCs w:val="22"/>
              </w:rPr>
              <w:t>2510</w:t>
            </w:r>
          </w:p>
        </w:tc>
        <w:tc>
          <w:tcPr>
            <w:tcW w:w="725"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color w:val="000000"/>
                <w:sz w:val="22"/>
                <w:szCs w:val="22"/>
                <w:lang w:eastAsia="en-US"/>
              </w:rPr>
            </w:pPr>
            <w:r>
              <w:rPr>
                <w:rFonts w:ascii="Arial" w:hAnsi="Arial" w:cs="Arial"/>
                <w:b/>
                <w:color w:val="000000"/>
                <w:sz w:val="22"/>
                <w:szCs w:val="22"/>
              </w:rPr>
              <w:t>100</w:t>
            </w:r>
          </w:p>
        </w:tc>
        <w:tc>
          <w:tcPr>
            <w:tcW w:w="838"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color w:val="000000"/>
                <w:sz w:val="22"/>
                <w:szCs w:val="22"/>
                <w:lang w:eastAsia="en-US"/>
              </w:rPr>
            </w:pPr>
            <w:r>
              <w:rPr>
                <w:rFonts w:ascii="Arial" w:hAnsi="Arial" w:cs="Arial"/>
                <w:b/>
                <w:color w:val="000000"/>
                <w:sz w:val="22"/>
                <w:szCs w:val="22"/>
              </w:rPr>
              <w:t>2138</w:t>
            </w:r>
          </w:p>
        </w:tc>
        <w:tc>
          <w:tcPr>
            <w:tcW w:w="762"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color w:val="000000"/>
                <w:sz w:val="22"/>
                <w:szCs w:val="22"/>
                <w:lang w:eastAsia="en-US"/>
              </w:rPr>
            </w:pPr>
            <w:r>
              <w:rPr>
                <w:rFonts w:ascii="Arial" w:hAnsi="Arial" w:cs="Arial"/>
                <w:b/>
                <w:color w:val="000000"/>
                <w:sz w:val="22"/>
                <w:szCs w:val="22"/>
              </w:rPr>
              <w:t>100</w:t>
            </w:r>
          </w:p>
        </w:tc>
        <w:tc>
          <w:tcPr>
            <w:tcW w:w="738"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color w:val="000000"/>
                <w:sz w:val="22"/>
                <w:szCs w:val="22"/>
                <w:lang w:eastAsia="en-US"/>
              </w:rPr>
            </w:pPr>
            <w:r>
              <w:rPr>
                <w:rFonts w:ascii="Arial" w:hAnsi="Arial" w:cs="Arial"/>
                <w:b/>
                <w:color w:val="000000"/>
                <w:sz w:val="22"/>
                <w:szCs w:val="22"/>
              </w:rPr>
              <w:t>2126</w:t>
            </w:r>
          </w:p>
        </w:tc>
        <w:tc>
          <w:tcPr>
            <w:tcW w:w="693"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color w:val="000000"/>
                <w:sz w:val="22"/>
                <w:szCs w:val="22"/>
                <w:lang w:eastAsia="en-US"/>
              </w:rPr>
            </w:pPr>
            <w:r>
              <w:rPr>
                <w:rFonts w:ascii="Arial" w:hAnsi="Arial" w:cs="Arial"/>
                <w:b/>
                <w:color w:val="000000"/>
                <w:sz w:val="22"/>
                <w:szCs w:val="22"/>
              </w:rPr>
              <w:t>100</w:t>
            </w:r>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jc w:val="center"/>
              <w:rPr>
                <w:rFonts w:ascii="Arial" w:hAnsi="Arial" w:cs="Arial"/>
                <w:b/>
                <w:color w:val="000000"/>
                <w:sz w:val="22"/>
                <w:szCs w:val="22"/>
                <w:lang w:eastAsia="en-US"/>
              </w:rPr>
            </w:pPr>
            <w:r>
              <w:rPr>
                <w:rFonts w:ascii="Arial" w:hAnsi="Arial" w:cs="Arial"/>
                <w:b/>
                <w:color w:val="000000"/>
                <w:sz w:val="22"/>
                <w:szCs w:val="22"/>
              </w:rPr>
              <w:t>2067</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jc w:val="center"/>
              <w:rPr>
                <w:rFonts w:ascii="Arial" w:hAnsi="Arial" w:cs="Arial"/>
                <w:b/>
                <w:color w:val="000000"/>
                <w:sz w:val="22"/>
                <w:szCs w:val="22"/>
                <w:lang w:eastAsia="en-US"/>
              </w:rPr>
            </w:pPr>
            <w:r>
              <w:rPr>
                <w:rFonts w:ascii="Arial" w:hAnsi="Arial" w:cs="Arial"/>
                <w:b/>
                <w:color w:val="000000"/>
                <w:sz w:val="22"/>
                <w:szCs w:val="22"/>
              </w:rPr>
              <w:t>100</w:t>
            </w:r>
          </w:p>
        </w:tc>
      </w:tr>
    </w:tbl>
    <w:p w:rsidR="00AA188A" w:rsidRDefault="00AA188A" w:rsidP="00AA188A">
      <w:pPr>
        <w:spacing w:line="360" w:lineRule="auto"/>
        <w:ind w:firstLine="708"/>
        <w:rPr>
          <w:rFonts w:ascii="Arial" w:hAnsi="Arial" w:cs="Arial"/>
          <w:color w:val="000000"/>
          <w:sz w:val="22"/>
          <w:szCs w:val="22"/>
          <w:lang w:eastAsia="en-US"/>
        </w:rPr>
      </w:pPr>
    </w:p>
    <w:p w:rsidR="00AA188A" w:rsidRDefault="00AA188A" w:rsidP="00AA188A">
      <w:pPr>
        <w:pStyle w:val="af7"/>
        <w:ind w:firstLine="567"/>
        <w:jc w:val="both"/>
        <w:rPr>
          <w:rFonts w:ascii="Arial" w:hAnsi="Arial" w:cs="Arial"/>
        </w:rPr>
      </w:pPr>
      <w:r>
        <w:rPr>
          <w:rFonts w:ascii="Arial" w:hAnsi="Arial" w:cs="Arial"/>
        </w:rPr>
        <w:t>Демографическая структура населения относится к регрессивному типу. Доля детей в возрастной структуре определяет ее будущую динамику, демографический потенциал населения. Доля детей и подростков неуклонно снижается, вместе с тем, доля населения старших возрастов достаточно велика. Проблема старения населения чрезвычайно актуальна.</w:t>
      </w:r>
    </w:p>
    <w:p w:rsidR="00AA188A" w:rsidRDefault="00AA188A" w:rsidP="00AA188A">
      <w:pPr>
        <w:pStyle w:val="af7"/>
        <w:ind w:firstLine="567"/>
        <w:jc w:val="both"/>
        <w:rPr>
          <w:rFonts w:ascii="Arial" w:hAnsi="Arial" w:cs="Arial"/>
        </w:rPr>
      </w:pPr>
      <w:proofErr w:type="gramStart"/>
      <w:r>
        <w:rPr>
          <w:rFonts w:ascii="Arial" w:hAnsi="Arial" w:cs="Arial"/>
        </w:rPr>
        <w:t xml:space="preserve">Ухудшение социально-экономических условий и снижение уровня жизни основной массы населения, репродуктивное поведение населения, выразившееся в ограничении деторождения, ухудшение здоровья населения, высокий уровень смертности, особенно в </w:t>
      </w:r>
      <w:proofErr w:type="spellStart"/>
      <w:r>
        <w:rPr>
          <w:rFonts w:ascii="Arial" w:hAnsi="Arial" w:cs="Arial"/>
        </w:rPr>
        <w:t>трудо</w:t>
      </w:r>
      <w:proofErr w:type="spellEnd"/>
      <w:r>
        <w:rPr>
          <w:rFonts w:ascii="Arial" w:hAnsi="Arial" w:cs="Arial"/>
        </w:rPr>
        <w:t xml:space="preserve"> активном возрасте, возрастающее влияние на рождаемость уровня жилищных условий и перспектив улучшения и многие другие факторы ведут к сложной демографической ситуации в Подгоренском сельском поселении.</w:t>
      </w:r>
      <w:proofErr w:type="gramEnd"/>
      <w:r>
        <w:rPr>
          <w:rFonts w:ascii="Arial" w:hAnsi="Arial" w:cs="Arial"/>
        </w:rPr>
        <w:t xml:space="preserve"> По СТП Воронежской области Калачеевский район в целом относится к районам с критической отметкой убывания населения (свыше 10% в </w:t>
      </w:r>
      <w:proofErr w:type="gramStart"/>
      <w:r>
        <w:rPr>
          <w:rFonts w:ascii="Arial" w:hAnsi="Arial" w:cs="Arial"/>
        </w:rPr>
        <w:t>меж</w:t>
      </w:r>
      <w:proofErr w:type="gramEnd"/>
      <w:r>
        <w:rPr>
          <w:rFonts w:ascii="Arial" w:hAnsi="Arial" w:cs="Arial"/>
        </w:rPr>
        <w:t xml:space="preserve"> переписной период).</w:t>
      </w:r>
    </w:p>
    <w:p w:rsidR="00AA188A" w:rsidRDefault="00AA188A" w:rsidP="00AA188A">
      <w:pPr>
        <w:pStyle w:val="af7"/>
        <w:ind w:firstLine="567"/>
        <w:rPr>
          <w:rFonts w:ascii="Arial" w:hAnsi="Arial" w:cs="Arial"/>
        </w:rPr>
      </w:pPr>
    </w:p>
    <w:p w:rsidR="00AA188A" w:rsidRDefault="00AA188A" w:rsidP="00AA188A">
      <w:pPr>
        <w:spacing w:line="360" w:lineRule="auto"/>
        <w:ind w:right="567"/>
        <w:jc w:val="center"/>
        <w:rPr>
          <w:rFonts w:ascii="Arial" w:hAnsi="Arial" w:cs="Arial"/>
          <w:b/>
          <w:sz w:val="22"/>
          <w:szCs w:val="22"/>
        </w:rPr>
      </w:pPr>
      <w:r>
        <w:rPr>
          <w:rFonts w:ascii="Arial" w:hAnsi="Arial" w:cs="Arial"/>
          <w:b/>
          <w:sz w:val="22"/>
          <w:szCs w:val="22"/>
        </w:rPr>
        <w:t>1.5 Жилищный фонд</w:t>
      </w:r>
    </w:p>
    <w:p w:rsidR="00AA188A" w:rsidRDefault="00AA188A" w:rsidP="00AA188A">
      <w:pPr>
        <w:pStyle w:val="af7"/>
        <w:ind w:firstLine="567"/>
        <w:jc w:val="center"/>
        <w:rPr>
          <w:rFonts w:ascii="Arial" w:hAnsi="Arial" w:cs="Arial"/>
          <w:b/>
        </w:rPr>
      </w:pPr>
      <w:r>
        <w:rPr>
          <w:rFonts w:ascii="Arial" w:hAnsi="Arial" w:cs="Arial"/>
          <w:b/>
        </w:rPr>
        <w:t>Характеристика жилищного фонда</w:t>
      </w:r>
    </w:p>
    <w:p w:rsidR="00AA188A" w:rsidRDefault="00AA188A" w:rsidP="00AA188A">
      <w:pPr>
        <w:pStyle w:val="af7"/>
        <w:ind w:firstLine="567"/>
        <w:jc w:val="both"/>
        <w:rPr>
          <w:rFonts w:ascii="Arial" w:hAnsi="Arial" w:cs="Arial"/>
        </w:rPr>
      </w:pPr>
      <w:r>
        <w:rPr>
          <w:rFonts w:ascii="Arial" w:hAnsi="Arial" w:cs="Arial"/>
        </w:rPr>
        <w:t xml:space="preserve">Жилищный фонд Подгоренского сельского поселения на </w:t>
      </w:r>
      <w:r>
        <w:rPr>
          <w:rFonts w:ascii="Arial" w:hAnsi="Arial" w:cs="Arial"/>
          <w:color w:val="000000"/>
        </w:rPr>
        <w:t>01.01.2015</w:t>
      </w:r>
      <w:r>
        <w:rPr>
          <w:rFonts w:ascii="Arial" w:hAnsi="Arial" w:cs="Arial"/>
        </w:rPr>
        <w:t xml:space="preserve"> год составил 66.3тыс. м,</w:t>
      </w:r>
      <w:r>
        <w:rPr>
          <w:rFonts w:ascii="Arial" w:hAnsi="Arial" w:cs="Arial"/>
          <w:vertAlign w:val="superscript"/>
        </w:rPr>
        <w:t>2</w:t>
      </w:r>
      <w:r>
        <w:rPr>
          <w:rFonts w:ascii="Arial" w:hAnsi="Arial" w:cs="Arial"/>
        </w:rPr>
        <w:t xml:space="preserve"> общей площади или 26,25 м</w:t>
      </w:r>
      <w:proofErr w:type="gramStart"/>
      <w:r>
        <w:rPr>
          <w:rFonts w:ascii="Arial" w:hAnsi="Arial" w:cs="Arial"/>
          <w:vertAlign w:val="superscript"/>
        </w:rPr>
        <w:t>2</w:t>
      </w:r>
      <w:proofErr w:type="gramEnd"/>
      <w:r>
        <w:rPr>
          <w:rFonts w:ascii="Arial" w:hAnsi="Arial" w:cs="Arial"/>
        </w:rPr>
        <w:t xml:space="preserve"> / человека.</w:t>
      </w:r>
    </w:p>
    <w:p w:rsidR="00AA188A" w:rsidRDefault="00AA188A" w:rsidP="00AA188A">
      <w:pPr>
        <w:pStyle w:val="af7"/>
        <w:jc w:val="center"/>
        <w:rPr>
          <w:rFonts w:ascii="Arial" w:hAnsi="Arial" w:cs="Arial"/>
        </w:rPr>
      </w:pPr>
    </w:p>
    <w:p w:rsidR="00AA188A" w:rsidRDefault="00AA188A" w:rsidP="00AA188A">
      <w:pPr>
        <w:pStyle w:val="af7"/>
        <w:jc w:val="center"/>
        <w:rPr>
          <w:rFonts w:ascii="Arial" w:hAnsi="Arial" w:cs="Arial"/>
        </w:rPr>
      </w:pPr>
      <w:r>
        <w:rPr>
          <w:rFonts w:ascii="Arial" w:hAnsi="Arial" w:cs="Arial"/>
        </w:rPr>
        <w:t>Характеристики жилищного фонда:</w:t>
      </w:r>
    </w:p>
    <w:p w:rsidR="00AA188A" w:rsidRDefault="00AA188A" w:rsidP="00AA188A">
      <w:pPr>
        <w:pStyle w:val="af7"/>
        <w:jc w:val="center"/>
        <w:rPr>
          <w:rFonts w:ascii="Arial" w:hAnsi="Arial" w:cs="Arial"/>
        </w:rPr>
      </w:pPr>
      <w:r>
        <w:rPr>
          <w:rFonts w:ascii="Arial" w:hAnsi="Arial" w:cs="Arial"/>
        </w:rPr>
        <w:t>а) по этажности и материалу стен</w:t>
      </w:r>
    </w:p>
    <w:tbl>
      <w:tblPr>
        <w:tblW w:w="0" w:type="auto"/>
        <w:tblInd w:w="108" w:type="dxa"/>
        <w:tblLayout w:type="fixed"/>
        <w:tblLook w:val="04A0" w:firstRow="1" w:lastRow="0" w:firstColumn="1" w:lastColumn="0" w:noHBand="0" w:noVBand="1"/>
      </w:tblPr>
      <w:tblGrid>
        <w:gridCol w:w="2551"/>
        <w:gridCol w:w="1985"/>
        <w:gridCol w:w="1984"/>
        <w:gridCol w:w="1276"/>
        <w:gridCol w:w="1702"/>
      </w:tblGrid>
      <w:tr w:rsidR="00AA188A" w:rsidTr="00AA188A">
        <w:trPr>
          <w:cantSplit/>
          <w:trHeight w:val="286"/>
        </w:trPr>
        <w:tc>
          <w:tcPr>
            <w:tcW w:w="2551" w:type="dxa"/>
            <w:vMerge w:val="restart"/>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Категория жилищного фонда</w:t>
            </w:r>
          </w:p>
        </w:tc>
        <w:tc>
          <w:tcPr>
            <w:tcW w:w="5245" w:type="dxa"/>
            <w:gridSpan w:val="3"/>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Материал стен</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w:t>
            </w:r>
          </w:p>
        </w:tc>
      </w:tr>
      <w:tr w:rsidR="00AA188A" w:rsidTr="00AA188A">
        <w:trPr>
          <w:cantSplit/>
          <w:trHeight w:hRule="exact" w:val="286"/>
        </w:trPr>
        <w:tc>
          <w:tcPr>
            <w:tcW w:w="2551" w:type="dxa"/>
            <w:vMerge/>
            <w:tcBorders>
              <w:top w:val="single" w:sz="4" w:space="0" w:color="000000"/>
              <w:left w:val="single" w:sz="4" w:space="0" w:color="000000"/>
              <w:bottom w:val="single" w:sz="4" w:space="0" w:color="000000"/>
              <w:right w:val="nil"/>
            </w:tcBorders>
            <w:vAlign w:val="center"/>
            <w:hideMark/>
          </w:tcPr>
          <w:p w:rsidR="00AA188A" w:rsidRDefault="00AA188A">
            <w:pPr>
              <w:rPr>
                <w:rFonts w:ascii="Arial" w:hAnsi="Arial" w:cs="Arial"/>
                <w:sz w:val="22"/>
                <w:szCs w:val="22"/>
                <w:lang w:eastAsia="en-US"/>
              </w:rPr>
            </w:pPr>
          </w:p>
        </w:tc>
        <w:tc>
          <w:tcPr>
            <w:tcW w:w="1985"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каменные</w:t>
            </w:r>
          </w:p>
        </w:tc>
        <w:tc>
          <w:tcPr>
            <w:tcW w:w="1984"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proofErr w:type="spellStart"/>
            <w:r>
              <w:rPr>
                <w:rFonts w:ascii="Arial" w:hAnsi="Arial" w:cs="Arial"/>
                <w:sz w:val="22"/>
                <w:szCs w:val="22"/>
              </w:rPr>
              <w:t>дерев</w:t>
            </w:r>
            <w:proofErr w:type="gramStart"/>
            <w:r>
              <w:rPr>
                <w:rFonts w:ascii="Arial" w:hAnsi="Arial" w:cs="Arial"/>
                <w:sz w:val="22"/>
                <w:szCs w:val="22"/>
              </w:rPr>
              <w:t>.и</w:t>
            </w:r>
            <w:proofErr w:type="spellEnd"/>
            <w:proofErr w:type="gramEnd"/>
            <w:r>
              <w:rPr>
                <w:rFonts w:ascii="Arial" w:hAnsi="Arial" w:cs="Arial"/>
                <w:sz w:val="22"/>
                <w:szCs w:val="22"/>
              </w:rPr>
              <w:t xml:space="preserve"> прочие</w:t>
            </w:r>
          </w:p>
        </w:tc>
        <w:tc>
          <w:tcPr>
            <w:tcW w:w="1276"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Итого</w:t>
            </w: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AA188A" w:rsidRDefault="00AA188A">
            <w:pPr>
              <w:rPr>
                <w:rFonts w:ascii="Arial" w:hAnsi="Arial" w:cs="Arial"/>
                <w:sz w:val="22"/>
                <w:szCs w:val="22"/>
                <w:lang w:eastAsia="en-US"/>
              </w:rPr>
            </w:pPr>
          </w:p>
        </w:tc>
      </w:tr>
      <w:tr w:rsidR="00AA188A" w:rsidTr="00AA188A">
        <w:tc>
          <w:tcPr>
            <w:tcW w:w="2551" w:type="dxa"/>
            <w:tcBorders>
              <w:top w:val="single" w:sz="4" w:space="0" w:color="000000"/>
              <w:left w:val="single" w:sz="4" w:space="0" w:color="000000"/>
              <w:bottom w:val="single" w:sz="4" w:space="0" w:color="000000"/>
              <w:right w:val="nil"/>
            </w:tcBorders>
            <w:vAlign w:val="center"/>
            <w:hideMark/>
          </w:tcPr>
          <w:p w:rsidR="00AA188A" w:rsidRDefault="00AA188A">
            <w:pPr>
              <w:snapToGrid w:val="0"/>
              <w:jc w:val="center"/>
              <w:rPr>
                <w:rFonts w:ascii="Arial" w:hAnsi="Arial" w:cs="Arial"/>
                <w:sz w:val="22"/>
                <w:szCs w:val="22"/>
              </w:rPr>
            </w:pPr>
            <w:r>
              <w:rPr>
                <w:rFonts w:ascii="Arial" w:hAnsi="Arial" w:cs="Arial"/>
                <w:sz w:val="22"/>
                <w:szCs w:val="22"/>
              </w:rPr>
              <w:t>Частная</w:t>
            </w:r>
          </w:p>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 xml:space="preserve">(тыс. м </w:t>
            </w:r>
            <w:r>
              <w:rPr>
                <w:rFonts w:ascii="Arial" w:hAnsi="Arial" w:cs="Arial"/>
                <w:sz w:val="22"/>
                <w:szCs w:val="22"/>
                <w:vertAlign w:val="superscript"/>
              </w:rPr>
              <w:t xml:space="preserve">2 </w:t>
            </w:r>
            <w:r>
              <w:rPr>
                <w:rFonts w:ascii="Arial" w:hAnsi="Arial" w:cs="Arial"/>
                <w:sz w:val="22"/>
                <w:szCs w:val="22"/>
              </w:rPr>
              <w:t>общ</w:t>
            </w:r>
            <w:proofErr w:type="gramStart"/>
            <w:r>
              <w:rPr>
                <w:rFonts w:ascii="Arial" w:hAnsi="Arial" w:cs="Arial"/>
                <w:sz w:val="22"/>
                <w:szCs w:val="22"/>
              </w:rPr>
              <w:t>.</w:t>
            </w:r>
            <w:proofErr w:type="gramEnd"/>
            <w:r>
              <w:rPr>
                <w:rFonts w:ascii="Arial" w:hAnsi="Arial" w:cs="Arial"/>
                <w:sz w:val="22"/>
                <w:szCs w:val="22"/>
              </w:rPr>
              <w:t xml:space="preserve"> </w:t>
            </w:r>
            <w:proofErr w:type="gramStart"/>
            <w:r>
              <w:rPr>
                <w:rFonts w:ascii="Arial" w:hAnsi="Arial" w:cs="Arial"/>
                <w:sz w:val="22"/>
                <w:szCs w:val="22"/>
              </w:rPr>
              <w:t>п</w:t>
            </w:r>
            <w:proofErr w:type="gramEnd"/>
            <w:r>
              <w:rPr>
                <w:rFonts w:ascii="Arial" w:hAnsi="Arial" w:cs="Arial"/>
                <w:sz w:val="22"/>
                <w:szCs w:val="22"/>
              </w:rPr>
              <w:t>л.)</w:t>
            </w:r>
          </w:p>
        </w:tc>
        <w:tc>
          <w:tcPr>
            <w:tcW w:w="1985"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2,0</w:t>
            </w:r>
          </w:p>
        </w:tc>
        <w:tc>
          <w:tcPr>
            <w:tcW w:w="1984"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64,07</w:t>
            </w:r>
          </w:p>
        </w:tc>
        <w:tc>
          <w:tcPr>
            <w:tcW w:w="1276"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66,07</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97</w:t>
            </w:r>
          </w:p>
        </w:tc>
      </w:tr>
      <w:tr w:rsidR="00AA188A" w:rsidTr="00AA188A">
        <w:tc>
          <w:tcPr>
            <w:tcW w:w="2551" w:type="dxa"/>
            <w:tcBorders>
              <w:top w:val="single" w:sz="4" w:space="0" w:color="000000"/>
              <w:left w:val="single" w:sz="4" w:space="0" w:color="000000"/>
              <w:bottom w:val="single" w:sz="4" w:space="0" w:color="000000"/>
              <w:right w:val="nil"/>
            </w:tcBorders>
            <w:vAlign w:val="center"/>
            <w:hideMark/>
          </w:tcPr>
          <w:p w:rsidR="00AA188A" w:rsidRDefault="00AA188A">
            <w:pPr>
              <w:jc w:val="center"/>
              <w:rPr>
                <w:rFonts w:ascii="Arial" w:hAnsi="Arial" w:cs="Arial"/>
                <w:sz w:val="22"/>
                <w:szCs w:val="22"/>
              </w:rPr>
            </w:pPr>
            <w:r>
              <w:rPr>
                <w:rFonts w:ascii="Arial" w:hAnsi="Arial" w:cs="Arial"/>
                <w:sz w:val="22"/>
                <w:szCs w:val="22"/>
              </w:rPr>
              <w:t>На балансе</w:t>
            </w:r>
          </w:p>
          <w:p w:rsidR="00AA188A" w:rsidRDefault="00AA188A">
            <w:pPr>
              <w:spacing w:after="200" w:line="276" w:lineRule="auto"/>
              <w:jc w:val="center"/>
              <w:rPr>
                <w:rFonts w:ascii="Arial" w:hAnsi="Arial" w:cs="Arial"/>
                <w:sz w:val="22"/>
                <w:szCs w:val="22"/>
                <w:lang w:eastAsia="en-US"/>
              </w:rPr>
            </w:pPr>
            <w:r>
              <w:rPr>
                <w:rFonts w:ascii="Arial" w:hAnsi="Arial" w:cs="Arial"/>
                <w:sz w:val="22"/>
                <w:szCs w:val="22"/>
              </w:rPr>
              <w:lastRenderedPageBreak/>
              <w:t xml:space="preserve">(тыс. м </w:t>
            </w:r>
            <w:r>
              <w:rPr>
                <w:rFonts w:ascii="Arial" w:hAnsi="Arial" w:cs="Arial"/>
                <w:sz w:val="22"/>
                <w:szCs w:val="22"/>
                <w:vertAlign w:val="superscript"/>
              </w:rPr>
              <w:t xml:space="preserve">2 </w:t>
            </w:r>
            <w:r>
              <w:rPr>
                <w:rFonts w:ascii="Arial" w:hAnsi="Arial" w:cs="Arial"/>
                <w:sz w:val="22"/>
                <w:szCs w:val="22"/>
              </w:rPr>
              <w:t>общ</w:t>
            </w:r>
            <w:proofErr w:type="gramStart"/>
            <w:r>
              <w:rPr>
                <w:rFonts w:ascii="Arial" w:hAnsi="Arial" w:cs="Arial"/>
                <w:sz w:val="22"/>
                <w:szCs w:val="22"/>
              </w:rPr>
              <w:t>.</w:t>
            </w:r>
            <w:proofErr w:type="gramEnd"/>
            <w:r>
              <w:rPr>
                <w:rFonts w:ascii="Arial" w:hAnsi="Arial" w:cs="Arial"/>
                <w:sz w:val="22"/>
                <w:szCs w:val="22"/>
              </w:rPr>
              <w:t xml:space="preserve"> </w:t>
            </w:r>
            <w:proofErr w:type="gramStart"/>
            <w:r>
              <w:rPr>
                <w:rFonts w:ascii="Arial" w:hAnsi="Arial" w:cs="Arial"/>
                <w:sz w:val="22"/>
                <w:szCs w:val="22"/>
              </w:rPr>
              <w:t>п</w:t>
            </w:r>
            <w:proofErr w:type="gramEnd"/>
            <w:r>
              <w:rPr>
                <w:rFonts w:ascii="Arial" w:hAnsi="Arial" w:cs="Arial"/>
                <w:sz w:val="22"/>
                <w:szCs w:val="22"/>
              </w:rPr>
              <w:t>л.)</w:t>
            </w:r>
          </w:p>
        </w:tc>
        <w:tc>
          <w:tcPr>
            <w:tcW w:w="1985"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lastRenderedPageBreak/>
              <w:t>0,6</w:t>
            </w:r>
          </w:p>
        </w:tc>
        <w:tc>
          <w:tcPr>
            <w:tcW w:w="1984"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0,13</w:t>
            </w:r>
          </w:p>
        </w:tc>
        <w:tc>
          <w:tcPr>
            <w:tcW w:w="1276"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0,73</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3</w:t>
            </w:r>
          </w:p>
        </w:tc>
      </w:tr>
      <w:tr w:rsidR="00AA188A" w:rsidTr="00AA188A">
        <w:tc>
          <w:tcPr>
            <w:tcW w:w="2551" w:type="dxa"/>
            <w:tcBorders>
              <w:top w:val="single" w:sz="4" w:space="0" w:color="000000"/>
              <w:left w:val="single" w:sz="4" w:space="0" w:color="000000"/>
              <w:bottom w:val="single" w:sz="4" w:space="0" w:color="000000"/>
              <w:right w:val="nil"/>
            </w:tcBorders>
            <w:vAlign w:val="center"/>
            <w:hideMark/>
          </w:tcPr>
          <w:p w:rsidR="00AA188A" w:rsidRDefault="00AA188A">
            <w:pPr>
              <w:jc w:val="center"/>
              <w:rPr>
                <w:rFonts w:ascii="Arial" w:hAnsi="Arial" w:cs="Arial"/>
                <w:sz w:val="22"/>
                <w:szCs w:val="22"/>
              </w:rPr>
            </w:pPr>
            <w:r>
              <w:rPr>
                <w:rFonts w:ascii="Arial" w:hAnsi="Arial" w:cs="Arial"/>
                <w:sz w:val="22"/>
                <w:szCs w:val="22"/>
              </w:rPr>
              <w:lastRenderedPageBreak/>
              <w:t>Итого</w:t>
            </w:r>
          </w:p>
          <w:p w:rsidR="00AA188A" w:rsidRDefault="00AA188A">
            <w:pPr>
              <w:spacing w:after="200" w:line="276" w:lineRule="auto"/>
              <w:jc w:val="center"/>
              <w:rPr>
                <w:rFonts w:ascii="Arial" w:hAnsi="Arial" w:cs="Arial"/>
                <w:sz w:val="22"/>
                <w:szCs w:val="22"/>
                <w:lang w:eastAsia="en-US"/>
              </w:rPr>
            </w:pPr>
            <w:r>
              <w:rPr>
                <w:rFonts w:ascii="Arial" w:hAnsi="Arial" w:cs="Arial"/>
                <w:sz w:val="22"/>
                <w:szCs w:val="22"/>
              </w:rPr>
              <w:t xml:space="preserve">(тыс. м </w:t>
            </w:r>
            <w:r>
              <w:rPr>
                <w:rFonts w:ascii="Arial" w:hAnsi="Arial" w:cs="Arial"/>
                <w:sz w:val="22"/>
                <w:szCs w:val="22"/>
                <w:vertAlign w:val="superscript"/>
              </w:rPr>
              <w:t xml:space="preserve">2 </w:t>
            </w:r>
            <w:r>
              <w:rPr>
                <w:rFonts w:ascii="Arial" w:hAnsi="Arial" w:cs="Arial"/>
                <w:sz w:val="22"/>
                <w:szCs w:val="22"/>
              </w:rPr>
              <w:t>общ</w:t>
            </w:r>
            <w:proofErr w:type="gramStart"/>
            <w:r>
              <w:rPr>
                <w:rFonts w:ascii="Arial" w:hAnsi="Arial" w:cs="Arial"/>
                <w:sz w:val="22"/>
                <w:szCs w:val="22"/>
              </w:rPr>
              <w:t>.</w:t>
            </w:r>
            <w:proofErr w:type="gramEnd"/>
            <w:r>
              <w:rPr>
                <w:rFonts w:ascii="Arial" w:hAnsi="Arial" w:cs="Arial"/>
                <w:sz w:val="22"/>
                <w:szCs w:val="22"/>
              </w:rPr>
              <w:t xml:space="preserve"> </w:t>
            </w:r>
            <w:proofErr w:type="gramStart"/>
            <w:r>
              <w:rPr>
                <w:rFonts w:ascii="Arial" w:hAnsi="Arial" w:cs="Arial"/>
                <w:sz w:val="22"/>
                <w:szCs w:val="22"/>
              </w:rPr>
              <w:t>п</w:t>
            </w:r>
            <w:proofErr w:type="gramEnd"/>
            <w:r>
              <w:rPr>
                <w:rFonts w:ascii="Arial" w:hAnsi="Arial" w:cs="Arial"/>
                <w:sz w:val="22"/>
                <w:szCs w:val="22"/>
              </w:rPr>
              <w:t>л.)</w:t>
            </w:r>
          </w:p>
        </w:tc>
        <w:tc>
          <w:tcPr>
            <w:tcW w:w="1985"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lang w:eastAsia="en-US"/>
              </w:rPr>
              <w:t>2,6</w:t>
            </w:r>
          </w:p>
        </w:tc>
        <w:tc>
          <w:tcPr>
            <w:tcW w:w="1984"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lang w:eastAsia="en-US"/>
              </w:rPr>
              <w:t>64,2</w:t>
            </w:r>
          </w:p>
        </w:tc>
        <w:tc>
          <w:tcPr>
            <w:tcW w:w="1276"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66,8</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100</w:t>
            </w:r>
          </w:p>
        </w:tc>
      </w:tr>
    </w:tbl>
    <w:p w:rsidR="00AA188A" w:rsidRDefault="00AA188A" w:rsidP="00AA188A">
      <w:pPr>
        <w:spacing w:line="360" w:lineRule="auto"/>
        <w:jc w:val="both"/>
        <w:rPr>
          <w:rFonts w:ascii="Arial" w:hAnsi="Arial" w:cs="Arial"/>
          <w:sz w:val="22"/>
          <w:szCs w:val="22"/>
          <w:lang w:eastAsia="en-US"/>
        </w:rPr>
      </w:pPr>
    </w:p>
    <w:p w:rsidR="00AA188A" w:rsidRDefault="00AA188A" w:rsidP="00AA188A">
      <w:pPr>
        <w:pStyle w:val="af7"/>
        <w:jc w:val="both"/>
        <w:rPr>
          <w:rFonts w:ascii="Arial" w:hAnsi="Arial" w:cs="Arial"/>
          <w:vertAlign w:val="superscript"/>
        </w:rPr>
      </w:pPr>
      <w:r>
        <w:rPr>
          <w:rFonts w:ascii="Arial" w:hAnsi="Arial" w:cs="Arial"/>
        </w:rPr>
        <w:t>Муниципальный жилой фонд составляет – 2 тыс. м</w:t>
      </w:r>
      <w:proofErr w:type="gramStart"/>
      <w:r>
        <w:rPr>
          <w:rFonts w:ascii="Arial" w:hAnsi="Arial" w:cs="Arial"/>
          <w:vertAlign w:val="superscript"/>
        </w:rPr>
        <w:t>2</w:t>
      </w:r>
      <w:proofErr w:type="gramEnd"/>
    </w:p>
    <w:p w:rsidR="00AA188A" w:rsidRDefault="00AA188A" w:rsidP="00AA188A">
      <w:pPr>
        <w:pStyle w:val="af7"/>
        <w:jc w:val="both"/>
        <w:rPr>
          <w:rFonts w:ascii="Arial" w:hAnsi="Arial" w:cs="Arial"/>
        </w:rPr>
      </w:pPr>
      <w:r>
        <w:rPr>
          <w:rFonts w:ascii="Arial" w:hAnsi="Arial" w:cs="Arial"/>
        </w:rPr>
        <w:t>Жилищный фонд, находящийся в личной собственности – 64,8тыс. м</w:t>
      </w:r>
      <w:proofErr w:type="gramStart"/>
      <w:r>
        <w:rPr>
          <w:rFonts w:ascii="Arial" w:hAnsi="Arial" w:cs="Arial"/>
          <w:vertAlign w:val="superscript"/>
        </w:rPr>
        <w:t>2</w:t>
      </w:r>
      <w:proofErr w:type="gramEnd"/>
      <w:r>
        <w:rPr>
          <w:rFonts w:ascii="Arial" w:hAnsi="Arial" w:cs="Arial"/>
        </w:rPr>
        <w:t>.</w:t>
      </w:r>
    </w:p>
    <w:p w:rsidR="00AA188A" w:rsidRDefault="00AA188A" w:rsidP="00AA188A">
      <w:pPr>
        <w:pStyle w:val="af7"/>
        <w:jc w:val="center"/>
        <w:rPr>
          <w:rFonts w:ascii="Arial" w:hAnsi="Arial" w:cs="Arial"/>
        </w:rPr>
      </w:pPr>
      <w:r>
        <w:rPr>
          <w:rFonts w:ascii="Arial" w:hAnsi="Arial" w:cs="Arial"/>
        </w:rPr>
        <w:t>б) по степени амортизации</w:t>
      </w:r>
    </w:p>
    <w:tbl>
      <w:tblPr>
        <w:tblW w:w="0" w:type="auto"/>
        <w:tblInd w:w="108" w:type="dxa"/>
        <w:tblLayout w:type="fixed"/>
        <w:tblLook w:val="04A0" w:firstRow="1" w:lastRow="0" w:firstColumn="1" w:lastColumn="0" w:noHBand="0" w:noVBand="1"/>
      </w:tblPr>
      <w:tblGrid>
        <w:gridCol w:w="3827"/>
        <w:gridCol w:w="1276"/>
        <w:gridCol w:w="1417"/>
        <w:gridCol w:w="1276"/>
        <w:gridCol w:w="1702"/>
      </w:tblGrid>
      <w:tr w:rsidR="00AA188A" w:rsidTr="00AA188A">
        <w:trPr>
          <w:cantSplit/>
          <w:trHeight w:val="286"/>
        </w:trPr>
        <w:tc>
          <w:tcPr>
            <w:tcW w:w="3827" w:type="dxa"/>
            <w:vMerge w:val="restart"/>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360" w:lineRule="auto"/>
              <w:jc w:val="center"/>
              <w:rPr>
                <w:rFonts w:ascii="Arial" w:hAnsi="Arial" w:cs="Arial"/>
                <w:b/>
                <w:sz w:val="22"/>
                <w:szCs w:val="22"/>
                <w:lang w:eastAsia="en-US"/>
              </w:rPr>
            </w:pPr>
            <w:r>
              <w:rPr>
                <w:rFonts w:ascii="Arial" w:hAnsi="Arial" w:cs="Arial"/>
                <w:b/>
                <w:sz w:val="22"/>
                <w:szCs w:val="22"/>
              </w:rPr>
              <w:t>Наименование показателей</w:t>
            </w:r>
          </w:p>
        </w:tc>
        <w:tc>
          <w:tcPr>
            <w:tcW w:w="3969" w:type="dxa"/>
            <w:gridSpan w:val="3"/>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360" w:lineRule="auto"/>
              <w:jc w:val="center"/>
              <w:rPr>
                <w:rFonts w:ascii="Arial" w:hAnsi="Arial" w:cs="Arial"/>
                <w:b/>
                <w:sz w:val="22"/>
                <w:szCs w:val="22"/>
                <w:lang w:eastAsia="en-US"/>
              </w:rPr>
            </w:pPr>
            <w:r>
              <w:rPr>
                <w:rFonts w:ascii="Arial" w:hAnsi="Arial" w:cs="Arial"/>
                <w:b/>
                <w:sz w:val="22"/>
                <w:szCs w:val="22"/>
              </w:rPr>
              <w:t>Группировка строений по износу</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360" w:lineRule="auto"/>
              <w:jc w:val="center"/>
              <w:rPr>
                <w:rFonts w:ascii="Arial" w:hAnsi="Arial" w:cs="Arial"/>
                <w:b/>
                <w:sz w:val="22"/>
                <w:szCs w:val="22"/>
                <w:lang w:eastAsia="en-US"/>
              </w:rPr>
            </w:pPr>
            <w:r>
              <w:rPr>
                <w:rFonts w:ascii="Arial" w:hAnsi="Arial" w:cs="Arial"/>
                <w:b/>
                <w:sz w:val="22"/>
                <w:szCs w:val="22"/>
              </w:rPr>
              <w:t>Итого</w:t>
            </w:r>
          </w:p>
        </w:tc>
      </w:tr>
      <w:tr w:rsidR="00AA188A" w:rsidTr="00AA188A">
        <w:trPr>
          <w:cantSplit/>
          <w:trHeight w:hRule="exact" w:val="286"/>
        </w:trPr>
        <w:tc>
          <w:tcPr>
            <w:tcW w:w="3827" w:type="dxa"/>
            <w:vMerge/>
            <w:tcBorders>
              <w:top w:val="single" w:sz="4" w:space="0" w:color="000000"/>
              <w:left w:val="single" w:sz="4" w:space="0" w:color="000000"/>
              <w:bottom w:val="single" w:sz="4" w:space="0" w:color="000000"/>
              <w:right w:val="nil"/>
            </w:tcBorders>
            <w:vAlign w:val="center"/>
            <w:hideMark/>
          </w:tcPr>
          <w:p w:rsidR="00AA188A" w:rsidRDefault="00AA188A">
            <w:pPr>
              <w:rPr>
                <w:rFonts w:ascii="Arial" w:hAnsi="Arial" w:cs="Arial"/>
                <w:b/>
                <w:sz w:val="22"/>
                <w:szCs w:val="22"/>
                <w:lang w:eastAsia="en-US"/>
              </w:rPr>
            </w:pPr>
          </w:p>
        </w:tc>
        <w:tc>
          <w:tcPr>
            <w:tcW w:w="1276"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360" w:lineRule="auto"/>
              <w:jc w:val="center"/>
              <w:rPr>
                <w:rFonts w:ascii="Arial" w:hAnsi="Arial" w:cs="Arial"/>
                <w:b/>
                <w:sz w:val="22"/>
                <w:szCs w:val="22"/>
                <w:lang w:eastAsia="en-US"/>
              </w:rPr>
            </w:pPr>
            <w:r>
              <w:rPr>
                <w:rFonts w:ascii="Arial" w:hAnsi="Arial" w:cs="Arial"/>
                <w:b/>
                <w:sz w:val="22"/>
                <w:szCs w:val="22"/>
              </w:rPr>
              <w:t>0-30%</w:t>
            </w:r>
          </w:p>
        </w:tc>
        <w:tc>
          <w:tcPr>
            <w:tcW w:w="1417"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360" w:lineRule="auto"/>
              <w:jc w:val="center"/>
              <w:rPr>
                <w:rFonts w:ascii="Arial" w:hAnsi="Arial" w:cs="Arial"/>
                <w:b/>
                <w:sz w:val="22"/>
                <w:szCs w:val="22"/>
                <w:lang w:eastAsia="en-US"/>
              </w:rPr>
            </w:pPr>
            <w:r>
              <w:rPr>
                <w:rFonts w:ascii="Arial" w:hAnsi="Arial" w:cs="Arial"/>
                <w:b/>
                <w:sz w:val="22"/>
                <w:szCs w:val="22"/>
              </w:rPr>
              <w:t>31%-65%</w:t>
            </w:r>
          </w:p>
        </w:tc>
        <w:tc>
          <w:tcPr>
            <w:tcW w:w="1276"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360" w:lineRule="auto"/>
              <w:jc w:val="center"/>
              <w:rPr>
                <w:rFonts w:ascii="Arial" w:hAnsi="Arial" w:cs="Arial"/>
                <w:b/>
                <w:sz w:val="22"/>
                <w:szCs w:val="22"/>
                <w:lang w:eastAsia="en-US"/>
              </w:rPr>
            </w:pPr>
            <w:r>
              <w:rPr>
                <w:rFonts w:ascii="Arial" w:hAnsi="Arial" w:cs="Arial"/>
                <w:b/>
                <w:sz w:val="22"/>
                <w:szCs w:val="22"/>
              </w:rPr>
              <w:t>&gt;65%</w:t>
            </w: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AA188A" w:rsidRDefault="00AA188A">
            <w:pPr>
              <w:rPr>
                <w:rFonts w:ascii="Arial" w:hAnsi="Arial" w:cs="Arial"/>
                <w:b/>
                <w:sz w:val="22"/>
                <w:szCs w:val="22"/>
                <w:lang w:eastAsia="en-US"/>
              </w:rPr>
            </w:pPr>
          </w:p>
        </w:tc>
      </w:tr>
      <w:tr w:rsidR="00AA188A" w:rsidTr="00AA188A">
        <w:tc>
          <w:tcPr>
            <w:tcW w:w="3827"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line="360" w:lineRule="auto"/>
              <w:ind w:right="-391"/>
              <w:jc w:val="center"/>
              <w:rPr>
                <w:rFonts w:ascii="Arial" w:hAnsi="Arial" w:cs="Arial"/>
                <w:sz w:val="22"/>
                <w:szCs w:val="22"/>
              </w:rPr>
            </w:pPr>
            <w:r>
              <w:rPr>
                <w:rFonts w:ascii="Arial" w:hAnsi="Arial" w:cs="Arial"/>
                <w:sz w:val="22"/>
                <w:szCs w:val="22"/>
              </w:rPr>
              <w:t xml:space="preserve">Жилищный фонд всего, </w:t>
            </w:r>
          </w:p>
          <w:p w:rsidR="00AA188A" w:rsidRDefault="00AA188A">
            <w:pPr>
              <w:spacing w:after="200" w:line="360" w:lineRule="auto"/>
              <w:ind w:right="-391"/>
              <w:jc w:val="center"/>
              <w:rPr>
                <w:rFonts w:ascii="Arial" w:hAnsi="Arial" w:cs="Arial"/>
                <w:sz w:val="22"/>
                <w:szCs w:val="22"/>
                <w:lang w:eastAsia="en-US"/>
              </w:rPr>
            </w:pPr>
            <w:r>
              <w:rPr>
                <w:rFonts w:ascii="Arial" w:hAnsi="Arial" w:cs="Arial"/>
                <w:sz w:val="22"/>
                <w:szCs w:val="22"/>
              </w:rPr>
              <w:t>тыс. м</w:t>
            </w:r>
            <w:r>
              <w:rPr>
                <w:rFonts w:ascii="Arial" w:hAnsi="Arial" w:cs="Arial"/>
                <w:sz w:val="22"/>
                <w:szCs w:val="22"/>
                <w:vertAlign w:val="superscript"/>
              </w:rPr>
              <w:t>2</w:t>
            </w:r>
            <w:r>
              <w:rPr>
                <w:rFonts w:ascii="Arial" w:hAnsi="Arial" w:cs="Arial"/>
                <w:sz w:val="22"/>
                <w:szCs w:val="22"/>
              </w:rPr>
              <w:t xml:space="preserve"> </w:t>
            </w:r>
            <w:proofErr w:type="spellStart"/>
            <w:r>
              <w:rPr>
                <w:rFonts w:ascii="Arial" w:hAnsi="Arial" w:cs="Arial"/>
                <w:sz w:val="22"/>
                <w:szCs w:val="22"/>
              </w:rPr>
              <w:t>общ</w:t>
            </w:r>
            <w:proofErr w:type="gramStart"/>
            <w:r>
              <w:rPr>
                <w:rFonts w:ascii="Arial" w:hAnsi="Arial" w:cs="Arial"/>
                <w:sz w:val="22"/>
                <w:szCs w:val="22"/>
              </w:rPr>
              <w:t>.п</w:t>
            </w:r>
            <w:proofErr w:type="gramEnd"/>
            <w:r>
              <w:rPr>
                <w:rFonts w:ascii="Arial" w:hAnsi="Arial" w:cs="Arial"/>
                <w:sz w:val="22"/>
                <w:szCs w:val="22"/>
              </w:rPr>
              <w:t>л</w:t>
            </w:r>
            <w:proofErr w:type="spellEnd"/>
            <w:r>
              <w:rPr>
                <w:rFonts w:ascii="Arial" w:hAnsi="Arial" w:cs="Arial"/>
                <w:sz w:val="22"/>
                <w:szCs w:val="22"/>
              </w:rPr>
              <w:t>.</w:t>
            </w:r>
          </w:p>
        </w:tc>
        <w:tc>
          <w:tcPr>
            <w:tcW w:w="1276"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360" w:lineRule="auto"/>
              <w:jc w:val="center"/>
              <w:rPr>
                <w:rFonts w:ascii="Arial" w:hAnsi="Arial" w:cs="Arial"/>
                <w:sz w:val="22"/>
                <w:szCs w:val="22"/>
                <w:lang w:eastAsia="en-US"/>
              </w:rPr>
            </w:pPr>
            <w:r>
              <w:rPr>
                <w:rFonts w:ascii="Arial" w:hAnsi="Arial" w:cs="Arial"/>
                <w:sz w:val="22"/>
                <w:szCs w:val="22"/>
                <w:lang w:eastAsia="en-US"/>
              </w:rPr>
              <w:t>32,9</w:t>
            </w:r>
          </w:p>
        </w:tc>
        <w:tc>
          <w:tcPr>
            <w:tcW w:w="1417"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360" w:lineRule="auto"/>
              <w:jc w:val="center"/>
              <w:rPr>
                <w:rFonts w:ascii="Arial" w:hAnsi="Arial" w:cs="Arial"/>
                <w:sz w:val="22"/>
                <w:szCs w:val="22"/>
                <w:lang w:eastAsia="en-US"/>
              </w:rPr>
            </w:pPr>
            <w:r>
              <w:rPr>
                <w:rFonts w:ascii="Arial" w:hAnsi="Arial" w:cs="Arial"/>
                <w:sz w:val="22"/>
                <w:szCs w:val="22"/>
                <w:lang w:eastAsia="en-US"/>
              </w:rPr>
              <w:t>28,7</w:t>
            </w:r>
          </w:p>
        </w:tc>
        <w:tc>
          <w:tcPr>
            <w:tcW w:w="1276"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360" w:lineRule="auto"/>
              <w:jc w:val="center"/>
              <w:rPr>
                <w:rFonts w:ascii="Arial" w:hAnsi="Arial" w:cs="Arial"/>
                <w:sz w:val="22"/>
                <w:szCs w:val="22"/>
                <w:lang w:eastAsia="en-US"/>
              </w:rPr>
            </w:pPr>
            <w:r>
              <w:rPr>
                <w:rFonts w:ascii="Arial" w:hAnsi="Arial" w:cs="Arial"/>
                <w:sz w:val="22"/>
                <w:szCs w:val="22"/>
                <w:lang w:eastAsia="en-US"/>
              </w:rPr>
              <w:t>5,2</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360" w:lineRule="auto"/>
              <w:jc w:val="center"/>
              <w:rPr>
                <w:rFonts w:ascii="Arial" w:hAnsi="Arial" w:cs="Arial"/>
                <w:sz w:val="22"/>
                <w:szCs w:val="22"/>
                <w:lang w:eastAsia="en-US"/>
              </w:rPr>
            </w:pPr>
            <w:r>
              <w:rPr>
                <w:rFonts w:ascii="Arial" w:hAnsi="Arial" w:cs="Arial"/>
                <w:sz w:val="22"/>
                <w:szCs w:val="22"/>
                <w:lang w:eastAsia="en-US"/>
              </w:rPr>
              <w:t>66,8</w:t>
            </w:r>
          </w:p>
        </w:tc>
      </w:tr>
      <w:tr w:rsidR="00AA188A" w:rsidTr="00AA188A">
        <w:tc>
          <w:tcPr>
            <w:tcW w:w="3827"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360" w:lineRule="auto"/>
              <w:jc w:val="center"/>
              <w:rPr>
                <w:rFonts w:ascii="Arial" w:hAnsi="Arial" w:cs="Arial"/>
                <w:sz w:val="22"/>
                <w:szCs w:val="22"/>
                <w:lang w:eastAsia="en-US"/>
              </w:rPr>
            </w:pPr>
            <w:r>
              <w:rPr>
                <w:rFonts w:ascii="Arial" w:hAnsi="Arial" w:cs="Arial"/>
                <w:sz w:val="22"/>
                <w:szCs w:val="22"/>
              </w:rPr>
              <w:t>%</w:t>
            </w:r>
          </w:p>
        </w:tc>
        <w:tc>
          <w:tcPr>
            <w:tcW w:w="1276"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360" w:lineRule="auto"/>
              <w:jc w:val="center"/>
              <w:rPr>
                <w:rFonts w:ascii="Arial" w:hAnsi="Arial" w:cs="Arial"/>
                <w:sz w:val="22"/>
                <w:szCs w:val="22"/>
                <w:lang w:eastAsia="en-US"/>
              </w:rPr>
            </w:pPr>
            <w:r>
              <w:rPr>
                <w:rFonts w:ascii="Arial" w:hAnsi="Arial" w:cs="Arial"/>
                <w:sz w:val="22"/>
                <w:szCs w:val="22"/>
                <w:lang w:eastAsia="en-US"/>
              </w:rPr>
              <w:t>49,3</w:t>
            </w:r>
          </w:p>
        </w:tc>
        <w:tc>
          <w:tcPr>
            <w:tcW w:w="1417"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360" w:lineRule="auto"/>
              <w:jc w:val="center"/>
              <w:rPr>
                <w:rFonts w:ascii="Arial" w:hAnsi="Arial" w:cs="Arial"/>
                <w:sz w:val="22"/>
                <w:szCs w:val="22"/>
                <w:lang w:eastAsia="en-US"/>
              </w:rPr>
            </w:pPr>
            <w:r>
              <w:rPr>
                <w:rFonts w:ascii="Arial" w:hAnsi="Arial" w:cs="Arial"/>
                <w:sz w:val="22"/>
                <w:szCs w:val="22"/>
                <w:lang w:eastAsia="en-US"/>
              </w:rPr>
              <w:t>42,9</w:t>
            </w:r>
          </w:p>
        </w:tc>
        <w:tc>
          <w:tcPr>
            <w:tcW w:w="1276"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360" w:lineRule="auto"/>
              <w:jc w:val="center"/>
              <w:rPr>
                <w:rFonts w:ascii="Arial" w:hAnsi="Arial" w:cs="Arial"/>
                <w:sz w:val="22"/>
                <w:szCs w:val="22"/>
                <w:lang w:eastAsia="en-US"/>
              </w:rPr>
            </w:pPr>
            <w:r>
              <w:rPr>
                <w:rFonts w:ascii="Arial" w:hAnsi="Arial" w:cs="Arial"/>
                <w:sz w:val="22"/>
                <w:szCs w:val="22"/>
                <w:lang w:eastAsia="en-US"/>
              </w:rPr>
              <w:t>7,8</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360" w:lineRule="auto"/>
              <w:jc w:val="center"/>
              <w:rPr>
                <w:rFonts w:ascii="Arial" w:hAnsi="Arial" w:cs="Arial"/>
                <w:sz w:val="22"/>
                <w:szCs w:val="22"/>
                <w:lang w:eastAsia="en-US"/>
              </w:rPr>
            </w:pPr>
            <w:r>
              <w:rPr>
                <w:rFonts w:ascii="Arial" w:hAnsi="Arial" w:cs="Arial"/>
                <w:sz w:val="22"/>
                <w:szCs w:val="22"/>
              </w:rPr>
              <w:t>100,0</w:t>
            </w:r>
          </w:p>
        </w:tc>
      </w:tr>
    </w:tbl>
    <w:p w:rsidR="00AA188A" w:rsidRDefault="00AA188A" w:rsidP="00AA188A">
      <w:pPr>
        <w:rPr>
          <w:rFonts w:ascii="Arial" w:hAnsi="Arial" w:cs="Arial"/>
          <w:sz w:val="22"/>
          <w:szCs w:val="22"/>
          <w:lang w:eastAsia="en-US"/>
        </w:rPr>
      </w:pPr>
    </w:p>
    <w:p w:rsidR="00AA188A" w:rsidRDefault="00AA188A" w:rsidP="00AA188A">
      <w:pPr>
        <w:spacing w:line="360" w:lineRule="auto"/>
        <w:ind w:right="567"/>
        <w:jc w:val="center"/>
        <w:rPr>
          <w:rFonts w:ascii="Arial" w:hAnsi="Arial" w:cs="Arial"/>
          <w:sz w:val="22"/>
          <w:szCs w:val="22"/>
        </w:rPr>
      </w:pPr>
      <w:r>
        <w:rPr>
          <w:rFonts w:ascii="Arial" w:hAnsi="Arial" w:cs="Arial"/>
          <w:sz w:val="22"/>
          <w:szCs w:val="22"/>
        </w:rPr>
        <w:t>в) по степени благоустройства</w:t>
      </w:r>
    </w:p>
    <w:tbl>
      <w:tblPr>
        <w:tblW w:w="9495" w:type="dxa"/>
        <w:tblInd w:w="108" w:type="dxa"/>
        <w:tblLayout w:type="fixed"/>
        <w:tblLook w:val="04A0" w:firstRow="1" w:lastRow="0" w:firstColumn="1" w:lastColumn="0" w:noHBand="0" w:noVBand="1"/>
      </w:tblPr>
      <w:tblGrid>
        <w:gridCol w:w="1797"/>
        <w:gridCol w:w="761"/>
        <w:gridCol w:w="1010"/>
        <w:gridCol w:w="1224"/>
        <w:gridCol w:w="1165"/>
        <w:gridCol w:w="1251"/>
        <w:gridCol w:w="1163"/>
        <w:gridCol w:w="1124"/>
      </w:tblGrid>
      <w:tr w:rsidR="00AA188A" w:rsidTr="00AA188A">
        <w:trPr>
          <w:cantSplit/>
          <w:trHeight w:hRule="exact" w:val="286"/>
        </w:trPr>
        <w:tc>
          <w:tcPr>
            <w:tcW w:w="1799" w:type="dxa"/>
            <w:vMerge w:val="restart"/>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sz w:val="22"/>
                <w:szCs w:val="22"/>
                <w:lang w:eastAsia="en-US"/>
              </w:rPr>
            </w:pPr>
            <w:r>
              <w:rPr>
                <w:rFonts w:ascii="Arial" w:hAnsi="Arial" w:cs="Arial"/>
                <w:b/>
                <w:sz w:val="22"/>
                <w:szCs w:val="22"/>
              </w:rPr>
              <w:t>Наименование показателей</w:t>
            </w:r>
          </w:p>
        </w:tc>
        <w:tc>
          <w:tcPr>
            <w:tcW w:w="762" w:type="dxa"/>
            <w:vMerge w:val="restart"/>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sz w:val="22"/>
                <w:szCs w:val="22"/>
                <w:lang w:eastAsia="en-US"/>
              </w:rPr>
            </w:pPr>
            <w:r>
              <w:rPr>
                <w:rFonts w:ascii="Arial" w:hAnsi="Arial" w:cs="Arial"/>
                <w:b/>
                <w:sz w:val="22"/>
                <w:szCs w:val="22"/>
              </w:rPr>
              <w:t>Всего</w:t>
            </w:r>
          </w:p>
        </w:tc>
        <w:tc>
          <w:tcPr>
            <w:tcW w:w="6937" w:type="dxa"/>
            <w:gridSpan w:val="6"/>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jc w:val="center"/>
              <w:rPr>
                <w:rFonts w:ascii="Arial" w:hAnsi="Arial" w:cs="Arial"/>
                <w:b/>
                <w:sz w:val="22"/>
                <w:szCs w:val="22"/>
                <w:lang w:eastAsia="en-US"/>
              </w:rPr>
            </w:pPr>
            <w:r>
              <w:rPr>
                <w:rFonts w:ascii="Arial" w:hAnsi="Arial" w:cs="Arial"/>
                <w:b/>
                <w:sz w:val="22"/>
                <w:szCs w:val="22"/>
              </w:rPr>
              <w:t xml:space="preserve">в том </w:t>
            </w:r>
            <w:proofErr w:type="gramStart"/>
            <w:r>
              <w:rPr>
                <w:rFonts w:ascii="Arial" w:hAnsi="Arial" w:cs="Arial"/>
                <w:b/>
                <w:sz w:val="22"/>
                <w:szCs w:val="22"/>
              </w:rPr>
              <w:t>числе</w:t>
            </w:r>
            <w:proofErr w:type="gramEnd"/>
            <w:r>
              <w:rPr>
                <w:rFonts w:ascii="Arial" w:hAnsi="Arial" w:cs="Arial"/>
                <w:b/>
                <w:sz w:val="22"/>
                <w:szCs w:val="22"/>
              </w:rPr>
              <w:t>: оборудованный</w:t>
            </w:r>
          </w:p>
        </w:tc>
      </w:tr>
      <w:tr w:rsidR="00AA188A" w:rsidTr="00AA188A">
        <w:trPr>
          <w:cantSplit/>
        </w:trPr>
        <w:tc>
          <w:tcPr>
            <w:tcW w:w="1799" w:type="dxa"/>
            <w:vMerge/>
            <w:tcBorders>
              <w:top w:val="single" w:sz="4" w:space="0" w:color="000000"/>
              <w:left w:val="single" w:sz="4" w:space="0" w:color="000000"/>
              <w:bottom w:val="single" w:sz="4" w:space="0" w:color="000000"/>
              <w:right w:val="nil"/>
            </w:tcBorders>
            <w:vAlign w:val="center"/>
            <w:hideMark/>
          </w:tcPr>
          <w:p w:rsidR="00AA188A" w:rsidRDefault="00AA188A">
            <w:pPr>
              <w:rPr>
                <w:rFonts w:ascii="Arial" w:hAnsi="Arial" w:cs="Arial"/>
                <w:b/>
                <w:sz w:val="22"/>
                <w:szCs w:val="22"/>
                <w:lang w:eastAsia="en-US"/>
              </w:rPr>
            </w:pPr>
          </w:p>
        </w:tc>
        <w:tc>
          <w:tcPr>
            <w:tcW w:w="762" w:type="dxa"/>
            <w:vMerge/>
            <w:tcBorders>
              <w:top w:val="single" w:sz="4" w:space="0" w:color="000000"/>
              <w:left w:val="single" w:sz="4" w:space="0" w:color="000000"/>
              <w:bottom w:val="single" w:sz="4" w:space="0" w:color="000000"/>
              <w:right w:val="nil"/>
            </w:tcBorders>
            <w:vAlign w:val="center"/>
            <w:hideMark/>
          </w:tcPr>
          <w:p w:rsidR="00AA188A" w:rsidRDefault="00AA188A">
            <w:pPr>
              <w:rPr>
                <w:rFonts w:ascii="Arial" w:hAnsi="Arial" w:cs="Arial"/>
                <w:b/>
                <w:sz w:val="22"/>
                <w:szCs w:val="22"/>
                <w:lang w:eastAsia="en-US"/>
              </w:rPr>
            </w:pPr>
          </w:p>
        </w:tc>
        <w:tc>
          <w:tcPr>
            <w:tcW w:w="1010"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left="-38" w:right="-122" w:hanging="8"/>
              <w:jc w:val="center"/>
              <w:rPr>
                <w:rFonts w:ascii="Arial" w:hAnsi="Arial" w:cs="Arial"/>
                <w:b/>
                <w:sz w:val="22"/>
                <w:szCs w:val="22"/>
                <w:lang w:eastAsia="en-US"/>
              </w:rPr>
            </w:pPr>
            <w:proofErr w:type="spellStart"/>
            <w:proofErr w:type="gramStart"/>
            <w:r>
              <w:rPr>
                <w:rFonts w:ascii="Arial" w:hAnsi="Arial" w:cs="Arial"/>
                <w:b/>
                <w:sz w:val="22"/>
                <w:szCs w:val="22"/>
              </w:rPr>
              <w:t>водопро-водом</w:t>
            </w:r>
            <w:proofErr w:type="spellEnd"/>
            <w:proofErr w:type="gramEnd"/>
          </w:p>
        </w:tc>
        <w:tc>
          <w:tcPr>
            <w:tcW w:w="1224" w:type="dxa"/>
            <w:tcBorders>
              <w:top w:val="single" w:sz="4" w:space="0" w:color="000000"/>
              <w:left w:val="single" w:sz="4" w:space="0" w:color="000000"/>
              <w:bottom w:val="single" w:sz="4" w:space="0" w:color="000000"/>
              <w:right w:val="nil"/>
            </w:tcBorders>
            <w:vAlign w:val="center"/>
            <w:hideMark/>
          </w:tcPr>
          <w:p w:rsidR="00AA188A" w:rsidRDefault="00AA188A">
            <w:pPr>
              <w:snapToGrid w:val="0"/>
              <w:jc w:val="center"/>
              <w:rPr>
                <w:rFonts w:ascii="Arial" w:hAnsi="Arial" w:cs="Arial"/>
                <w:b/>
                <w:sz w:val="22"/>
                <w:szCs w:val="22"/>
              </w:rPr>
            </w:pPr>
            <w:r>
              <w:rPr>
                <w:rFonts w:ascii="Arial" w:hAnsi="Arial" w:cs="Arial"/>
                <w:b/>
                <w:sz w:val="22"/>
                <w:szCs w:val="22"/>
              </w:rPr>
              <w:t>канали-</w:t>
            </w:r>
          </w:p>
          <w:p w:rsidR="00AA188A" w:rsidRDefault="00AA188A">
            <w:pPr>
              <w:ind w:right="-56"/>
              <w:jc w:val="center"/>
              <w:rPr>
                <w:rFonts w:ascii="Arial" w:hAnsi="Arial" w:cs="Arial"/>
                <w:b/>
                <w:sz w:val="22"/>
                <w:szCs w:val="22"/>
              </w:rPr>
            </w:pPr>
            <w:proofErr w:type="spellStart"/>
            <w:r>
              <w:rPr>
                <w:rFonts w:ascii="Arial" w:hAnsi="Arial" w:cs="Arial"/>
                <w:b/>
                <w:sz w:val="22"/>
                <w:szCs w:val="22"/>
              </w:rPr>
              <w:t>зацией</w:t>
            </w:r>
            <w:proofErr w:type="spellEnd"/>
          </w:p>
          <w:p w:rsidR="00AA188A" w:rsidRDefault="00AA188A">
            <w:pPr>
              <w:spacing w:after="200" w:line="276" w:lineRule="auto"/>
              <w:ind w:right="-56"/>
              <w:jc w:val="center"/>
              <w:rPr>
                <w:rFonts w:ascii="Arial" w:hAnsi="Arial" w:cs="Arial"/>
                <w:b/>
                <w:sz w:val="22"/>
                <w:szCs w:val="22"/>
                <w:lang w:eastAsia="en-US"/>
              </w:rPr>
            </w:pPr>
            <w:r>
              <w:rPr>
                <w:rFonts w:ascii="Arial" w:hAnsi="Arial" w:cs="Arial"/>
                <w:b/>
                <w:sz w:val="22"/>
                <w:szCs w:val="22"/>
              </w:rPr>
              <w:t>(</w:t>
            </w:r>
            <w:proofErr w:type="spellStart"/>
            <w:r>
              <w:rPr>
                <w:rFonts w:ascii="Arial" w:hAnsi="Arial" w:cs="Arial"/>
                <w:b/>
                <w:sz w:val="22"/>
                <w:szCs w:val="22"/>
              </w:rPr>
              <w:t>выгр</w:t>
            </w:r>
            <w:proofErr w:type="spellEnd"/>
            <w:r>
              <w:rPr>
                <w:rFonts w:ascii="Arial" w:hAnsi="Arial" w:cs="Arial"/>
                <w:b/>
                <w:sz w:val="22"/>
                <w:szCs w:val="22"/>
              </w:rPr>
              <w:t>. ямы)</w:t>
            </w:r>
          </w:p>
        </w:tc>
        <w:tc>
          <w:tcPr>
            <w:tcW w:w="1165" w:type="dxa"/>
            <w:tcBorders>
              <w:top w:val="single" w:sz="4" w:space="0" w:color="000000"/>
              <w:left w:val="single" w:sz="4" w:space="0" w:color="000000"/>
              <w:bottom w:val="single" w:sz="4" w:space="0" w:color="000000"/>
              <w:right w:val="nil"/>
            </w:tcBorders>
            <w:vAlign w:val="center"/>
            <w:hideMark/>
          </w:tcPr>
          <w:p w:rsidR="00AA188A" w:rsidRDefault="00AA188A">
            <w:pPr>
              <w:snapToGrid w:val="0"/>
              <w:jc w:val="center"/>
              <w:rPr>
                <w:rFonts w:ascii="Arial" w:hAnsi="Arial" w:cs="Arial"/>
                <w:b/>
                <w:sz w:val="22"/>
                <w:szCs w:val="22"/>
              </w:rPr>
            </w:pPr>
            <w:proofErr w:type="spellStart"/>
            <w:r>
              <w:rPr>
                <w:rFonts w:ascii="Arial" w:hAnsi="Arial" w:cs="Arial"/>
                <w:b/>
                <w:sz w:val="22"/>
                <w:szCs w:val="22"/>
              </w:rPr>
              <w:t>отопле</w:t>
            </w:r>
            <w:proofErr w:type="spellEnd"/>
            <w:r>
              <w:rPr>
                <w:rFonts w:ascii="Arial" w:hAnsi="Arial" w:cs="Arial"/>
                <w:b/>
                <w:sz w:val="22"/>
                <w:szCs w:val="22"/>
              </w:rPr>
              <w:t>-</w:t>
            </w:r>
          </w:p>
          <w:p w:rsidR="00AA188A" w:rsidRDefault="00AA188A">
            <w:pPr>
              <w:spacing w:after="200" w:line="276" w:lineRule="auto"/>
              <w:jc w:val="center"/>
              <w:rPr>
                <w:rFonts w:ascii="Arial" w:hAnsi="Arial" w:cs="Arial"/>
                <w:b/>
                <w:sz w:val="22"/>
                <w:szCs w:val="22"/>
                <w:lang w:eastAsia="en-US"/>
              </w:rPr>
            </w:pPr>
            <w:proofErr w:type="spellStart"/>
            <w:r>
              <w:rPr>
                <w:rFonts w:ascii="Arial" w:hAnsi="Arial" w:cs="Arial"/>
                <w:b/>
                <w:sz w:val="22"/>
                <w:szCs w:val="22"/>
              </w:rPr>
              <w:t>ние</w:t>
            </w:r>
            <w:proofErr w:type="spellEnd"/>
            <w:r>
              <w:rPr>
                <w:rFonts w:ascii="Arial" w:hAnsi="Arial" w:cs="Arial"/>
                <w:b/>
                <w:sz w:val="22"/>
                <w:szCs w:val="22"/>
              </w:rPr>
              <w:t xml:space="preserve">  местное</w:t>
            </w:r>
          </w:p>
        </w:tc>
        <w:tc>
          <w:tcPr>
            <w:tcW w:w="1251"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sz w:val="22"/>
                <w:szCs w:val="22"/>
                <w:lang w:eastAsia="en-US"/>
              </w:rPr>
            </w:pPr>
            <w:r>
              <w:rPr>
                <w:rFonts w:ascii="Arial" w:hAnsi="Arial" w:cs="Arial"/>
                <w:b/>
                <w:sz w:val="22"/>
                <w:szCs w:val="22"/>
              </w:rPr>
              <w:t xml:space="preserve">горячим </w:t>
            </w:r>
            <w:proofErr w:type="spellStart"/>
            <w:r>
              <w:rPr>
                <w:rFonts w:ascii="Arial" w:hAnsi="Arial" w:cs="Arial"/>
                <w:b/>
                <w:sz w:val="22"/>
                <w:szCs w:val="22"/>
              </w:rPr>
              <w:t>водоснаб</w:t>
            </w:r>
            <w:proofErr w:type="spellEnd"/>
            <w:r>
              <w:rPr>
                <w:rFonts w:ascii="Arial" w:hAnsi="Arial" w:cs="Arial"/>
                <w:b/>
                <w:sz w:val="22"/>
                <w:szCs w:val="22"/>
              </w:rPr>
              <w:t xml:space="preserve">. </w:t>
            </w:r>
            <w:proofErr w:type="gramStart"/>
            <w:r>
              <w:rPr>
                <w:rFonts w:ascii="Arial" w:hAnsi="Arial" w:cs="Arial"/>
                <w:b/>
                <w:sz w:val="22"/>
                <w:szCs w:val="22"/>
              </w:rPr>
              <w:t>местное</w:t>
            </w:r>
            <w:proofErr w:type="gramEnd"/>
          </w:p>
        </w:tc>
        <w:tc>
          <w:tcPr>
            <w:tcW w:w="1163"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sz w:val="22"/>
                <w:szCs w:val="22"/>
                <w:lang w:eastAsia="en-US"/>
              </w:rPr>
            </w:pPr>
            <w:r>
              <w:rPr>
                <w:rFonts w:ascii="Arial" w:hAnsi="Arial" w:cs="Arial"/>
                <w:b/>
                <w:sz w:val="22"/>
                <w:szCs w:val="22"/>
              </w:rPr>
              <w:t>ваннами (душем)</w:t>
            </w:r>
          </w:p>
        </w:tc>
        <w:tc>
          <w:tcPr>
            <w:tcW w:w="1124"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jc w:val="center"/>
              <w:rPr>
                <w:rFonts w:ascii="Arial" w:hAnsi="Arial" w:cs="Arial"/>
                <w:b/>
                <w:sz w:val="22"/>
                <w:szCs w:val="22"/>
                <w:lang w:eastAsia="en-US"/>
              </w:rPr>
            </w:pPr>
            <w:r>
              <w:rPr>
                <w:rFonts w:ascii="Arial" w:hAnsi="Arial" w:cs="Arial"/>
                <w:b/>
                <w:sz w:val="22"/>
                <w:szCs w:val="22"/>
              </w:rPr>
              <w:t>газом</w:t>
            </w:r>
          </w:p>
        </w:tc>
      </w:tr>
      <w:tr w:rsidR="00AA188A" w:rsidTr="00AA188A">
        <w:tc>
          <w:tcPr>
            <w:tcW w:w="1799"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Жилищный фонд, всего, тыс. м</w:t>
            </w:r>
            <w:r>
              <w:rPr>
                <w:rFonts w:ascii="Arial" w:hAnsi="Arial" w:cs="Arial"/>
                <w:color w:val="000000"/>
                <w:sz w:val="22"/>
                <w:szCs w:val="22"/>
                <w:vertAlign w:val="superscript"/>
              </w:rPr>
              <w:t>2</w:t>
            </w:r>
            <w:r>
              <w:rPr>
                <w:rFonts w:ascii="Arial" w:hAnsi="Arial" w:cs="Arial"/>
                <w:color w:val="000000"/>
                <w:sz w:val="22"/>
                <w:szCs w:val="22"/>
              </w:rPr>
              <w:t xml:space="preserve"> </w:t>
            </w:r>
            <w:proofErr w:type="spellStart"/>
            <w:r>
              <w:rPr>
                <w:rFonts w:ascii="Arial" w:hAnsi="Arial" w:cs="Arial"/>
                <w:color w:val="000000"/>
                <w:sz w:val="22"/>
                <w:szCs w:val="22"/>
              </w:rPr>
              <w:t>общ</w:t>
            </w:r>
            <w:proofErr w:type="gramStart"/>
            <w:r>
              <w:rPr>
                <w:rFonts w:ascii="Arial" w:hAnsi="Arial" w:cs="Arial"/>
                <w:color w:val="000000"/>
                <w:sz w:val="22"/>
                <w:szCs w:val="22"/>
              </w:rPr>
              <w:t>.п</w:t>
            </w:r>
            <w:proofErr w:type="gramEnd"/>
            <w:r>
              <w:rPr>
                <w:rFonts w:ascii="Arial" w:hAnsi="Arial" w:cs="Arial"/>
                <w:color w:val="000000"/>
                <w:sz w:val="22"/>
                <w:szCs w:val="22"/>
              </w:rPr>
              <w:t>л</w:t>
            </w:r>
            <w:proofErr w:type="spellEnd"/>
            <w:r>
              <w:rPr>
                <w:rFonts w:ascii="Arial" w:hAnsi="Arial" w:cs="Arial"/>
                <w:color w:val="000000"/>
                <w:sz w:val="22"/>
                <w:szCs w:val="22"/>
              </w:rPr>
              <w:t>.</w:t>
            </w:r>
          </w:p>
        </w:tc>
        <w:tc>
          <w:tcPr>
            <w:tcW w:w="762"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68,3</w:t>
            </w:r>
          </w:p>
        </w:tc>
        <w:tc>
          <w:tcPr>
            <w:tcW w:w="1010"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1,44</w:t>
            </w:r>
          </w:p>
        </w:tc>
        <w:tc>
          <w:tcPr>
            <w:tcW w:w="1224"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__</w:t>
            </w:r>
          </w:p>
        </w:tc>
        <w:tc>
          <w:tcPr>
            <w:tcW w:w="1165"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__</w:t>
            </w:r>
          </w:p>
        </w:tc>
        <w:tc>
          <w:tcPr>
            <w:tcW w:w="1251"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__</w:t>
            </w:r>
          </w:p>
        </w:tc>
        <w:tc>
          <w:tcPr>
            <w:tcW w:w="1163"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2,53</w:t>
            </w:r>
          </w:p>
        </w:tc>
        <w:tc>
          <w:tcPr>
            <w:tcW w:w="1124"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68,3</w:t>
            </w:r>
          </w:p>
        </w:tc>
      </w:tr>
      <w:tr w:rsidR="00AA188A" w:rsidTr="00AA188A">
        <w:tc>
          <w:tcPr>
            <w:tcW w:w="1799"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w:t>
            </w:r>
          </w:p>
        </w:tc>
        <w:tc>
          <w:tcPr>
            <w:tcW w:w="762"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100</w:t>
            </w:r>
          </w:p>
        </w:tc>
        <w:tc>
          <w:tcPr>
            <w:tcW w:w="1010"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2,1</w:t>
            </w:r>
          </w:p>
        </w:tc>
        <w:tc>
          <w:tcPr>
            <w:tcW w:w="1224"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__</w:t>
            </w:r>
          </w:p>
        </w:tc>
        <w:tc>
          <w:tcPr>
            <w:tcW w:w="1165"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__</w:t>
            </w:r>
          </w:p>
        </w:tc>
        <w:tc>
          <w:tcPr>
            <w:tcW w:w="1251"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__</w:t>
            </w:r>
          </w:p>
        </w:tc>
        <w:tc>
          <w:tcPr>
            <w:tcW w:w="1163"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3,7</w:t>
            </w:r>
          </w:p>
        </w:tc>
        <w:tc>
          <w:tcPr>
            <w:tcW w:w="1124"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100</w:t>
            </w:r>
          </w:p>
        </w:tc>
      </w:tr>
    </w:tbl>
    <w:p w:rsidR="00AA188A" w:rsidRDefault="00AA188A" w:rsidP="00AA188A">
      <w:pPr>
        <w:spacing w:line="360" w:lineRule="auto"/>
        <w:ind w:firstLine="708"/>
        <w:jc w:val="both"/>
        <w:rPr>
          <w:rFonts w:ascii="Arial" w:hAnsi="Arial" w:cs="Arial"/>
          <w:color w:val="000000"/>
          <w:sz w:val="22"/>
          <w:szCs w:val="22"/>
          <w:lang w:eastAsia="en-US"/>
        </w:rPr>
      </w:pPr>
    </w:p>
    <w:p w:rsidR="00AA188A" w:rsidRDefault="00AA188A" w:rsidP="00AA188A">
      <w:pPr>
        <w:pStyle w:val="af7"/>
        <w:ind w:firstLine="567"/>
        <w:jc w:val="both"/>
        <w:rPr>
          <w:rFonts w:ascii="Arial" w:hAnsi="Arial" w:cs="Arial"/>
        </w:rPr>
      </w:pPr>
      <w:r>
        <w:rPr>
          <w:rFonts w:ascii="Arial" w:hAnsi="Arial" w:cs="Arial"/>
        </w:rPr>
        <w:t>Газоснабжение жилого фонда осуществляется 89% от природного газа и 11 % от сжиженного.</w:t>
      </w:r>
    </w:p>
    <w:p w:rsidR="00AA188A" w:rsidRDefault="00AA188A" w:rsidP="00AA188A">
      <w:pPr>
        <w:pStyle w:val="af7"/>
        <w:ind w:firstLine="567"/>
        <w:jc w:val="both"/>
        <w:rPr>
          <w:rFonts w:ascii="Arial" w:hAnsi="Arial" w:cs="Arial"/>
        </w:rPr>
      </w:pPr>
      <w:r>
        <w:rPr>
          <w:rFonts w:ascii="Arial" w:hAnsi="Arial" w:cs="Arial"/>
        </w:rPr>
        <w:t>Как видно из приведенных показателей, 97% всего жилищного фонда представлены усадебной застройкой, находящейся в собственности частных лиц; 3</w:t>
      </w:r>
      <w:r>
        <w:rPr>
          <w:rFonts w:ascii="Arial" w:hAnsi="Arial" w:cs="Arial"/>
          <w:color w:val="000000"/>
        </w:rPr>
        <w:t>% - в 2-х этажной жилой застройки находящейся на балансе администрации</w:t>
      </w:r>
      <w:r>
        <w:rPr>
          <w:rFonts w:ascii="Arial" w:hAnsi="Arial" w:cs="Arial"/>
        </w:rPr>
        <w:t>;  15,7% жилищного фонда имеют износ строений до 30% и 1,5% - износ строений 65 %.</w:t>
      </w:r>
    </w:p>
    <w:p w:rsidR="00AA188A" w:rsidRDefault="00AA188A" w:rsidP="00AA188A">
      <w:pPr>
        <w:pStyle w:val="af7"/>
        <w:ind w:firstLine="567"/>
        <w:jc w:val="both"/>
        <w:rPr>
          <w:rFonts w:ascii="Arial" w:hAnsi="Arial" w:cs="Arial"/>
        </w:rPr>
      </w:pPr>
      <w:r>
        <w:rPr>
          <w:rFonts w:ascii="Arial" w:hAnsi="Arial" w:cs="Arial"/>
        </w:rPr>
        <w:t>Уровень инженерного благоустройства низкий, за исключением оборудования газом.</w:t>
      </w:r>
    </w:p>
    <w:p w:rsidR="00AA188A" w:rsidRDefault="00AA188A" w:rsidP="00AA188A">
      <w:pPr>
        <w:pStyle w:val="af7"/>
        <w:ind w:firstLine="567"/>
        <w:jc w:val="both"/>
        <w:rPr>
          <w:rFonts w:ascii="Arial" w:hAnsi="Arial" w:cs="Arial"/>
          <w:color w:val="000000"/>
        </w:rPr>
      </w:pPr>
      <w:r>
        <w:rPr>
          <w:rFonts w:ascii="Arial" w:hAnsi="Arial" w:cs="Arial"/>
        </w:rPr>
        <w:t xml:space="preserve">В поселении отсутствует система центрального </w:t>
      </w:r>
      <w:proofErr w:type="spellStart"/>
      <w:r>
        <w:rPr>
          <w:rFonts w:ascii="Arial" w:hAnsi="Arial" w:cs="Arial"/>
        </w:rPr>
        <w:t>канализования</w:t>
      </w:r>
      <w:proofErr w:type="spellEnd"/>
      <w:r>
        <w:rPr>
          <w:rFonts w:ascii="Arial" w:hAnsi="Arial" w:cs="Arial"/>
        </w:rPr>
        <w:t xml:space="preserve">, </w:t>
      </w:r>
      <w:r>
        <w:rPr>
          <w:rFonts w:ascii="Arial" w:hAnsi="Arial" w:cs="Arial"/>
          <w:color w:val="000000"/>
        </w:rPr>
        <w:t xml:space="preserve">водоотведение осуществляется на местные выгреба. </w:t>
      </w:r>
    </w:p>
    <w:p w:rsidR="00AA188A" w:rsidRDefault="00AA188A" w:rsidP="00AA188A">
      <w:pPr>
        <w:pStyle w:val="af7"/>
        <w:ind w:firstLine="567"/>
        <w:jc w:val="both"/>
        <w:rPr>
          <w:rFonts w:ascii="Arial" w:hAnsi="Arial" w:cs="Arial"/>
        </w:rPr>
      </w:pPr>
      <w:r>
        <w:rPr>
          <w:rFonts w:ascii="Arial" w:hAnsi="Arial" w:cs="Arial"/>
          <w:color w:val="000000"/>
        </w:rPr>
        <w:t>Отопление и горячее водоснабжение на территории поселения также</w:t>
      </w:r>
      <w:r>
        <w:rPr>
          <w:rFonts w:ascii="Arial" w:hAnsi="Arial" w:cs="Arial"/>
        </w:rPr>
        <w:t xml:space="preserve"> осуществляется, в основном, от местных нагревательных приборов.</w:t>
      </w:r>
    </w:p>
    <w:p w:rsidR="00AA188A" w:rsidRDefault="00AA188A" w:rsidP="00AA188A">
      <w:pPr>
        <w:pStyle w:val="af7"/>
        <w:ind w:firstLine="567"/>
        <w:jc w:val="both"/>
        <w:rPr>
          <w:rFonts w:ascii="Arial" w:hAnsi="Arial" w:cs="Arial"/>
          <w:bCs/>
        </w:rPr>
      </w:pPr>
      <w:r>
        <w:rPr>
          <w:rFonts w:ascii="Arial" w:hAnsi="Arial" w:cs="Arial"/>
          <w:bCs/>
        </w:rPr>
        <w:t>Таким образом:</w:t>
      </w:r>
    </w:p>
    <w:p w:rsidR="00AA188A" w:rsidRDefault="00AA188A" w:rsidP="00AA188A">
      <w:pPr>
        <w:pStyle w:val="af7"/>
        <w:jc w:val="both"/>
        <w:rPr>
          <w:rFonts w:ascii="Arial" w:hAnsi="Arial" w:cs="Arial"/>
        </w:rPr>
      </w:pPr>
      <w:proofErr w:type="gramStart"/>
      <w:r>
        <w:rPr>
          <w:rFonts w:ascii="Arial" w:hAnsi="Arial" w:cs="Arial"/>
        </w:rPr>
        <w:t>• основным типом застройки является одноэтажный усадебной фонд, занимающий большую часть территории жилищной зоны (97 %);</w:t>
      </w:r>
      <w:proofErr w:type="gramEnd"/>
    </w:p>
    <w:p w:rsidR="00AA188A" w:rsidRDefault="00AA188A" w:rsidP="00AA188A">
      <w:pPr>
        <w:pStyle w:val="af7"/>
        <w:jc w:val="both"/>
        <w:rPr>
          <w:rFonts w:ascii="Arial" w:hAnsi="Arial" w:cs="Arial"/>
        </w:rPr>
      </w:pPr>
      <w:r>
        <w:rPr>
          <w:rFonts w:ascii="Arial" w:hAnsi="Arial" w:cs="Arial"/>
        </w:rPr>
        <w:t>• существующее количество жилищного фонда определяет относительно высокий уровень обеспеченности населения жильем 26,252 м</w:t>
      </w:r>
      <w:proofErr w:type="gramStart"/>
      <w:r>
        <w:rPr>
          <w:rFonts w:ascii="Arial" w:hAnsi="Arial" w:cs="Arial"/>
          <w:vertAlign w:val="superscript"/>
        </w:rPr>
        <w:t>2</w:t>
      </w:r>
      <w:proofErr w:type="gramEnd"/>
      <w:r>
        <w:rPr>
          <w:rFonts w:ascii="Arial" w:hAnsi="Arial" w:cs="Arial"/>
        </w:rPr>
        <w:t>/чел. (</w:t>
      </w:r>
      <w:proofErr w:type="spellStart"/>
      <w:r>
        <w:rPr>
          <w:rFonts w:ascii="Arial" w:hAnsi="Arial" w:cs="Arial"/>
        </w:rPr>
        <w:t>среднеобластной</w:t>
      </w:r>
      <w:proofErr w:type="spellEnd"/>
      <w:r>
        <w:rPr>
          <w:rFonts w:ascii="Arial" w:hAnsi="Arial" w:cs="Arial"/>
        </w:rPr>
        <w:t xml:space="preserve"> 23,9 м</w:t>
      </w:r>
      <w:r>
        <w:rPr>
          <w:rFonts w:ascii="Arial" w:hAnsi="Arial" w:cs="Arial"/>
          <w:vertAlign w:val="superscript"/>
        </w:rPr>
        <w:t>2</w:t>
      </w:r>
      <w:r>
        <w:rPr>
          <w:rFonts w:ascii="Arial" w:hAnsi="Arial" w:cs="Arial"/>
        </w:rPr>
        <w:t>/чел.);</w:t>
      </w:r>
    </w:p>
    <w:p w:rsidR="00AA188A" w:rsidRDefault="00AA188A" w:rsidP="00AA188A">
      <w:pPr>
        <w:pStyle w:val="af7"/>
        <w:jc w:val="both"/>
        <w:rPr>
          <w:rFonts w:ascii="Arial" w:hAnsi="Arial" w:cs="Arial"/>
        </w:rPr>
      </w:pPr>
      <w:r>
        <w:rPr>
          <w:rFonts w:ascii="Arial" w:hAnsi="Arial" w:cs="Arial"/>
        </w:rPr>
        <w:t>• довольно большой процент жилищного фонда с износом 31-70% (почти 83%) указывает на высокую «скорость старения» жилищного фонда. К концу расчетного срока повысится удельный вес ветхого фонда.</w:t>
      </w:r>
    </w:p>
    <w:p w:rsidR="00AA188A" w:rsidRDefault="00AA188A" w:rsidP="00AA188A">
      <w:pPr>
        <w:pStyle w:val="af7"/>
        <w:jc w:val="both"/>
        <w:rPr>
          <w:rFonts w:ascii="Arial" w:hAnsi="Arial" w:cs="Arial"/>
        </w:rPr>
      </w:pPr>
    </w:p>
    <w:p w:rsidR="00AA188A" w:rsidRDefault="00AA188A" w:rsidP="00AA188A">
      <w:pPr>
        <w:pStyle w:val="af7"/>
        <w:jc w:val="both"/>
        <w:rPr>
          <w:rFonts w:ascii="Arial" w:hAnsi="Arial" w:cs="Arial"/>
        </w:rPr>
      </w:pPr>
    </w:p>
    <w:p w:rsidR="00AA188A" w:rsidRDefault="00AA188A" w:rsidP="00AA188A">
      <w:pPr>
        <w:pStyle w:val="af7"/>
        <w:jc w:val="center"/>
        <w:rPr>
          <w:rFonts w:ascii="Arial" w:hAnsi="Arial" w:cs="Arial"/>
          <w:b/>
          <w:color w:val="000000"/>
        </w:rPr>
      </w:pPr>
      <w:r>
        <w:rPr>
          <w:rFonts w:ascii="Arial" w:hAnsi="Arial" w:cs="Arial"/>
          <w:b/>
          <w:color w:val="000000"/>
        </w:rPr>
        <w:t>1.6. Культурно-бытовое обслуживание</w:t>
      </w:r>
    </w:p>
    <w:p w:rsidR="00AA188A" w:rsidRDefault="00AA188A" w:rsidP="00AA188A">
      <w:pPr>
        <w:pStyle w:val="af7"/>
        <w:jc w:val="center"/>
        <w:rPr>
          <w:rFonts w:ascii="Arial" w:hAnsi="Arial" w:cs="Arial"/>
          <w:b/>
          <w:color w:val="000000"/>
        </w:rPr>
      </w:pPr>
    </w:p>
    <w:p w:rsidR="00AA188A" w:rsidRDefault="00AA188A" w:rsidP="00AA188A">
      <w:pPr>
        <w:pStyle w:val="af7"/>
        <w:ind w:firstLine="567"/>
        <w:jc w:val="both"/>
        <w:rPr>
          <w:rFonts w:ascii="Arial" w:hAnsi="Arial" w:cs="Arial"/>
          <w:color w:val="000000"/>
        </w:rPr>
      </w:pPr>
      <w:r>
        <w:rPr>
          <w:rFonts w:ascii="Arial" w:hAnsi="Arial" w:cs="Arial"/>
          <w:color w:val="000000"/>
        </w:rPr>
        <w:t>В Подгоренском сельском поселении не достаточно развита система учреждений социально-культурного комплекса.</w:t>
      </w:r>
    </w:p>
    <w:p w:rsidR="00AA188A" w:rsidRDefault="00AA188A" w:rsidP="00AA188A">
      <w:pPr>
        <w:pStyle w:val="af7"/>
        <w:ind w:firstLine="567"/>
        <w:jc w:val="both"/>
        <w:rPr>
          <w:rFonts w:ascii="Arial" w:hAnsi="Arial" w:cs="Arial"/>
          <w:color w:val="000000"/>
        </w:rPr>
      </w:pPr>
      <w:r>
        <w:rPr>
          <w:rFonts w:ascii="Arial" w:hAnsi="Arial" w:cs="Arial"/>
          <w:color w:val="000000"/>
        </w:rPr>
        <w:t>Современное состояние учреждений социально-культурной сферы характеризуется следующими основными факторами и тенденциями:</w:t>
      </w:r>
    </w:p>
    <w:p w:rsidR="00AA188A" w:rsidRDefault="00AA188A" w:rsidP="00AA188A">
      <w:pPr>
        <w:pStyle w:val="af7"/>
        <w:jc w:val="both"/>
        <w:rPr>
          <w:rFonts w:ascii="Arial" w:hAnsi="Arial" w:cs="Arial"/>
          <w:color w:val="000000"/>
        </w:rPr>
      </w:pPr>
      <w:r>
        <w:rPr>
          <w:rFonts w:ascii="Arial" w:hAnsi="Arial" w:cs="Arial"/>
          <w:color w:val="000000"/>
        </w:rPr>
        <w:t>- несоответствие объема предлагаемых услуг потребностям населения;</w:t>
      </w:r>
    </w:p>
    <w:p w:rsidR="00AA188A" w:rsidRDefault="00AA188A" w:rsidP="00AA188A">
      <w:pPr>
        <w:pStyle w:val="af7"/>
        <w:jc w:val="both"/>
        <w:rPr>
          <w:rFonts w:ascii="Arial" w:hAnsi="Arial" w:cs="Arial"/>
          <w:color w:val="000000"/>
        </w:rPr>
      </w:pPr>
      <w:r>
        <w:rPr>
          <w:rFonts w:ascii="Arial" w:hAnsi="Arial" w:cs="Arial"/>
          <w:color w:val="000000"/>
        </w:rPr>
        <w:t>- снижения объема капитальных вложений в данную сферу;</w:t>
      </w:r>
    </w:p>
    <w:p w:rsidR="00AA188A" w:rsidRDefault="00AA188A" w:rsidP="00AA188A">
      <w:pPr>
        <w:pStyle w:val="af7"/>
        <w:jc w:val="both"/>
        <w:rPr>
          <w:rFonts w:ascii="Arial" w:hAnsi="Arial" w:cs="Arial"/>
          <w:color w:val="000000"/>
        </w:rPr>
      </w:pPr>
      <w:r>
        <w:rPr>
          <w:rFonts w:ascii="Arial" w:hAnsi="Arial" w:cs="Arial"/>
          <w:color w:val="000000"/>
        </w:rPr>
        <w:t>- сокращением числа учреждений, как вследствие структурных изменений отраслей, так и ограниченности финансовых средств на их содержание и поддерживание материально-технической базы (школы, детские дошкольные учреждения, учреждения культуры, бытового обслуживания и другие).</w:t>
      </w:r>
    </w:p>
    <w:p w:rsidR="00AA188A" w:rsidRDefault="00AA188A" w:rsidP="00AA188A">
      <w:pPr>
        <w:pStyle w:val="af7"/>
        <w:ind w:firstLine="567"/>
        <w:jc w:val="both"/>
        <w:rPr>
          <w:rFonts w:ascii="Arial" w:hAnsi="Arial" w:cs="Arial"/>
          <w:color w:val="000000"/>
        </w:rPr>
      </w:pPr>
      <w:r>
        <w:rPr>
          <w:rFonts w:ascii="Arial" w:hAnsi="Arial" w:cs="Arial"/>
          <w:color w:val="000000"/>
        </w:rPr>
        <w:t>Имеющаяся материально-техническая база социальной сферы и недостаточное финансирование ее отраслей не обеспечивает потребности населения в получении целого ряда услуг.</w:t>
      </w:r>
    </w:p>
    <w:p w:rsidR="00AA188A" w:rsidRDefault="00AA188A" w:rsidP="00AA188A">
      <w:pPr>
        <w:pStyle w:val="af7"/>
        <w:ind w:firstLine="567"/>
        <w:jc w:val="both"/>
        <w:rPr>
          <w:rFonts w:ascii="Arial" w:hAnsi="Arial" w:cs="Arial"/>
          <w:color w:val="000000"/>
        </w:rPr>
      </w:pPr>
      <w:r>
        <w:rPr>
          <w:rFonts w:ascii="Arial" w:hAnsi="Arial" w:cs="Arial"/>
          <w:color w:val="000000"/>
        </w:rPr>
        <w:t>Характеристика учреждений обслуживания приведена в таблицах.</w:t>
      </w:r>
    </w:p>
    <w:p w:rsidR="00AA188A" w:rsidRDefault="00AA188A" w:rsidP="00AA188A">
      <w:pPr>
        <w:pStyle w:val="af7"/>
        <w:ind w:firstLine="567"/>
        <w:rPr>
          <w:rFonts w:ascii="Arial" w:hAnsi="Arial" w:cs="Arial"/>
          <w:color w:val="000000"/>
        </w:rPr>
      </w:pPr>
    </w:p>
    <w:p w:rsidR="00AA188A" w:rsidRDefault="00AA188A" w:rsidP="00AA188A">
      <w:pPr>
        <w:spacing w:line="360" w:lineRule="auto"/>
        <w:ind w:right="567"/>
        <w:jc w:val="center"/>
        <w:outlineLvl w:val="0"/>
        <w:rPr>
          <w:rFonts w:ascii="Arial" w:hAnsi="Arial" w:cs="Arial"/>
          <w:b/>
          <w:color w:val="000000"/>
          <w:sz w:val="22"/>
          <w:szCs w:val="22"/>
        </w:rPr>
      </w:pPr>
      <w:r>
        <w:rPr>
          <w:rFonts w:ascii="Arial" w:hAnsi="Arial" w:cs="Arial"/>
          <w:b/>
          <w:color w:val="000000"/>
          <w:sz w:val="22"/>
          <w:szCs w:val="22"/>
        </w:rPr>
        <w:t>Детские дошкольные учреждения</w:t>
      </w:r>
    </w:p>
    <w:tbl>
      <w:tblPr>
        <w:tblW w:w="9645" w:type="dxa"/>
        <w:tblInd w:w="108" w:type="dxa"/>
        <w:tblLayout w:type="fixed"/>
        <w:tblLook w:val="04A0" w:firstRow="1" w:lastRow="0" w:firstColumn="1" w:lastColumn="0" w:noHBand="0" w:noVBand="1"/>
      </w:tblPr>
      <w:tblGrid>
        <w:gridCol w:w="523"/>
        <w:gridCol w:w="2172"/>
        <w:gridCol w:w="1277"/>
        <w:gridCol w:w="810"/>
        <w:gridCol w:w="810"/>
        <w:gridCol w:w="1108"/>
        <w:gridCol w:w="1249"/>
        <w:gridCol w:w="1696"/>
      </w:tblGrid>
      <w:tr w:rsidR="00AA188A" w:rsidTr="00AA188A">
        <w:trPr>
          <w:cantSplit/>
          <w:trHeight w:val="241"/>
        </w:trPr>
        <w:tc>
          <w:tcPr>
            <w:tcW w:w="523" w:type="dxa"/>
            <w:vMerge w:val="restart"/>
            <w:tcBorders>
              <w:top w:val="single" w:sz="4" w:space="0" w:color="000000"/>
              <w:left w:val="single" w:sz="4" w:space="0" w:color="000000"/>
              <w:bottom w:val="single" w:sz="4" w:space="0" w:color="000000"/>
              <w:right w:val="nil"/>
            </w:tcBorders>
            <w:vAlign w:val="center"/>
            <w:hideMark/>
          </w:tcPr>
          <w:p w:rsidR="00AA188A" w:rsidRDefault="00AA188A">
            <w:pPr>
              <w:snapToGrid w:val="0"/>
              <w:ind w:right="-118"/>
              <w:rPr>
                <w:rFonts w:ascii="Arial" w:hAnsi="Arial" w:cs="Arial"/>
                <w:b/>
                <w:color w:val="000000"/>
                <w:sz w:val="22"/>
                <w:szCs w:val="22"/>
              </w:rPr>
            </w:pPr>
            <w:r>
              <w:rPr>
                <w:rFonts w:ascii="Arial" w:hAnsi="Arial" w:cs="Arial"/>
                <w:b/>
                <w:color w:val="000000"/>
                <w:sz w:val="22"/>
                <w:szCs w:val="22"/>
              </w:rPr>
              <w:t>№</w:t>
            </w:r>
          </w:p>
          <w:p w:rsidR="00AA188A" w:rsidRDefault="00AA188A">
            <w:pPr>
              <w:spacing w:after="200" w:line="276" w:lineRule="auto"/>
              <w:ind w:right="-118"/>
              <w:rPr>
                <w:rFonts w:ascii="Arial" w:hAnsi="Arial" w:cs="Arial"/>
                <w:b/>
                <w:color w:val="000000"/>
                <w:sz w:val="22"/>
                <w:szCs w:val="22"/>
                <w:lang w:eastAsia="en-US"/>
              </w:rPr>
            </w:pPr>
            <w:proofErr w:type="gramStart"/>
            <w:r>
              <w:rPr>
                <w:rFonts w:ascii="Arial" w:hAnsi="Arial" w:cs="Arial"/>
                <w:b/>
                <w:color w:val="000000"/>
                <w:sz w:val="22"/>
                <w:szCs w:val="22"/>
              </w:rPr>
              <w:t>п</w:t>
            </w:r>
            <w:proofErr w:type="gramEnd"/>
            <w:r>
              <w:rPr>
                <w:rFonts w:ascii="Arial" w:hAnsi="Arial" w:cs="Arial"/>
                <w:b/>
                <w:color w:val="000000"/>
                <w:sz w:val="22"/>
                <w:szCs w:val="22"/>
              </w:rPr>
              <w:t>/п</w:t>
            </w:r>
          </w:p>
        </w:tc>
        <w:tc>
          <w:tcPr>
            <w:tcW w:w="2171" w:type="dxa"/>
            <w:vMerge w:val="restart"/>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right="-65"/>
              <w:rPr>
                <w:rFonts w:ascii="Arial" w:hAnsi="Arial" w:cs="Arial"/>
                <w:b/>
                <w:color w:val="000000"/>
                <w:sz w:val="22"/>
                <w:szCs w:val="22"/>
                <w:lang w:eastAsia="en-US"/>
              </w:rPr>
            </w:pPr>
            <w:r>
              <w:rPr>
                <w:rFonts w:ascii="Arial" w:hAnsi="Arial" w:cs="Arial"/>
                <w:b/>
                <w:color w:val="000000"/>
                <w:sz w:val="22"/>
                <w:szCs w:val="22"/>
              </w:rPr>
              <w:t>Наименование</w:t>
            </w:r>
          </w:p>
        </w:tc>
        <w:tc>
          <w:tcPr>
            <w:tcW w:w="1276" w:type="dxa"/>
            <w:vMerge w:val="restart"/>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color w:val="000000"/>
                <w:sz w:val="22"/>
                <w:szCs w:val="22"/>
                <w:lang w:eastAsia="en-US"/>
              </w:rPr>
            </w:pPr>
            <w:r>
              <w:rPr>
                <w:rFonts w:ascii="Arial" w:hAnsi="Arial" w:cs="Arial"/>
                <w:b/>
                <w:color w:val="000000"/>
                <w:sz w:val="22"/>
                <w:szCs w:val="22"/>
              </w:rPr>
              <w:t>Адрес</w:t>
            </w:r>
          </w:p>
        </w:tc>
        <w:tc>
          <w:tcPr>
            <w:tcW w:w="1620" w:type="dxa"/>
            <w:gridSpan w:val="2"/>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color w:val="000000"/>
                <w:sz w:val="22"/>
                <w:szCs w:val="22"/>
                <w:lang w:eastAsia="en-US"/>
              </w:rPr>
            </w:pPr>
            <w:r>
              <w:rPr>
                <w:rFonts w:ascii="Arial" w:hAnsi="Arial" w:cs="Arial"/>
                <w:b/>
                <w:color w:val="000000"/>
                <w:sz w:val="22"/>
                <w:szCs w:val="22"/>
              </w:rPr>
              <w:t>Емкость</w:t>
            </w:r>
          </w:p>
        </w:tc>
        <w:tc>
          <w:tcPr>
            <w:tcW w:w="1107" w:type="dxa"/>
            <w:vMerge w:val="restart"/>
            <w:tcBorders>
              <w:top w:val="single" w:sz="4" w:space="0" w:color="000000"/>
              <w:left w:val="single" w:sz="4" w:space="0" w:color="000000"/>
              <w:bottom w:val="single" w:sz="4" w:space="0" w:color="000000"/>
              <w:right w:val="nil"/>
            </w:tcBorders>
            <w:hideMark/>
          </w:tcPr>
          <w:p w:rsidR="00AA188A" w:rsidRDefault="00AA188A">
            <w:pPr>
              <w:snapToGrid w:val="0"/>
              <w:jc w:val="center"/>
              <w:rPr>
                <w:rFonts w:ascii="Arial" w:hAnsi="Arial" w:cs="Arial"/>
                <w:b/>
                <w:color w:val="000000"/>
                <w:sz w:val="22"/>
                <w:szCs w:val="22"/>
              </w:rPr>
            </w:pPr>
            <w:r>
              <w:rPr>
                <w:rFonts w:ascii="Arial" w:hAnsi="Arial" w:cs="Arial"/>
                <w:b/>
                <w:color w:val="000000"/>
                <w:sz w:val="22"/>
                <w:szCs w:val="22"/>
              </w:rPr>
              <w:t>Строит.</w:t>
            </w:r>
          </w:p>
          <w:p w:rsidR="00AA188A" w:rsidRDefault="00AA188A">
            <w:pPr>
              <w:spacing w:after="200" w:line="276" w:lineRule="auto"/>
              <w:jc w:val="center"/>
              <w:rPr>
                <w:rFonts w:ascii="Arial" w:hAnsi="Arial" w:cs="Arial"/>
                <w:b/>
                <w:color w:val="000000"/>
                <w:sz w:val="22"/>
                <w:szCs w:val="22"/>
                <w:vertAlign w:val="superscript"/>
                <w:lang w:eastAsia="en-US"/>
              </w:rPr>
            </w:pPr>
            <w:r>
              <w:rPr>
                <w:rFonts w:ascii="Arial" w:hAnsi="Arial" w:cs="Arial"/>
                <w:b/>
                <w:color w:val="000000"/>
                <w:sz w:val="22"/>
                <w:szCs w:val="22"/>
              </w:rPr>
              <w:t>объем, м</w:t>
            </w:r>
            <w:r>
              <w:rPr>
                <w:rFonts w:ascii="Arial" w:hAnsi="Arial" w:cs="Arial"/>
                <w:b/>
                <w:color w:val="000000"/>
                <w:sz w:val="22"/>
                <w:szCs w:val="22"/>
                <w:vertAlign w:val="superscript"/>
              </w:rPr>
              <w:t>3</w:t>
            </w:r>
          </w:p>
        </w:tc>
        <w:tc>
          <w:tcPr>
            <w:tcW w:w="1248" w:type="dxa"/>
            <w:vMerge w:val="restart"/>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right="-81"/>
              <w:jc w:val="center"/>
              <w:rPr>
                <w:rFonts w:ascii="Arial" w:hAnsi="Arial" w:cs="Arial"/>
                <w:b/>
                <w:color w:val="000000"/>
                <w:sz w:val="22"/>
                <w:szCs w:val="22"/>
                <w:lang w:eastAsia="en-US"/>
              </w:rPr>
            </w:pPr>
            <w:r>
              <w:rPr>
                <w:rFonts w:ascii="Arial" w:hAnsi="Arial" w:cs="Arial"/>
                <w:b/>
                <w:color w:val="000000"/>
                <w:sz w:val="22"/>
                <w:szCs w:val="22"/>
              </w:rPr>
              <w:t>Год постройки</w:t>
            </w:r>
          </w:p>
        </w:tc>
        <w:tc>
          <w:tcPr>
            <w:tcW w:w="1695" w:type="dxa"/>
            <w:vMerge w:val="restart"/>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jc w:val="center"/>
              <w:rPr>
                <w:rFonts w:ascii="Arial" w:hAnsi="Arial" w:cs="Arial"/>
                <w:b/>
                <w:color w:val="000000"/>
                <w:sz w:val="22"/>
                <w:szCs w:val="22"/>
                <w:lang w:eastAsia="en-US"/>
              </w:rPr>
            </w:pPr>
            <w:r>
              <w:rPr>
                <w:rFonts w:ascii="Arial" w:hAnsi="Arial" w:cs="Arial"/>
                <w:b/>
                <w:color w:val="000000"/>
                <w:sz w:val="22"/>
                <w:szCs w:val="22"/>
              </w:rPr>
              <w:t>Характеристика здания</w:t>
            </w:r>
          </w:p>
        </w:tc>
      </w:tr>
      <w:tr w:rsidR="00AA188A" w:rsidTr="00AA188A">
        <w:trPr>
          <w:cantSplit/>
          <w:trHeight w:hRule="exact" w:val="589"/>
        </w:trPr>
        <w:tc>
          <w:tcPr>
            <w:tcW w:w="523" w:type="dxa"/>
            <w:vMerge/>
            <w:tcBorders>
              <w:top w:val="single" w:sz="4" w:space="0" w:color="000000"/>
              <w:left w:val="single" w:sz="4" w:space="0" w:color="000000"/>
              <w:bottom w:val="single" w:sz="4" w:space="0" w:color="000000"/>
              <w:right w:val="nil"/>
            </w:tcBorders>
            <w:vAlign w:val="center"/>
            <w:hideMark/>
          </w:tcPr>
          <w:p w:rsidR="00AA188A" w:rsidRDefault="00AA188A">
            <w:pPr>
              <w:rPr>
                <w:rFonts w:ascii="Arial" w:hAnsi="Arial" w:cs="Arial"/>
                <w:b/>
                <w:color w:val="000000"/>
                <w:sz w:val="22"/>
                <w:szCs w:val="22"/>
                <w:lang w:eastAsia="en-US"/>
              </w:rPr>
            </w:pPr>
          </w:p>
        </w:tc>
        <w:tc>
          <w:tcPr>
            <w:tcW w:w="2171" w:type="dxa"/>
            <w:vMerge/>
            <w:tcBorders>
              <w:top w:val="single" w:sz="4" w:space="0" w:color="000000"/>
              <w:left w:val="single" w:sz="4" w:space="0" w:color="000000"/>
              <w:bottom w:val="single" w:sz="4" w:space="0" w:color="000000"/>
              <w:right w:val="nil"/>
            </w:tcBorders>
            <w:vAlign w:val="center"/>
            <w:hideMark/>
          </w:tcPr>
          <w:p w:rsidR="00AA188A" w:rsidRDefault="00AA188A">
            <w:pPr>
              <w:rPr>
                <w:rFonts w:ascii="Arial" w:hAnsi="Arial" w:cs="Arial"/>
                <w:b/>
                <w:color w:val="000000"/>
                <w:sz w:val="22"/>
                <w:szCs w:val="22"/>
                <w:lang w:eastAsia="en-US"/>
              </w:rPr>
            </w:pPr>
          </w:p>
        </w:tc>
        <w:tc>
          <w:tcPr>
            <w:tcW w:w="1276" w:type="dxa"/>
            <w:vMerge/>
            <w:tcBorders>
              <w:top w:val="single" w:sz="4" w:space="0" w:color="000000"/>
              <w:left w:val="single" w:sz="4" w:space="0" w:color="000000"/>
              <w:bottom w:val="single" w:sz="4" w:space="0" w:color="000000"/>
              <w:right w:val="nil"/>
            </w:tcBorders>
            <w:vAlign w:val="center"/>
            <w:hideMark/>
          </w:tcPr>
          <w:p w:rsidR="00AA188A" w:rsidRDefault="00AA188A">
            <w:pPr>
              <w:rPr>
                <w:rFonts w:ascii="Arial" w:hAnsi="Arial" w:cs="Arial"/>
                <w:b/>
                <w:color w:val="000000"/>
                <w:sz w:val="22"/>
                <w:szCs w:val="22"/>
                <w:lang w:eastAsia="en-US"/>
              </w:rPr>
            </w:pPr>
          </w:p>
        </w:tc>
        <w:tc>
          <w:tcPr>
            <w:tcW w:w="810" w:type="dxa"/>
            <w:tcBorders>
              <w:top w:val="single" w:sz="4" w:space="0" w:color="000000"/>
              <w:left w:val="single" w:sz="4" w:space="0" w:color="000000"/>
              <w:bottom w:val="single" w:sz="4" w:space="0" w:color="000000"/>
              <w:right w:val="nil"/>
            </w:tcBorders>
            <w:hideMark/>
          </w:tcPr>
          <w:p w:rsidR="00AA188A" w:rsidRDefault="00AA188A">
            <w:pPr>
              <w:snapToGrid w:val="0"/>
              <w:spacing w:after="200" w:line="276" w:lineRule="auto"/>
              <w:jc w:val="both"/>
              <w:rPr>
                <w:rFonts w:ascii="Arial" w:hAnsi="Arial" w:cs="Arial"/>
                <w:b/>
                <w:color w:val="000000"/>
                <w:sz w:val="22"/>
                <w:szCs w:val="22"/>
                <w:lang w:eastAsia="en-US"/>
              </w:rPr>
            </w:pPr>
            <w:r>
              <w:rPr>
                <w:rFonts w:ascii="Arial" w:hAnsi="Arial" w:cs="Arial"/>
                <w:b/>
                <w:color w:val="000000"/>
                <w:sz w:val="22"/>
                <w:szCs w:val="22"/>
              </w:rPr>
              <w:t>норм.</w:t>
            </w:r>
          </w:p>
        </w:tc>
        <w:tc>
          <w:tcPr>
            <w:tcW w:w="810" w:type="dxa"/>
            <w:tcBorders>
              <w:top w:val="single" w:sz="4" w:space="0" w:color="000000"/>
              <w:left w:val="single" w:sz="4" w:space="0" w:color="000000"/>
              <w:bottom w:val="single" w:sz="4" w:space="0" w:color="000000"/>
              <w:right w:val="nil"/>
            </w:tcBorders>
            <w:hideMark/>
          </w:tcPr>
          <w:p w:rsidR="00AA188A" w:rsidRDefault="00AA188A">
            <w:pPr>
              <w:snapToGrid w:val="0"/>
              <w:spacing w:after="200" w:line="276" w:lineRule="auto"/>
              <w:jc w:val="both"/>
              <w:rPr>
                <w:rFonts w:ascii="Arial" w:hAnsi="Arial" w:cs="Arial"/>
                <w:b/>
                <w:color w:val="000000"/>
                <w:sz w:val="22"/>
                <w:szCs w:val="22"/>
                <w:lang w:eastAsia="en-US"/>
              </w:rPr>
            </w:pPr>
            <w:r>
              <w:rPr>
                <w:rFonts w:ascii="Arial" w:hAnsi="Arial" w:cs="Arial"/>
                <w:b/>
                <w:color w:val="000000"/>
                <w:sz w:val="22"/>
                <w:szCs w:val="22"/>
              </w:rPr>
              <w:t>факт.</w:t>
            </w:r>
          </w:p>
        </w:tc>
        <w:tc>
          <w:tcPr>
            <w:tcW w:w="1107" w:type="dxa"/>
            <w:vMerge/>
            <w:tcBorders>
              <w:top w:val="single" w:sz="4" w:space="0" w:color="000000"/>
              <w:left w:val="single" w:sz="4" w:space="0" w:color="000000"/>
              <w:bottom w:val="single" w:sz="4" w:space="0" w:color="000000"/>
              <w:right w:val="nil"/>
            </w:tcBorders>
            <w:vAlign w:val="center"/>
            <w:hideMark/>
          </w:tcPr>
          <w:p w:rsidR="00AA188A" w:rsidRDefault="00AA188A">
            <w:pPr>
              <w:rPr>
                <w:rFonts w:ascii="Arial" w:hAnsi="Arial" w:cs="Arial"/>
                <w:b/>
                <w:color w:val="000000"/>
                <w:sz w:val="22"/>
                <w:szCs w:val="22"/>
                <w:vertAlign w:val="superscript"/>
                <w:lang w:eastAsia="en-US"/>
              </w:rPr>
            </w:pPr>
          </w:p>
        </w:tc>
        <w:tc>
          <w:tcPr>
            <w:tcW w:w="1248" w:type="dxa"/>
            <w:vMerge/>
            <w:tcBorders>
              <w:top w:val="single" w:sz="4" w:space="0" w:color="000000"/>
              <w:left w:val="single" w:sz="4" w:space="0" w:color="000000"/>
              <w:bottom w:val="single" w:sz="4" w:space="0" w:color="000000"/>
              <w:right w:val="nil"/>
            </w:tcBorders>
            <w:vAlign w:val="center"/>
            <w:hideMark/>
          </w:tcPr>
          <w:p w:rsidR="00AA188A" w:rsidRDefault="00AA188A">
            <w:pPr>
              <w:rPr>
                <w:rFonts w:ascii="Arial" w:hAnsi="Arial" w:cs="Arial"/>
                <w:b/>
                <w:color w:val="000000"/>
                <w:sz w:val="22"/>
                <w:szCs w:val="22"/>
                <w:lang w:eastAsia="en-US"/>
              </w:rPr>
            </w:pPr>
          </w:p>
        </w:tc>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AA188A" w:rsidRDefault="00AA188A">
            <w:pPr>
              <w:rPr>
                <w:rFonts w:ascii="Arial" w:hAnsi="Arial" w:cs="Arial"/>
                <w:b/>
                <w:color w:val="000000"/>
                <w:sz w:val="22"/>
                <w:szCs w:val="22"/>
                <w:lang w:eastAsia="en-US"/>
              </w:rPr>
            </w:pPr>
          </w:p>
        </w:tc>
      </w:tr>
      <w:tr w:rsidR="00AA188A" w:rsidTr="00AA188A">
        <w:tc>
          <w:tcPr>
            <w:tcW w:w="523" w:type="dxa"/>
            <w:tcBorders>
              <w:top w:val="single" w:sz="4" w:space="0" w:color="000000"/>
              <w:left w:val="single" w:sz="4" w:space="0" w:color="000000"/>
              <w:bottom w:val="single" w:sz="4" w:space="0" w:color="000000"/>
              <w:right w:val="nil"/>
            </w:tcBorders>
            <w:hideMark/>
          </w:tcPr>
          <w:p w:rsidR="00AA188A" w:rsidRDefault="00AA188A">
            <w:pPr>
              <w:snapToGrid w:val="0"/>
              <w:spacing w:after="200" w:line="276" w:lineRule="auto"/>
              <w:jc w:val="both"/>
              <w:rPr>
                <w:rFonts w:ascii="Arial" w:hAnsi="Arial" w:cs="Arial"/>
                <w:color w:val="000000"/>
                <w:sz w:val="22"/>
                <w:szCs w:val="22"/>
                <w:lang w:eastAsia="en-US"/>
              </w:rPr>
            </w:pPr>
            <w:r>
              <w:rPr>
                <w:rFonts w:ascii="Arial" w:hAnsi="Arial" w:cs="Arial"/>
                <w:color w:val="000000"/>
                <w:sz w:val="22"/>
                <w:szCs w:val="22"/>
              </w:rPr>
              <w:t>1</w:t>
            </w:r>
          </w:p>
        </w:tc>
        <w:tc>
          <w:tcPr>
            <w:tcW w:w="2171" w:type="dxa"/>
            <w:tcBorders>
              <w:top w:val="single" w:sz="4" w:space="0" w:color="000000"/>
              <w:left w:val="single" w:sz="4" w:space="0" w:color="000000"/>
              <w:bottom w:val="single" w:sz="4" w:space="0" w:color="000000"/>
              <w:right w:val="nil"/>
            </w:tcBorders>
            <w:hideMark/>
          </w:tcPr>
          <w:p w:rsidR="00AA188A" w:rsidRDefault="00AA188A">
            <w:pPr>
              <w:snapToGrid w:val="0"/>
              <w:ind w:right="-108"/>
              <w:jc w:val="both"/>
              <w:rPr>
                <w:rFonts w:ascii="Arial" w:hAnsi="Arial" w:cs="Arial"/>
                <w:color w:val="000000"/>
                <w:sz w:val="22"/>
                <w:szCs w:val="22"/>
              </w:rPr>
            </w:pPr>
            <w:r>
              <w:rPr>
                <w:rFonts w:ascii="Arial" w:hAnsi="Arial" w:cs="Arial"/>
                <w:color w:val="000000"/>
                <w:sz w:val="22"/>
                <w:szCs w:val="22"/>
              </w:rPr>
              <w:t>МДОУ  детский сад</w:t>
            </w:r>
          </w:p>
          <w:p w:rsidR="00AA188A" w:rsidRDefault="00AA188A">
            <w:pPr>
              <w:snapToGrid w:val="0"/>
              <w:spacing w:after="200" w:line="276" w:lineRule="auto"/>
              <w:ind w:right="-108"/>
              <w:jc w:val="both"/>
              <w:rPr>
                <w:rFonts w:ascii="Arial" w:hAnsi="Arial" w:cs="Arial"/>
                <w:color w:val="000000"/>
                <w:sz w:val="22"/>
                <w:szCs w:val="22"/>
                <w:lang w:eastAsia="en-US"/>
              </w:rPr>
            </w:pPr>
            <w:r>
              <w:rPr>
                <w:rFonts w:ascii="Arial" w:hAnsi="Arial" w:cs="Arial"/>
                <w:color w:val="000000"/>
                <w:sz w:val="22"/>
                <w:szCs w:val="22"/>
              </w:rPr>
              <w:t xml:space="preserve"> </w:t>
            </w:r>
            <w:proofErr w:type="spellStart"/>
            <w:r>
              <w:rPr>
                <w:rFonts w:ascii="Arial" w:hAnsi="Arial" w:cs="Arial"/>
                <w:color w:val="000000"/>
                <w:sz w:val="22"/>
                <w:szCs w:val="22"/>
              </w:rPr>
              <w:t>с</w:t>
            </w:r>
            <w:proofErr w:type="gramStart"/>
            <w:r>
              <w:rPr>
                <w:rFonts w:ascii="Arial" w:hAnsi="Arial" w:cs="Arial"/>
                <w:color w:val="000000"/>
                <w:sz w:val="22"/>
                <w:szCs w:val="22"/>
              </w:rPr>
              <w:t>.П</w:t>
            </w:r>
            <w:proofErr w:type="gramEnd"/>
            <w:r>
              <w:rPr>
                <w:rFonts w:ascii="Arial" w:hAnsi="Arial" w:cs="Arial"/>
                <w:color w:val="000000"/>
                <w:sz w:val="22"/>
                <w:szCs w:val="22"/>
              </w:rPr>
              <w:t>одгорное</w:t>
            </w:r>
            <w:proofErr w:type="spellEnd"/>
          </w:p>
        </w:tc>
        <w:tc>
          <w:tcPr>
            <w:tcW w:w="1276" w:type="dxa"/>
            <w:tcBorders>
              <w:top w:val="single" w:sz="4" w:space="0" w:color="000000"/>
              <w:left w:val="single" w:sz="4" w:space="0" w:color="000000"/>
              <w:bottom w:val="single" w:sz="4" w:space="0" w:color="000000"/>
              <w:right w:val="nil"/>
            </w:tcBorders>
            <w:vAlign w:val="center"/>
          </w:tcPr>
          <w:p w:rsidR="00AA188A" w:rsidRDefault="00AA188A">
            <w:pPr>
              <w:snapToGrid w:val="0"/>
              <w:ind w:left="-108"/>
              <w:jc w:val="center"/>
              <w:rPr>
                <w:rFonts w:ascii="Arial" w:hAnsi="Arial" w:cs="Arial"/>
                <w:color w:val="000000"/>
                <w:sz w:val="22"/>
                <w:szCs w:val="22"/>
              </w:rPr>
            </w:pPr>
            <w:r>
              <w:rPr>
                <w:rFonts w:ascii="Arial" w:hAnsi="Arial" w:cs="Arial"/>
                <w:color w:val="000000"/>
                <w:sz w:val="22"/>
                <w:szCs w:val="22"/>
              </w:rPr>
              <w:t>с. Подгорное ул. Школьная</w:t>
            </w:r>
          </w:p>
          <w:p w:rsidR="00AA188A" w:rsidRDefault="00AA188A">
            <w:pPr>
              <w:snapToGrid w:val="0"/>
              <w:spacing w:after="200" w:line="276" w:lineRule="auto"/>
              <w:ind w:left="-108"/>
              <w:jc w:val="center"/>
              <w:rPr>
                <w:rFonts w:ascii="Arial" w:hAnsi="Arial" w:cs="Arial"/>
                <w:color w:val="000000"/>
                <w:sz w:val="22"/>
                <w:szCs w:val="22"/>
                <w:vertAlign w:val="superscript"/>
                <w:lang w:eastAsia="en-US"/>
              </w:rPr>
            </w:pPr>
          </w:p>
        </w:tc>
        <w:tc>
          <w:tcPr>
            <w:tcW w:w="810"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left="-101"/>
              <w:jc w:val="center"/>
              <w:rPr>
                <w:rFonts w:ascii="Arial" w:hAnsi="Arial" w:cs="Arial"/>
                <w:color w:val="000000"/>
                <w:sz w:val="22"/>
                <w:szCs w:val="22"/>
                <w:lang w:eastAsia="en-US"/>
              </w:rPr>
            </w:pPr>
            <w:r>
              <w:rPr>
                <w:rFonts w:ascii="Arial" w:hAnsi="Arial" w:cs="Arial"/>
                <w:color w:val="000000"/>
                <w:sz w:val="22"/>
                <w:szCs w:val="22"/>
              </w:rPr>
              <w:t>20</w:t>
            </w:r>
          </w:p>
        </w:tc>
        <w:tc>
          <w:tcPr>
            <w:tcW w:w="810"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24</w:t>
            </w:r>
          </w:p>
        </w:tc>
        <w:tc>
          <w:tcPr>
            <w:tcW w:w="1107"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1000</w:t>
            </w:r>
          </w:p>
        </w:tc>
        <w:tc>
          <w:tcPr>
            <w:tcW w:w="1248"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1915г.</w:t>
            </w:r>
          </w:p>
        </w:tc>
        <w:tc>
          <w:tcPr>
            <w:tcW w:w="1695"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 xml:space="preserve">1-х </w:t>
            </w:r>
            <w:proofErr w:type="spellStart"/>
            <w:r>
              <w:rPr>
                <w:rFonts w:ascii="Arial" w:hAnsi="Arial" w:cs="Arial"/>
                <w:color w:val="000000"/>
                <w:sz w:val="22"/>
                <w:szCs w:val="22"/>
              </w:rPr>
              <w:t>эт</w:t>
            </w:r>
            <w:proofErr w:type="spellEnd"/>
            <w:r>
              <w:rPr>
                <w:rFonts w:ascii="Arial" w:hAnsi="Arial" w:cs="Arial"/>
                <w:color w:val="000000"/>
                <w:sz w:val="22"/>
                <w:szCs w:val="22"/>
              </w:rPr>
              <w:t>. Деревянное, отопление - угольное</w:t>
            </w:r>
          </w:p>
        </w:tc>
      </w:tr>
    </w:tbl>
    <w:p w:rsidR="00AA188A" w:rsidRDefault="00AA188A" w:rsidP="00AA188A">
      <w:pPr>
        <w:spacing w:line="360" w:lineRule="auto"/>
        <w:ind w:left="709" w:firstLine="708"/>
        <w:jc w:val="both"/>
        <w:rPr>
          <w:rFonts w:ascii="Arial" w:hAnsi="Arial" w:cs="Arial"/>
          <w:color w:val="000000"/>
          <w:sz w:val="22"/>
          <w:szCs w:val="22"/>
          <w:lang w:eastAsia="en-US"/>
        </w:rPr>
      </w:pPr>
    </w:p>
    <w:p w:rsidR="00AA188A" w:rsidRDefault="00AA188A" w:rsidP="00AA188A">
      <w:pPr>
        <w:pStyle w:val="af7"/>
        <w:ind w:firstLine="567"/>
        <w:jc w:val="both"/>
        <w:rPr>
          <w:rFonts w:ascii="Arial" w:hAnsi="Arial" w:cs="Arial"/>
        </w:rPr>
      </w:pPr>
      <w:r>
        <w:rPr>
          <w:rFonts w:ascii="Arial" w:hAnsi="Arial" w:cs="Arial"/>
        </w:rPr>
        <w:t>Детское дошкольное учреждение расположено в приспособленном здании с высоким процентом износа (58-60%). Процент заполняемости составляет 120%,  что почти в 1,2 раза превышает норматив, т.е. не хватает.</w:t>
      </w:r>
    </w:p>
    <w:p w:rsidR="00AA188A" w:rsidRDefault="00AA188A" w:rsidP="00AA188A">
      <w:pPr>
        <w:pStyle w:val="af7"/>
        <w:ind w:firstLine="567"/>
        <w:jc w:val="both"/>
        <w:rPr>
          <w:rFonts w:ascii="Arial" w:hAnsi="Arial" w:cs="Arial"/>
        </w:rPr>
      </w:pPr>
      <w:r>
        <w:rPr>
          <w:rFonts w:ascii="Arial" w:hAnsi="Arial" w:cs="Arial"/>
        </w:rPr>
        <w:t>Потребность в детских дошкольных учреждениях удовлетворена не полностью. Здание требует капитального ремонта и реконструкции инженерных сетей. Требуется дополнительно строительство двух новых детских садов на 25 и 50 мест.</w:t>
      </w:r>
    </w:p>
    <w:p w:rsidR="00AA188A" w:rsidRDefault="00AA188A" w:rsidP="00AA188A">
      <w:pPr>
        <w:pStyle w:val="af7"/>
        <w:ind w:firstLine="567"/>
        <w:rPr>
          <w:rFonts w:ascii="Arial" w:hAnsi="Arial" w:cs="Arial"/>
        </w:rPr>
      </w:pPr>
    </w:p>
    <w:p w:rsidR="00AA188A" w:rsidRDefault="00AA188A" w:rsidP="00AA188A">
      <w:pPr>
        <w:spacing w:line="360" w:lineRule="auto"/>
        <w:ind w:right="567" w:firstLine="567"/>
        <w:jc w:val="center"/>
        <w:rPr>
          <w:rFonts w:ascii="Arial" w:hAnsi="Arial" w:cs="Arial"/>
          <w:b/>
          <w:sz w:val="22"/>
          <w:szCs w:val="22"/>
        </w:rPr>
      </w:pPr>
      <w:r>
        <w:rPr>
          <w:rFonts w:ascii="Arial" w:hAnsi="Arial" w:cs="Arial"/>
          <w:b/>
          <w:sz w:val="22"/>
          <w:szCs w:val="22"/>
        </w:rPr>
        <w:t>Общеобразовательные школы</w:t>
      </w:r>
    </w:p>
    <w:tbl>
      <w:tblPr>
        <w:tblW w:w="9645" w:type="dxa"/>
        <w:tblInd w:w="108" w:type="dxa"/>
        <w:tblLayout w:type="fixed"/>
        <w:tblLook w:val="04A0" w:firstRow="1" w:lastRow="0" w:firstColumn="1" w:lastColumn="0" w:noHBand="0" w:noVBand="1"/>
      </w:tblPr>
      <w:tblGrid>
        <w:gridCol w:w="566"/>
        <w:gridCol w:w="2128"/>
        <w:gridCol w:w="1418"/>
        <w:gridCol w:w="852"/>
        <w:gridCol w:w="877"/>
        <w:gridCol w:w="1077"/>
        <w:gridCol w:w="884"/>
        <w:gridCol w:w="1843"/>
      </w:tblGrid>
      <w:tr w:rsidR="00AA188A" w:rsidTr="00AA188A">
        <w:tc>
          <w:tcPr>
            <w:tcW w:w="567" w:type="dxa"/>
            <w:tcBorders>
              <w:top w:val="single" w:sz="4" w:space="0" w:color="000000"/>
              <w:left w:val="single" w:sz="4" w:space="0" w:color="000000"/>
              <w:bottom w:val="single" w:sz="4" w:space="0" w:color="000000"/>
              <w:right w:val="nil"/>
            </w:tcBorders>
            <w:vAlign w:val="center"/>
            <w:hideMark/>
          </w:tcPr>
          <w:p w:rsidR="00AA188A" w:rsidRDefault="00AA188A">
            <w:pPr>
              <w:snapToGrid w:val="0"/>
              <w:ind w:right="-180"/>
              <w:rPr>
                <w:rFonts w:ascii="Arial" w:hAnsi="Arial" w:cs="Arial"/>
                <w:b/>
                <w:sz w:val="22"/>
                <w:szCs w:val="22"/>
              </w:rPr>
            </w:pPr>
            <w:r>
              <w:rPr>
                <w:rFonts w:ascii="Arial" w:hAnsi="Arial" w:cs="Arial"/>
                <w:b/>
                <w:sz w:val="22"/>
                <w:szCs w:val="22"/>
              </w:rPr>
              <w:t xml:space="preserve">№ </w:t>
            </w:r>
          </w:p>
          <w:p w:rsidR="00AA188A" w:rsidRDefault="00AA188A">
            <w:pPr>
              <w:snapToGrid w:val="0"/>
              <w:spacing w:after="200" w:line="276" w:lineRule="auto"/>
              <w:ind w:right="-180"/>
              <w:rPr>
                <w:rFonts w:ascii="Arial" w:hAnsi="Arial" w:cs="Arial"/>
                <w:b/>
                <w:sz w:val="22"/>
                <w:szCs w:val="22"/>
                <w:lang w:eastAsia="en-US"/>
              </w:rPr>
            </w:pPr>
            <w:proofErr w:type="gramStart"/>
            <w:r>
              <w:rPr>
                <w:rFonts w:ascii="Arial" w:hAnsi="Arial" w:cs="Arial"/>
                <w:b/>
                <w:sz w:val="22"/>
                <w:szCs w:val="22"/>
              </w:rPr>
              <w:t>п</w:t>
            </w:r>
            <w:proofErr w:type="gramEnd"/>
            <w:r>
              <w:rPr>
                <w:rFonts w:ascii="Arial" w:hAnsi="Arial" w:cs="Arial"/>
                <w:b/>
                <w:sz w:val="22"/>
                <w:szCs w:val="22"/>
              </w:rPr>
              <w:t>/п</w:t>
            </w:r>
          </w:p>
        </w:tc>
        <w:tc>
          <w:tcPr>
            <w:tcW w:w="2127"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sz w:val="22"/>
                <w:szCs w:val="22"/>
                <w:lang w:eastAsia="en-US"/>
              </w:rPr>
            </w:pPr>
            <w:r>
              <w:rPr>
                <w:rFonts w:ascii="Arial" w:hAnsi="Arial" w:cs="Arial"/>
                <w:b/>
                <w:sz w:val="22"/>
                <w:szCs w:val="22"/>
              </w:rPr>
              <w:t>Наименование</w:t>
            </w:r>
          </w:p>
        </w:tc>
        <w:tc>
          <w:tcPr>
            <w:tcW w:w="1417"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sz w:val="22"/>
                <w:szCs w:val="22"/>
                <w:lang w:eastAsia="en-US"/>
              </w:rPr>
            </w:pPr>
            <w:r>
              <w:rPr>
                <w:rFonts w:ascii="Arial" w:hAnsi="Arial" w:cs="Arial"/>
                <w:b/>
                <w:sz w:val="22"/>
                <w:szCs w:val="22"/>
              </w:rPr>
              <w:t>Адрес</w:t>
            </w:r>
          </w:p>
        </w:tc>
        <w:tc>
          <w:tcPr>
            <w:tcW w:w="851"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sz w:val="22"/>
                <w:szCs w:val="22"/>
                <w:lang w:eastAsia="en-US"/>
              </w:rPr>
            </w:pPr>
            <w:r>
              <w:rPr>
                <w:rFonts w:ascii="Arial" w:hAnsi="Arial" w:cs="Arial"/>
                <w:b/>
                <w:sz w:val="22"/>
                <w:szCs w:val="22"/>
              </w:rPr>
              <w:t>Кол-во мест</w:t>
            </w:r>
          </w:p>
        </w:tc>
        <w:tc>
          <w:tcPr>
            <w:tcW w:w="876"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right="-108"/>
              <w:jc w:val="center"/>
              <w:rPr>
                <w:rFonts w:ascii="Arial" w:hAnsi="Arial" w:cs="Arial"/>
                <w:b/>
                <w:sz w:val="22"/>
                <w:szCs w:val="22"/>
                <w:lang w:eastAsia="en-US"/>
              </w:rPr>
            </w:pPr>
            <w:r>
              <w:rPr>
                <w:rFonts w:ascii="Arial" w:hAnsi="Arial" w:cs="Arial"/>
                <w:b/>
                <w:sz w:val="22"/>
                <w:szCs w:val="22"/>
              </w:rPr>
              <w:t>Кол-во уч-ся, чел.</w:t>
            </w:r>
          </w:p>
        </w:tc>
        <w:tc>
          <w:tcPr>
            <w:tcW w:w="1076" w:type="dxa"/>
            <w:tcBorders>
              <w:top w:val="single" w:sz="4" w:space="0" w:color="000000"/>
              <w:left w:val="single" w:sz="4" w:space="0" w:color="000000"/>
              <w:bottom w:val="single" w:sz="4" w:space="0" w:color="000000"/>
              <w:right w:val="nil"/>
            </w:tcBorders>
            <w:vAlign w:val="center"/>
            <w:hideMark/>
          </w:tcPr>
          <w:p w:rsidR="00AA188A" w:rsidRDefault="00AA188A">
            <w:pPr>
              <w:snapToGrid w:val="0"/>
              <w:jc w:val="center"/>
              <w:rPr>
                <w:rFonts w:ascii="Arial" w:hAnsi="Arial" w:cs="Arial"/>
                <w:b/>
                <w:sz w:val="22"/>
                <w:szCs w:val="22"/>
              </w:rPr>
            </w:pPr>
            <w:r>
              <w:rPr>
                <w:rFonts w:ascii="Arial" w:hAnsi="Arial" w:cs="Arial"/>
                <w:b/>
                <w:sz w:val="22"/>
                <w:szCs w:val="22"/>
              </w:rPr>
              <w:t>Строит.</w:t>
            </w:r>
          </w:p>
          <w:p w:rsidR="00AA188A" w:rsidRDefault="00AA188A">
            <w:pPr>
              <w:spacing w:after="200" w:line="276" w:lineRule="auto"/>
              <w:jc w:val="center"/>
              <w:rPr>
                <w:rFonts w:ascii="Arial" w:hAnsi="Arial" w:cs="Arial"/>
                <w:b/>
                <w:sz w:val="22"/>
                <w:szCs w:val="22"/>
                <w:vertAlign w:val="superscript"/>
                <w:lang w:eastAsia="en-US"/>
              </w:rPr>
            </w:pPr>
            <w:r>
              <w:rPr>
                <w:rFonts w:ascii="Arial" w:hAnsi="Arial" w:cs="Arial"/>
                <w:b/>
                <w:sz w:val="22"/>
                <w:szCs w:val="22"/>
              </w:rPr>
              <w:t>объем, тыс. м</w:t>
            </w:r>
            <w:r>
              <w:rPr>
                <w:rFonts w:ascii="Arial" w:hAnsi="Arial" w:cs="Arial"/>
                <w:b/>
                <w:sz w:val="22"/>
                <w:szCs w:val="22"/>
                <w:vertAlign w:val="superscript"/>
              </w:rPr>
              <w:t>3</w:t>
            </w:r>
          </w:p>
        </w:tc>
        <w:tc>
          <w:tcPr>
            <w:tcW w:w="883" w:type="dxa"/>
            <w:tcBorders>
              <w:top w:val="single" w:sz="4" w:space="0" w:color="000000"/>
              <w:left w:val="single" w:sz="4" w:space="0" w:color="000000"/>
              <w:bottom w:val="single" w:sz="4" w:space="0" w:color="000000"/>
              <w:right w:val="nil"/>
            </w:tcBorders>
            <w:vAlign w:val="center"/>
            <w:hideMark/>
          </w:tcPr>
          <w:p w:rsidR="00AA188A" w:rsidRDefault="00AA188A">
            <w:pPr>
              <w:snapToGrid w:val="0"/>
              <w:jc w:val="both"/>
              <w:rPr>
                <w:rFonts w:ascii="Arial" w:hAnsi="Arial" w:cs="Arial"/>
                <w:b/>
                <w:sz w:val="22"/>
                <w:szCs w:val="22"/>
              </w:rPr>
            </w:pPr>
            <w:r>
              <w:rPr>
                <w:rFonts w:ascii="Arial" w:hAnsi="Arial" w:cs="Arial"/>
                <w:b/>
                <w:sz w:val="22"/>
                <w:szCs w:val="22"/>
              </w:rPr>
              <w:t>Год</w:t>
            </w:r>
          </w:p>
          <w:p w:rsidR="00AA188A" w:rsidRDefault="00AA188A">
            <w:pPr>
              <w:snapToGrid w:val="0"/>
              <w:spacing w:after="200" w:line="276" w:lineRule="auto"/>
              <w:jc w:val="both"/>
              <w:rPr>
                <w:rFonts w:ascii="Arial" w:hAnsi="Arial" w:cs="Arial"/>
                <w:b/>
                <w:sz w:val="22"/>
                <w:szCs w:val="22"/>
                <w:lang w:eastAsia="en-US"/>
              </w:rPr>
            </w:pPr>
            <w:r>
              <w:rPr>
                <w:rFonts w:ascii="Arial" w:hAnsi="Arial" w:cs="Arial"/>
                <w:b/>
                <w:sz w:val="22"/>
                <w:szCs w:val="22"/>
              </w:rPr>
              <w:t>постройки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jc w:val="center"/>
              <w:rPr>
                <w:rFonts w:ascii="Arial" w:hAnsi="Arial" w:cs="Arial"/>
                <w:b/>
                <w:sz w:val="22"/>
                <w:szCs w:val="22"/>
                <w:lang w:eastAsia="en-US"/>
              </w:rPr>
            </w:pPr>
            <w:r>
              <w:rPr>
                <w:rFonts w:ascii="Arial" w:hAnsi="Arial" w:cs="Arial"/>
                <w:b/>
                <w:sz w:val="22"/>
                <w:szCs w:val="22"/>
              </w:rPr>
              <w:t>Характеристика здания</w:t>
            </w:r>
          </w:p>
        </w:tc>
      </w:tr>
      <w:tr w:rsidR="00AA188A" w:rsidTr="00AA188A">
        <w:tc>
          <w:tcPr>
            <w:tcW w:w="567"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1</w:t>
            </w:r>
          </w:p>
        </w:tc>
        <w:tc>
          <w:tcPr>
            <w:tcW w:w="2127"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right="-108"/>
              <w:rPr>
                <w:rFonts w:ascii="Arial" w:hAnsi="Arial" w:cs="Arial"/>
                <w:sz w:val="22"/>
                <w:szCs w:val="22"/>
                <w:lang w:eastAsia="en-US"/>
              </w:rPr>
            </w:pPr>
            <w:r>
              <w:rPr>
                <w:rFonts w:ascii="Arial" w:hAnsi="Arial" w:cs="Arial"/>
                <w:sz w:val="22"/>
                <w:szCs w:val="22"/>
              </w:rPr>
              <w:t>МОУ Подгоренская СОШ</w:t>
            </w:r>
          </w:p>
        </w:tc>
        <w:tc>
          <w:tcPr>
            <w:tcW w:w="1417"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ул. Школьная, 12</w:t>
            </w:r>
          </w:p>
        </w:tc>
        <w:tc>
          <w:tcPr>
            <w:tcW w:w="851"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3060</w:t>
            </w:r>
          </w:p>
        </w:tc>
        <w:tc>
          <w:tcPr>
            <w:tcW w:w="876"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180</w:t>
            </w:r>
          </w:p>
        </w:tc>
        <w:tc>
          <w:tcPr>
            <w:tcW w:w="1076"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6,4</w:t>
            </w:r>
          </w:p>
        </w:tc>
        <w:tc>
          <w:tcPr>
            <w:tcW w:w="883"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1969 год</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 xml:space="preserve">Кирпичное, </w:t>
            </w:r>
          </w:p>
        </w:tc>
      </w:tr>
      <w:tr w:rsidR="00AA188A" w:rsidTr="00AA188A">
        <w:tc>
          <w:tcPr>
            <w:tcW w:w="567"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2</w:t>
            </w:r>
          </w:p>
        </w:tc>
        <w:tc>
          <w:tcPr>
            <w:tcW w:w="2127" w:type="dxa"/>
            <w:tcBorders>
              <w:top w:val="single" w:sz="4" w:space="0" w:color="000000"/>
              <w:left w:val="single" w:sz="4" w:space="0" w:color="000000"/>
              <w:bottom w:val="single" w:sz="4" w:space="0" w:color="000000"/>
              <w:right w:val="nil"/>
            </w:tcBorders>
            <w:vAlign w:val="center"/>
            <w:hideMark/>
          </w:tcPr>
          <w:p w:rsidR="00AA188A" w:rsidRDefault="00AA188A">
            <w:pPr>
              <w:snapToGrid w:val="0"/>
              <w:ind w:right="-108"/>
              <w:rPr>
                <w:rFonts w:ascii="Arial" w:hAnsi="Arial" w:cs="Arial"/>
                <w:sz w:val="22"/>
                <w:szCs w:val="22"/>
              </w:rPr>
            </w:pPr>
            <w:r>
              <w:rPr>
                <w:rFonts w:ascii="Arial" w:hAnsi="Arial" w:cs="Arial"/>
                <w:sz w:val="22"/>
                <w:szCs w:val="22"/>
              </w:rPr>
              <w:t xml:space="preserve">МОУ </w:t>
            </w:r>
            <w:proofErr w:type="spellStart"/>
            <w:r>
              <w:rPr>
                <w:rFonts w:ascii="Arial" w:hAnsi="Arial" w:cs="Arial"/>
                <w:sz w:val="22"/>
                <w:szCs w:val="22"/>
              </w:rPr>
              <w:t>Заброденская</w:t>
            </w:r>
            <w:proofErr w:type="spellEnd"/>
          </w:p>
          <w:p w:rsidR="00AA188A" w:rsidRDefault="00AA188A">
            <w:pPr>
              <w:snapToGrid w:val="0"/>
              <w:spacing w:after="200" w:line="276" w:lineRule="auto"/>
              <w:ind w:right="-108"/>
              <w:rPr>
                <w:rFonts w:ascii="Arial" w:hAnsi="Arial" w:cs="Arial"/>
                <w:sz w:val="22"/>
                <w:szCs w:val="22"/>
                <w:lang w:eastAsia="en-US"/>
              </w:rPr>
            </w:pPr>
            <w:r>
              <w:rPr>
                <w:rFonts w:ascii="Arial" w:hAnsi="Arial" w:cs="Arial"/>
                <w:sz w:val="22"/>
                <w:szCs w:val="22"/>
              </w:rPr>
              <w:t>СОШ</w:t>
            </w:r>
          </w:p>
        </w:tc>
        <w:tc>
          <w:tcPr>
            <w:tcW w:w="1417"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С. Ильинка ул. Первомайская</w:t>
            </w:r>
          </w:p>
        </w:tc>
        <w:tc>
          <w:tcPr>
            <w:tcW w:w="851"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105</w:t>
            </w:r>
          </w:p>
        </w:tc>
        <w:tc>
          <w:tcPr>
            <w:tcW w:w="876"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47</w:t>
            </w:r>
          </w:p>
        </w:tc>
        <w:tc>
          <w:tcPr>
            <w:tcW w:w="1076"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7,9</w:t>
            </w:r>
          </w:p>
        </w:tc>
        <w:tc>
          <w:tcPr>
            <w:tcW w:w="883" w:type="dxa"/>
            <w:tcBorders>
              <w:top w:val="single" w:sz="4" w:space="0" w:color="000000"/>
              <w:left w:val="single" w:sz="4" w:space="0" w:color="000000"/>
              <w:bottom w:val="single" w:sz="4" w:space="0" w:color="000000"/>
              <w:right w:val="nil"/>
            </w:tcBorders>
            <w:vAlign w:val="center"/>
          </w:tcPr>
          <w:p w:rsidR="00AA188A" w:rsidRDefault="00AA188A">
            <w:pPr>
              <w:snapToGrid w:val="0"/>
              <w:spacing w:after="200" w:line="276" w:lineRule="auto"/>
              <w:jc w:val="center"/>
              <w:rPr>
                <w:rFonts w:ascii="Arial" w:hAnsi="Arial" w:cs="Arial"/>
                <w:sz w:val="22"/>
                <w:szCs w:val="22"/>
                <w:lang w:eastAsia="en-US"/>
              </w:rPr>
            </w:pP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кирпичное</w:t>
            </w:r>
          </w:p>
        </w:tc>
      </w:tr>
      <w:tr w:rsidR="00AA188A" w:rsidTr="00AA188A">
        <w:tc>
          <w:tcPr>
            <w:tcW w:w="567" w:type="dxa"/>
            <w:tcBorders>
              <w:top w:val="single" w:sz="4" w:space="0" w:color="000000"/>
              <w:left w:val="single" w:sz="4" w:space="0" w:color="000000"/>
              <w:bottom w:val="single" w:sz="4" w:space="0" w:color="000000"/>
              <w:right w:val="nil"/>
            </w:tcBorders>
            <w:vAlign w:val="center"/>
          </w:tcPr>
          <w:p w:rsidR="00AA188A" w:rsidRDefault="00AA188A">
            <w:pPr>
              <w:snapToGrid w:val="0"/>
              <w:spacing w:after="200" w:line="276" w:lineRule="auto"/>
              <w:jc w:val="center"/>
              <w:rPr>
                <w:rFonts w:ascii="Arial" w:hAnsi="Arial" w:cs="Arial"/>
                <w:sz w:val="22"/>
                <w:szCs w:val="22"/>
                <w:lang w:eastAsia="en-US"/>
              </w:rPr>
            </w:pPr>
          </w:p>
        </w:tc>
        <w:tc>
          <w:tcPr>
            <w:tcW w:w="2127"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right="-108"/>
              <w:rPr>
                <w:rFonts w:ascii="Arial" w:hAnsi="Arial" w:cs="Arial"/>
                <w:sz w:val="22"/>
                <w:szCs w:val="22"/>
                <w:lang w:eastAsia="en-US"/>
              </w:rPr>
            </w:pPr>
            <w:r>
              <w:rPr>
                <w:rFonts w:ascii="Arial" w:hAnsi="Arial" w:cs="Arial"/>
                <w:sz w:val="22"/>
                <w:szCs w:val="22"/>
              </w:rPr>
              <w:t>ИТОГО</w:t>
            </w:r>
          </w:p>
        </w:tc>
        <w:tc>
          <w:tcPr>
            <w:tcW w:w="1417" w:type="dxa"/>
            <w:tcBorders>
              <w:top w:val="single" w:sz="4" w:space="0" w:color="000000"/>
              <w:left w:val="single" w:sz="4" w:space="0" w:color="000000"/>
              <w:bottom w:val="single" w:sz="4" w:space="0" w:color="000000"/>
              <w:right w:val="nil"/>
            </w:tcBorders>
            <w:vAlign w:val="center"/>
          </w:tcPr>
          <w:p w:rsidR="00AA188A" w:rsidRDefault="00AA188A">
            <w:pPr>
              <w:snapToGrid w:val="0"/>
              <w:spacing w:after="200" w:line="276" w:lineRule="auto"/>
              <w:jc w:val="center"/>
              <w:rPr>
                <w:rFonts w:ascii="Arial" w:hAnsi="Arial" w:cs="Arial"/>
                <w:sz w:val="22"/>
                <w:szCs w:val="22"/>
                <w:lang w:eastAsia="en-US"/>
              </w:rPr>
            </w:pPr>
          </w:p>
        </w:tc>
        <w:tc>
          <w:tcPr>
            <w:tcW w:w="851"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411</w:t>
            </w:r>
          </w:p>
        </w:tc>
        <w:tc>
          <w:tcPr>
            <w:tcW w:w="876"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229</w:t>
            </w:r>
          </w:p>
        </w:tc>
        <w:tc>
          <w:tcPr>
            <w:tcW w:w="1076"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14,3</w:t>
            </w:r>
          </w:p>
        </w:tc>
        <w:tc>
          <w:tcPr>
            <w:tcW w:w="883" w:type="dxa"/>
            <w:tcBorders>
              <w:top w:val="single" w:sz="4" w:space="0" w:color="000000"/>
              <w:left w:val="single" w:sz="4" w:space="0" w:color="000000"/>
              <w:bottom w:val="single" w:sz="4" w:space="0" w:color="000000"/>
              <w:right w:val="nil"/>
            </w:tcBorders>
            <w:vAlign w:val="center"/>
          </w:tcPr>
          <w:p w:rsidR="00AA188A" w:rsidRDefault="00AA188A">
            <w:pPr>
              <w:snapToGrid w:val="0"/>
              <w:spacing w:after="200" w:line="276" w:lineRule="auto"/>
              <w:jc w:val="center"/>
              <w:rPr>
                <w:rFonts w:ascii="Arial" w:hAnsi="Arial" w:cs="Arial"/>
                <w:sz w:val="22"/>
                <w:szCs w:val="22"/>
                <w:lang w:eastAsia="en-US"/>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AA188A" w:rsidRDefault="00AA188A">
            <w:pPr>
              <w:snapToGrid w:val="0"/>
              <w:spacing w:after="200" w:line="276" w:lineRule="auto"/>
              <w:jc w:val="center"/>
              <w:rPr>
                <w:rFonts w:ascii="Arial" w:hAnsi="Arial" w:cs="Arial"/>
                <w:sz w:val="22"/>
                <w:szCs w:val="22"/>
                <w:lang w:eastAsia="en-US"/>
              </w:rPr>
            </w:pPr>
          </w:p>
        </w:tc>
      </w:tr>
    </w:tbl>
    <w:p w:rsidR="00AA188A" w:rsidRDefault="00AA188A" w:rsidP="00AA188A">
      <w:pPr>
        <w:spacing w:line="360" w:lineRule="auto"/>
        <w:ind w:firstLine="708"/>
        <w:jc w:val="both"/>
        <w:rPr>
          <w:rFonts w:ascii="Arial" w:hAnsi="Arial" w:cs="Arial"/>
          <w:sz w:val="22"/>
          <w:szCs w:val="22"/>
          <w:lang w:eastAsia="en-US"/>
        </w:rPr>
      </w:pPr>
    </w:p>
    <w:p w:rsidR="00AA188A" w:rsidRDefault="00AA188A" w:rsidP="00AA188A">
      <w:pPr>
        <w:pStyle w:val="af7"/>
        <w:ind w:firstLine="567"/>
        <w:jc w:val="both"/>
        <w:rPr>
          <w:rFonts w:ascii="Arial" w:hAnsi="Arial" w:cs="Arial"/>
        </w:rPr>
      </w:pPr>
      <w:r>
        <w:rPr>
          <w:rFonts w:ascii="Arial" w:hAnsi="Arial" w:cs="Arial"/>
        </w:rPr>
        <w:lastRenderedPageBreak/>
        <w:t xml:space="preserve">На территории СП расположены 2 школы общей емкостью 411 человек, здания кирпичные с высоким процентом износа. Количество учащихся в них составляет 229 человек. Одна школа расположена в с. </w:t>
      </w:r>
      <w:proofErr w:type="gramStart"/>
      <w:r>
        <w:rPr>
          <w:rFonts w:ascii="Arial" w:hAnsi="Arial" w:cs="Arial"/>
        </w:rPr>
        <w:t>Подгорное</w:t>
      </w:r>
      <w:proofErr w:type="gramEnd"/>
      <w:r>
        <w:rPr>
          <w:rFonts w:ascii="Arial" w:hAnsi="Arial" w:cs="Arial"/>
        </w:rPr>
        <w:t>, другая – в с. Ильинка. Потребность в общеобразовательных школах в настоящее время удовлетворяется полностью. Здания требуют капитального ремонта и реконструкции инженерных сетей.</w:t>
      </w:r>
    </w:p>
    <w:p w:rsidR="00AA188A" w:rsidRDefault="00AA188A" w:rsidP="00AA188A">
      <w:pPr>
        <w:pStyle w:val="af7"/>
        <w:ind w:firstLine="567"/>
        <w:rPr>
          <w:rFonts w:ascii="Arial" w:hAnsi="Arial" w:cs="Arial"/>
        </w:rPr>
      </w:pPr>
    </w:p>
    <w:p w:rsidR="00AA188A" w:rsidRDefault="00AA188A" w:rsidP="00AA188A">
      <w:pPr>
        <w:spacing w:line="360" w:lineRule="auto"/>
        <w:ind w:right="567"/>
        <w:jc w:val="center"/>
        <w:outlineLvl w:val="0"/>
        <w:rPr>
          <w:rFonts w:ascii="Arial" w:hAnsi="Arial" w:cs="Arial"/>
          <w:b/>
          <w:sz w:val="22"/>
          <w:szCs w:val="22"/>
        </w:rPr>
      </w:pPr>
      <w:r>
        <w:rPr>
          <w:rFonts w:ascii="Arial" w:hAnsi="Arial" w:cs="Arial"/>
          <w:b/>
          <w:sz w:val="22"/>
          <w:szCs w:val="22"/>
        </w:rPr>
        <w:t>Учреждения здравоохранения</w:t>
      </w:r>
    </w:p>
    <w:tbl>
      <w:tblPr>
        <w:tblW w:w="9645" w:type="dxa"/>
        <w:tblInd w:w="108" w:type="dxa"/>
        <w:tblLayout w:type="fixed"/>
        <w:tblLook w:val="04A0" w:firstRow="1" w:lastRow="0" w:firstColumn="1" w:lastColumn="0" w:noHBand="0" w:noVBand="1"/>
      </w:tblPr>
      <w:tblGrid>
        <w:gridCol w:w="499"/>
        <w:gridCol w:w="2054"/>
        <w:gridCol w:w="1601"/>
        <w:gridCol w:w="1651"/>
        <w:gridCol w:w="1226"/>
        <w:gridCol w:w="2614"/>
      </w:tblGrid>
      <w:tr w:rsidR="00AA188A" w:rsidTr="00AA188A">
        <w:tc>
          <w:tcPr>
            <w:tcW w:w="499"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color w:val="000000"/>
                <w:sz w:val="22"/>
                <w:szCs w:val="22"/>
                <w:lang w:eastAsia="en-US"/>
              </w:rPr>
            </w:pPr>
            <w:r>
              <w:rPr>
                <w:rFonts w:ascii="Arial" w:hAnsi="Arial" w:cs="Arial"/>
                <w:b/>
                <w:color w:val="000000"/>
                <w:sz w:val="22"/>
                <w:szCs w:val="22"/>
              </w:rPr>
              <w:t xml:space="preserve">№ </w:t>
            </w:r>
            <w:proofErr w:type="gramStart"/>
            <w:r>
              <w:rPr>
                <w:rFonts w:ascii="Arial" w:hAnsi="Arial" w:cs="Arial"/>
                <w:b/>
                <w:color w:val="000000"/>
                <w:sz w:val="22"/>
                <w:szCs w:val="22"/>
              </w:rPr>
              <w:t>п</w:t>
            </w:r>
            <w:proofErr w:type="gramEnd"/>
            <w:r>
              <w:rPr>
                <w:rFonts w:ascii="Arial" w:hAnsi="Arial" w:cs="Arial"/>
                <w:b/>
                <w:color w:val="000000"/>
                <w:sz w:val="22"/>
                <w:szCs w:val="22"/>
              </w:rPr>
              <w:t>/п</w:t>
            </w:r>
          </w:p>
        </w:tc>
        <w:tc>
          <w:tcPr>
            <w:tcW w:w="2053"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right="-250"/>
              <w:rPr>
                <w:rFonts w:ascii="Arial" w:hAnsi="Arial" w:cs="Arial"/>
                <w:b/>
                <w:color w:val="000000"/>
                <w:sz w:val="22"/>
                <w:szCs w:val="22"/>
                <w:lang w:eastAsia="en-US"/>
              </w:rPr>
            </w:pPr>
            <w:r>
              <w:rPr>
                <w:rFonts w:ascii="Arial" w:hAnsi="Arial" w:cs="Arial"/>
                <w:b/>
                <w:color w:val="000000"/>
                <w:sz w:val="22"/>
                <w:szCs w:val="22"/>
              </w:rPr>
              <w:t>Наименование учреждения</w:t>
            </w:r>
          </w:p>
        </w:tc>
        <w:tc>
          <w:tcPr>
            <w:tcW w:w="1600"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color w:val="000000"/>
                <w:sz w:val="22"/>
                <w:szCs w:val="22"/>
                <w:lang w:eastAsia="en-US"/>
              </w:rPr>
            </w:pPr>
            <w:r>
              <w:rPr>
                <w:rFonts w:ascii="Arial" w:hAnsi="Arial" w:cs="Arial"/>
                <w:b/>
                <w:color w:val="000000"/>
                <w:sz w:val="22"/>
                <w:szCs w:val="22"/>
              </w:rPr>
              <w:t>Адрес</w:t>
            </w:r>
          </w:p>
        </w:tc>
        <w:tc>
          <w:tcPr>
            <w:tcW w:w="1650"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color w:val="000000"/>
                <w:sz w:val="22"/>
                <w:szCs w:val="22"/>
                <w:lang w:eastAsia="en-US"/>
              </w:rPr>
            </w:pPr>
            <w:r>
              <w:rPr>
                <w:rFonts w:ascii="Arial" w:hAnsi="Arial" w:cs="Arial"/>
                <w:b/>
                <w:color w:val="000000"/>
                <w:sz w:val="22"/>
                <w:szCs w:val="22"/>
              </w:rPr>
              <w:t>Емкость</w:t>
            </w:r>
          </w:p>
        </w:tc>
        <w:tc>
          <w:tcPr>
            <w:tcW w:w="1225"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right="-108"/>
              <w:jc w:val="center"/>
              <w:rPr>
                <w:rFonts w:ascii="Arial" w:hAnsi="Arial" w:cs="Arial"/>
                <w:b/>
                <w:color w:val="000000"/>
                <w:sz w:val="22"/>
                <w:szCs w:val="22"/>
                <w:vertAlign w:val="superscript"/>
                <w:lang w:eastAsia="en-US"/>
              </w:rPr>
            </w:pPr>
            <w:proofErr w:type="spellStart"/>
            <w:r>
              <w:rPr>
                <w:rFonts w:ascii="Arial" w:hAnsi="Arial" w:cs="Arial"/>
                <w:b/>
                <w:color w:val="000000"/>
                <w:sz w:val="22"/>
                <w:szCs w:val="22"/>
              </w:rPr>
              <w:t>Строит</w:t>
            </w:r>
            <w:proofErr w:type="gramStart"/>
            <w:r>
              <w:rPr>
                <w:rFonts w:ascii="Arial" w:hAnsi="Arial" w:cs="Arial"/>
                <w:b/>
                <w:color w:val="000000"/>
                <w:sz w:val="22"/>
                <w:szCs w:val="22"/>
              </w:rPr>
              <w:t>.о</w:t>
            </w:r>
            <w:proofErr w:type="gramEnd"/>
            <w:r>
              <w:rPr>
                <w:rFonts w:ascii="Arial" w:hAnsi="Arial" w:cs="Arial"/>
                <w:b/>
                <w:color w:val="000000"/>
                <w:sz w:val="22"/>
                <w:szCs w:val="22"/>
              </w:rPr>
              <w:t>бъем</w:t>
            </w:r>
            <w:proofErr w:type="spellEnd"/>
            <w:r>
              <w:rPr>
                <w:rFonts w:ascii="Arial" w:hAnsi="Arial" w:cs="Arial"/>
                <w:b/>
                <w:color w:val="000000"/>
                <w:sz w:val="22"/>
                <w:szCs w:val="22"/>
              </w:rPr>
              <w:t>, т. м</w:t>
            </w:r>
            <w:r>
              <w:rPr>
                <w:rFonts w:ascii="Arial" w:hAnsi="Arial" w:cs="Arial"/>
                <w:b/>
                <w:color w:val="000000"/>
                <w:sz w:val="22"/>
                <w:szCs w:val="22"/>
                <w:vertAlign w:val="superscript"/>
              </w:rPr>
              <w:t>3</w:t>
            </w:r>
          </w:p>
        </w:tc>
        <w:tc>
          <w:tcPr>
            <w:tcW w:w="2612"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ind w:right="-249"/>
              <w:jc w:val="center"/>
              <w:rPr>
                <w:rFonts w:ascii="Arial" w:hAnsi="Arial" w:cs="Arial"/>
                <w:b/>
                <w:color w:val="000000"/>
                <w:sz w:val="22"/>
                <w:szCs w:val="22"/>
                <w:lang w:eastAsia="en-US"/>
              </w:rPr>
            </w:pPr>
            <w:r>
              <w:rPr>
                <w:rFonts w:ascii="Arial" w:hAnsi="Arial" w:cs="Arial"/>
                <w:b/>
                <w:color w:val="000000"/>
                <w:sz w:val="22"/>
                <w:szCs w:val="22"/>
              </w:rPr>
              <w:t>Характеристика здания</w:t>
            </w:r>
          </w:p>
        </w:tc>
      </w:tr>
      <w:tr w:rsidR="00AA188A" w:rsidTr="00AA188A">
        <w:trPr>
          <w:cantSplit/>
          <w:trHeight w:hRule="exact" w:val="1126"/>
        </w:trPr>
        <w:tc>
          <w:tcPr>
            <w:tcW w:w="499"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1</w:t>
            </w:r>
          </w:p>
        </w:tc>
        <w:tc>
          <w:tcPr>
            <w:tcW w:w="2053"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rPr>
                <w:rFonts w:ascii="Arial" w:hAnsi="Arial" w:cs="Arial"/>
                <w:color w:val="000000"/>
                <w:sz w:val="22"/>
                <w:szCs w:val="22"/>
                <w:lang w:eastAsia="en-US"/>
              </w:rPr>
            </w:pPr>
            <w:r>
              <w:rPr>
                <w:rFonts w:ascii="Arial" w:hAnsi="Arial" w:cs="Arial"/>
                <w:color w:val="000000"/>
                <w:sz w:val="22"/>
                <w:szCs w:val="22"/>
              </w:rPr>
              <w:t>Подгоренская врачебная амбулатория</w:t>
            </w:r>
          </w:p>
        </w:tc>
        <w:tc>
          <w:tcPr>
            <w:tcW w:w="1600"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right="-108"/>
              <w:jc w:val="center"/>
              <w:rPr>
                <w:rFonts w:ascii="Arial" w:hAnsi="Arial" w:cs="Arial"/>
                <w:color w:val="000000"/>
                <w:sz w:val="22"/>
                <w:szCs w:val="22"/>
                <w:lang w:eastAsia="en-US"/>
              </w:rPr>
            </w:pPr>
            <w:r>
              <w:rPr>
                <w:rFonts w:ascii="Arial" w:hAnsi="Arial" w:cs="Arial"/>
                <w:color w:val="000000"/>
                <w:sz w:val="22"/>
                <w:szCs w:val="22"/>
              </w:rPr>
              <w:t>с. Подгорное ул. Больничная,14А</w:t>
            </w:r>
          </w:p>
        </w:tc>
        <w:tc>
          <w:tcPr>
            <w:tcW w:w="1650"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 xml:space="preserve">85 </w:t>
            </w:r>
            <w:proofErr w:type="spellStart"/>
            <w:proofErr w:type="gramStart"/>
            <w:r>
              <w:rPr>
                <w:rFonts w:ascii="Arial" w:hAnsi="Arial" w:cs="Arial"/>
                <w:color w:val="000000"/>
                <w:sz w:val="22"/>
                <w:szCs w:val="22"/>
              </w:rPr>
              <w:t>пос</w:t>
            </w:r>
            <w:proofErr w:type="spellEnd"/>
            <w:proofErr w:type="gramEnd"/>
            <w:r>
              <w:rPr>
                <w:rFonts w:ascii="Arial" w:hAnsi="Arial" w:cs="Arial"/>
                <w:color w:val="000000"/>
                <w:sz w:val="22"/>
                <w:szCs w:val="22"/>
              </w:rPr>
              <w:t>/смен</w:t>
            </w:r>
          </w:p>
        </w:tc>
        <w:tc>
          <w:tcPr>
            <w:tcW w:w="1225"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2,4</w:t>
            </w:r>
          </w:p>
        </w:tc>
        <w:tc>
          <w:tcPr>
            <w:tcW w:w="2612"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jc w:val="center"/>
              <w:rPr>
                <w:rFonts w:ascii="Arial" w:hAnsi="Arial" w:cs="Arial"/>
                <w:color w:val="000000"/>
                <w:sz w:val="22"/>
                <w:szCs w:val="22"/>
              </w:rPr>
            </w:pPr>
            <w:r>
              <w:rPr>
                <w:rFonts w:ascii="Arial" w:hAnsi="Arial" w:cs="Arial"/>
                <w:color w:val="000000"/>
                <w:sz w:val="22"/>
                <w:szCs w:val="22"/>
              </w:rPr>
              <w:t xml:space="preserve">2 </w:t>
            </w:r>
            <w:proofErr w:type="spellStart"/>
            <w:r>
              <w:rPr>
                <w:rFonts w:ascii="Arial" w:hAnsi="Arial" w:cs="Arial"/>
                <w:color w:val="000000"/>
                <w:sz w:val="22"/>
                <w:szCs w:val="22"/>
              </w:rPr>
              <w:t>эт</w:t>
            </w:r>
            <w:proofErr w:type="spellEnd"/>
            <w:r>
              <w:rPr>
                <w:rFonts w:ascii="Arial" w:hAnsi="Arial" w:cs="Arial"/>
                <w:color w:val="000000"/>
                <w:sz w:val="22"/>
                <w:szCs w:val="22"/>
              </w:rPr>
              <w:t>.</w:t>
            </w:r>
          </w:p>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кирпичное, 1992г.п.</w:t>
            </w:r>
          </w:p>
        </w:tc>
      </w:tr>
      <w:tr w:rsidR="00AA188A" w:rsidTr="00AA188A">
        <w:trPr>
          <w:cantSplit/>
          <w:trHeight w:hRule="exact" w:val="23"/>
        </w:trPr>
        <w:tc>
          <w:tcPr>
            <w:tcW w:w="499" w:type="dxa"/>
            <w:vMerge w:val="restart"/>
            <w:tcBorders>
              <w:top w:val="single" w:sz="4" w:space="0" w:color="000000"/>
              <w:left w:val="single" w:sz="4" w:space="0" w:color="000000"/>
              <w:bottom w:val="single" w:sz="4" w:space="0" w:color="000000"/>
              <w:right w:val="nil"/>
            </w:tcBorders>
            <w:vAlign w:val="center"/>
          </w:tcPr>
          <w:p w:rsidR="00AA188A" w:rsidRDefault="00AA188A">
            <w:pPr>
              <w:snapToGrid w:val="0"/>
              <w:jc w:val="center"/>
              <w:rPr>
                <w:rFonts w:ascii="Arial" w:hAnsi="Arial" w:cs="Arial"/>
                <w:color w:val="000000"/>
                <w:sz w:val="22"/>
                <w:szCs w:val="22"/>
              </w:rPr>
            </w:pPr>
            <w:r>
              <w:rPr>
                <w:rFonts w:ascii="Arial" w:hAnsi="Arial" w:cs="Arial"/>
                <w:color w:val="000000"/>
                <w:sz w:val="22"/>
                <w:szCs w:val="22"/>
              </w:rPr>
              <w:t>2</w:t>
            </w:r>
          </w:p>
          <w:p w:rsidR="00AA188A" w:rsidRDefault="00AA188A">
            <w:pPr>
              <w:snapToGrid w:val="0"/>
              <w:spacing w:after="200" w:line="276" w:lineRule="auto"/>
              <w:jc w:val="center"/>
              <w:rPr>
                <w:rFonts w:ascii="Arial" w:hAnsi="Arial" w:cs="Arial"/>
                <w:color w:val="000000"/>
                <w:sz w:val="22"/>
                <w:szCs w:val="22"/>
                <w:lang w:eastAsia="en-US"/>
              </w:rPr>
            </w:pPr>
          </w:p>
        </w:tc>
        <w:tc>
          <w:tcPr>
            <w:tcW w:w="2053" w:type="dxa"/>
            <w:tcBorders>
              <w:top w:val="nil"/>
              <w:left w:val="single" w:sz="4" w:space="0" w:color="000000"/>
              <w:bottom w:val="nil"/>
              <w:right w:val="nil"/>
            </w:tcBorders>
            <w:vAlign w:val="center"/>
          </w:tcPr>
          <w:p w:rsidR="00AA188A" w:rsidRDefault="00AA188A">
            <w:pPr>
              <w:spacing w:after="200" w:line="276" w:lineRule="auto"/>
              <w:rPr>
                <w:rFonts w:ascii="Arial" w:hAnsi="Arial" w:cs="Arial"/>
                <w:sz w:val="22"/>
                <w:szCs w:val="22"/>
                <w:lang w:eastAsia="en-US"/>
              </w:rPr>
            </w:pPr>
          </w:p>
        </w:tc>
        <w:tc>
          <w:tcPr>
            <w:tcW w:w="1600" w:type="dxa"/>
            <w:vMerge w:val="restart"/>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right="-108"/>
              <w:jc w:val="center"/>
              <w:rPr>
                <w:rFonts w:ascii="Arial" w:hAnsi="Arial" w:cs="Arial"/>
                <w:color w:val="000000"/>
                <w:sz w:val="22"/>
                <w:szCs w:val="22"/>
                <w:lang w:eastAsia="en-US"/>
              </w:rPr>
            </w:pPr>
            <w:proofErr w:type="gramStart"/>
            <w:r>
              <w:rPr>
                <w:rFonts w:ascii="Arial" w:hAnsi="Arial" w:cs="Arial"/>
                <w:color w:val="000000"/>
                <w:sz w:val="22"/>
                <w:szCs w:val="22"/>
              </w:rPr>
              <w:t>с</w:t>
            </w:r>
            <w:proofErr w:type="gramEnd"/>
            <w:r>
              <w:rPr>
                <w:rFonts w:ascii="Arial" w:hAnsi="Arial" w:cs="Arial"/>
                <w:color w:val="000000"/>
                <w:sz w:val="22"/>
                <w:szCs w:val="22"/>
              </w:rPr>
              <w:t>. Ильинка ул. Пролетарская</w:t>
            </w:r>
          </w:p>
        </w:tc>
        <w:tc>
          <w:tcPr>
            <w:tcW w:w="1650" w:type="dxa"/>
            <w:vMerge w:val="restart"/>
            <w:tcBorders>
              <w:top w:val="single" w:sz="4" w:space="0" w:color="000000"/>
              <w:left w:val="single" w:sz="4" w:space="0" w:color="000000"/>
              <w:bottom w:val="single" w:sz="4" w:space="0" w:color="000000"/>
              <w:right w:val="nil"/>
            </w:tcBorders>
            <w:vAlign w:val="center"/>
          </w:tcPr>
          <w:p w:rsidR="00AA188A" w:rsidRDefault="00AA188A">
            <w:pPr>
              <w:snapToGrid w:val="0"/>
              <w:jc w:val="center"/>
              <w:rPr>
                <w:rFonts w:ascii="Arial" w:hAnsi="Arial" w:cs="Arial"/>
                <w:color w:val="000000"/>
                <w:sz w:val="22"/>
                <w:szCs w:val="22"/>
              </w:rPr>
            </w:pPr>
          </w:p>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 xml:space="preserve">15 </w:t>
            </w:r>
            <w:proofErr w:type="spellStart"/>
            <w:proofErr w:type="gramStart"/>
            <w:r>
              <w:rPr>
                <w:rFonts w:ascii="Arial" w:hAnsi="Arial" w:cs="Arial"/>
                <w:color w:val="000000"/>
                <w:sz w:val="22"/>
                <w:szCs w:val="22"/>
              </w:rPr>
              <w:t>пос</w:t>
            </w:r>
            <w:proofErr w:type="spellEnd"/>
            <w:proofErr w:type="gramEnd"/>
            <w:r>
              <w:rPr>
                <w:rFonts w:ascii="Arial" w:hAnsi="Arial" w:cs="Arial"/>
                <w:color w:val="000000"/>
                <w:sz w:val="22"/>
                <w:szCs w:val="22"/>
              </w:rPr>
              <w:t>/смен</w:t>
            </w:r>
          </w:p>
        </w:tc>
        <w:tc>
          <w:tcPr>
            <w:tcW w:w="1225" w:type="dxa"/>
            <w:tcBorders>
              <w:top w:val="nil"/>
              <w:left w:val="single" w:sz="4" w:space="0" w:color="000000"/>
              <w:bottom w:val="single" w:sz="4" w:space="0" w:color="000000"/>
              <w:right w:val="nil"/>
            </w:tcBorders>
            <w:vAlign w:val="center"/>
          </w:tcPr>
          <w:p w:rsidR="00AA188A" w:rsidRDefault="00AA188A">
            <w:pPr>
              <w:spacing w:after="200" w:line="276" w:lineRule="auto"/>
              <w:rPr>
                <w:rFonts w:ascii="Arial" w:hAnsi="Arial" w:cs="Arial"/>
                <w:sz w:val="22"/>
                <w:szCs w:val="22"/>
                <w:lang w:eastAsia="en-US"/>
              </w:rPr>
            </w:pPr>
          </w:p>
        </w:tc>
        <w:tc>
          <w:tcPr>
            <w:tcW w:w="2612" w:type="dxa"/>
            <w:tcBorders>
              <w:top w:val="nil"/>
              <w:left w:val="single" w:sz="4" w:space="0" w:color="000000"/>
              <w:bottom w:val="single" w:sz="4" w:space="0" w:color="000000"/>
              <w:right w:val="single" w:sz="4" w:space="0" w:color="000000"/>
            </w:tcBorders>
            <w:vAlign w:val="center"/>
          </w:tcPr>
          <w:p w:rsidR="00AA188A" w:rsidRDefault="00AA188A">
            <w:pPr>
              <w:spacing w:after="200" w:line="276" w:lineRule="auto"/>
              <w:rPr>
                <w:rFonts w:ascii="Arial" w:hAnsi="Arial" w:cs="Arial"/>
                <w:sz w:val="22"/>
                <w:szCs w:val="22"/>
                <w:lang w:eastAsia="en-US"/>
              </w:rPr>
            </w:pPr>
          </w:p>
        </w:tc>
      </w:tr>
      <w:tr w:rsidR="00AA188A" w:rsidTr="00AA188A">
        <w:trPr>
          <w:cantSplit/>
          <w:trHeight w:val="1188"/>
        </w:trPr>
        <w:tc>
          <w:tcPr>
            <w:tcW w:w="499" w:type="dxa"/>
            <w:vMerge/>
            <w:tcBorders>
              <w:top w:val="single" w:sz="4" w:space="0" w:color="000000"/>
              <w:left w:val="single" w:sz="4" w:space="0" w:color="000000"/>
              <w:bottom w:val="single" w:sz="4" w:space="0" w:color="000000"/>
              <w:right w:val="nil"/>
            </w:tcBorders>
            <w:vAlign w:val="center"/>
            <w:hideMark/>
          </w:tcPr>
          <w:p w:rsidR="00AA188A" w:rsidRDefault="00AA188A">
            <w:pPr>
              <w:rPr>
                <w:rFonts w:ascii="Arial" w:hAnsi="Arial" w:cs="Arial"/>
                <w:color w:val="000000"/>
                <w:sz w:val="22"/>
                <w:szCs w:val="22"/>
                <w:lang w:eastAsia="en-US"/>
              </w:rPr>
            </w:pPr>
          </w:p>
        </w:tc>
        <w:tc>
          <w:tcPr>
            <w:tcW w:w="2053" w:type="dxa"/>
            <w:tcBorders>
              <w:top w:val="single" w:sz="4" w:space="0" w:color="000000"/>
              <w:left w:val="single" w:sz="4" w:space="0" w:color="000000"/>
              <w:bottom w:val="single" w:sz="4" w:space="0" w:color="000000"/>
              <w:right w:val="nil"/>
            </w:tcBorders>
            <w:vAlign w:val="center"/>
            <w:hideMark/>
          </w:tcPr>
          <w:p w:rsidR="00AA188A" w:rsidRDefault="00AA188A">
            <w:pPr>
              <w:snapToGrid w:val="0"/>
              <w:rPr>
                <w:rFonts w:ascii="Arial" w:hAnsi="Arial" w:cs="Arial"/>
                <w:color w:val="000000"/>
                <w:sz w:val="22"/>
                <w:szCs w:val="22"/>
              </w:rPr>
            </w:pPr>
            <w:r>
              <w:rPr>
                <w:rFonts w:ascii="Arial" w:hAnsi="Arial" w:cs="Arial"/>
                <w:color w:val="000000"/>
                <w:sz w:val="22"/>
                <w:szCs w:val="22"/>
              </w:rPr>
              <w:t xml:space="preserve">ФАП </w:t>
            </w:r>
          </w:p>
          <w:p w:rsidR="00AA188A" w:rsidRDefault="00AA188A">
            <w:pPr>
              <w:snapToGrid w:val="0"/>
              <w:spacing w:after="200" w:line="276" w:lineRule="auto"/>
              <w:rPr>
                <w:rFonts w:ascii="Arial" w:hAnsi="Arial" w:cs="Arial"/>
                <w:color w:val="000000"/>
                <w:sz w:val="22"/>
                <w:szCs w:val="22"/>
                <w:lang w:eastAsia="en-US"/>
              </w:rPr>
            </w:pPr>
            <w:proofErr w:type="gramStart"/>
            <w:r>
              <w:rPr>
                <w:rFonts w:ascii="Arial" w:hAnsi="Arial" w:cs="Arial"/>
                <w:color w:val="000000"/>
                <w:sz w:val="22"/>
                <w:szCs w:val="22"/>
              </w:rPr>
              <w:t>с</w:t>
            </w:r>
            <w:proofErr w:type="gramEnd"/>
            <w:r>
              <w:rPr>
                <w:rFonts w:ascii="Arial" w:hAnsi="Arial" w:cs="Arial"/>
                <w:color w:val="000000"/>
                <w:sz w:val="22"/>
                <w:szCs w:val="22"/>
              </w:rPr>
              <w:t>. Ильинка</w:t>
            </w:r>
          </w:p>
        </w:tc>
        <w:tc>
          <w:tcPr>
            <w:tcW w:w="1600" w:type="dxa"/>
            <w:vMerge/>
            <w:tcBorders>
              <w:top w:val="single" w:sz="4" w:space="0" w:color="000000"/>
              <w:left w:val="single" w:sz="4" w:space="0" w:color="000000"/>
              <w:bottom w:val="single" w:sz="4" w:space="0" w:color="000000"/>
              <w:right w:val="nil"/>
            </w:tcBorders>
            <w:vAlign w:val="center"/>
            <w:hideMark/>
          </w:tcPr>
          <w:p w:rsidR="00AA188A" w:rsidRDefault="00AA188A">
            <w:pPr>
              <w:rPr>
                <w:rFonts w:ascii="Arial" w:hAnsi="Arial" w:cs="Arial"/>
                <w:color w:val="000000"/>
                <w:sz w:val="22"/>
                <w:szCs w:val="22"/>
                <w:lang w:eastAsia="en-US"/>
              </w:rPr>
            </w:pPr>
          </w:p>
        </w:tc>
        <w:tc>
          <w:tcPr>
            <w:tcW w:w="1650" w:type="dxa"/>
            <w:vMerge/>
            <w:tcBorders>
              <w:top w:val="single" w:sz="4" w:space="0" w:color="000000"/>
              <w:left w:val="single" w:sz="4" w:space="0" w:color="000000"/>
              <w:bottom w:val="single" w:sz="4" w:space="0" w:color="000000"/>
              <w:right w:val="nil"/>
            </w:tcBorders>
            <w:vAlign w:val="center"/>
            <w:hideMark/>
          </w:tcPr>
          <w:p w:rsidR="00AA188A" w:rsidRDefault="00AA188A">
            <w:pPr>
              <w:rPr>
                <w:rFonts w:ascii="Arial" w:hAnsi="Arial" w:cs="Arial"/>
                <w:color w:val="000000"/>
                <w:sz w:val="22"/>
                <w:szCs w:val="22"/>
                <w:lang w:eastAsia="en-US"/>
              </w:rPr>
            </w:pPr>
          </w:p>
        </w:tc>
        <w:tc>
          <w:tcPr>
            <w:tcW w:w="1225"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0,12</w:t>
            </w:r>
          </w:p>
        </w:tc>
        <w:tc>
          <w:tcPr>
            <w:tcW w:w="2612"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jc w:val="center"/>
              <w:rPr>
                <w:rFonts w:ascii="Arial" w:hAnsi="Arial" w:cs="Arial"/>
                <w:color w:val="000000"/>
                <w:sz w:val="22"/>
                <w:szCs w:val="22"/>
              </w:rPr>
            </w:pPr>
            <w:r>
              <w:rPr>
                <w:rFonts w:ascii="Arial" w:hAnsi="Arial" w:cs="Arial"/>
                <w:color w:val="000000"/>
                <w:sz w:val="22"/>
                <w:szCs w:val="22"/>
              </w:rPr>
              <w:t xml:space="preserve">1 </w:t>
            </w:r>
            <w:proofErr w:type="spellStart"/>
            <w:r>
              <w:rPr>
                <w:rFonts w:ascii="Arial" w:hAnsi="Arial" w:cs="Arial"/>
                <w:color w:val="000000"/>
                <w:sz w:val="22"/>
                <w:szCs w:val="22"/>
              </w:rPr>
              <w:t>эт</w:t>
            </w:r>
            <w:proofErr w:type="spellEnd"/>
            <w:r>
              <w:rPr>
                <w:rFonts w:ascii="Arial" w:hAnsi="Arial" w:cs="Arial"/>
                <w:color w:val="000000"/>
                <w:sz w:val="22"/>
                <w:szCs w:val="22"/>
              </w:rPr>
              <w:t>.</w:t>
            </w:r>
          </w:p>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 xml:space="preserve"> </w:t>
            </w:r>
          </w:p>
        </w:tc>
      </w:tr>
      <w:tr w:rsidR="00AA188A" w:rsidTr="00AA188A">
        <w:trPr>
          <w:cantSplit/>
          <w:trHeight w:val="1188"/>
        </w:trPr>
        <w:tc>
          <w:tcPr>
            <w:tcW w:w="499" w:type="dxa"/>
            <w:tcBorders>
              <w:top w:val="single" w:sz="4" w:space="0" w:color="000000"/>
              <w:left w:val="single" w:sz="4" w:space="0" w:color="000000"/>
              <w:bottom w:val="single" w:sz="4" w:space="0" w:color="000000"/>
              <w:right w:val="nil"/>
            </w:tcBorders>
            <w:vAlign w:val="center"/>
            <w:hideMark/>
          </w:tcPr>
          <w:p w:rsidR="00AA188A" w:rsidRDefault="00AA188A">
            <w:pPr>
              <w:spacing w:after="200" w:line="276" w:lineRule="auto"/>
              <w:rPr>
                <w:rFonts w:ascii="Arial" w:hAnsi="Arial" w:cs="Arial"/>
                <w:sz w:val="22"/>
                <w:szCs w:val="22"/>
                <w:lang w:eastAsia="en-US"/>
              </w:rPr>
            </w:pPr>
            <w:r>
              <w:rPr>
                <w:rFonts w:ascii="Arial" w:hAnsi="Arial" w:cs="Arial"/>
                <w:sz w:val="22"/>
                <w:szCs w:val="22"/>
              </w:rPr>
              <w:t>3</w:t>
            </w:r>
          </w:p>
        </w:tc>
        <w:tc>
          <w:tcPr>
            <w:tcW w:w="2053" w:type="dxa"/>
            <w:tcBorders>
              <w:top w:val="single" w:sz="4" w:space="0" w:color="000000"/>
              <w:left w:val="single" w:sz="4" w:space="0" w:color="000000"/>
              <w:bottom w:val="single" w:sz="4" w:space="0" w:color="000000"/>
              <w:right w:val="nil"/>
            </w:tcBorders>
            <w:vAlign w:val="center"/>
            <w:hideMark/>
          </w:tcPr>
          <w:p w:rsidR="00AA188A" w:rsidRDefault="00AA188A">
            <w:pPr>
              <w:snapToGrid w:val="0"/>
              <w:rPr>
                <w:rFonts w:ascii="Arial" w:hAnsi="Arial" w:cs="Arial"/>
                <w:color w:val="000000"/>
                <w:sz w:val="22"/>
                <w:szCs w:val="22"/>
              </w:rPr>
            </w:pPr>
            <w:r>
              <w:rPr>
                <w:rFonts w:ascii="Arial" w:hAnsi="Arial" w:cs="Arial"/>
                <w:color w:val="000000"/>
                <w:sz w:val="22"/>
                <w:szCs w:val="22"/>
              </w:rPr>
              <w:t xml:space="preserve">ФАП </w:t>
            </w:r>
          </w:p>
          <w:p w:rsidR="00AA188A" w:rsidRDefault="00AA188A">
            <w:pPr>
              <w:snapToGrid w:val="0"/>
              <w:spacing w:after="200" w:line="276" w:lineRule="auto"/>
              <w:rPr>
                <w:rFonts w:ascii="Arial" w:hAnsi="Arial" w:cs="Arial"/>
                <w:color w:val="000000"/>
                <w:sz w:val="22"/>
                <w:szCs w:val="22"/>
                <w:lang w:eastAsia="en-US"/>
              </w:rPr>
            </w:pPr>
            <w:r>
              <w:rPr>
                <w:rFonts w:ascii="Arial" w:hAnsi="Arial" w:cs="Arial"/>
                <w:color w:val="000000"/>
                <w:sz w:val="22"/>
                <w:szCs w:val="22"/>
              </w:rPr>
              <w:t>с. Серяково</w:t>
            </w:r>
          </w:p>
        </w:tc>
        <w:tc>
          <w:tcPr>
            <w:tcW w:w="1600" w:type="dxa"/>
            <w:tcBorders>
              <w:top w:val="single" w:sz="4" w:space="0" w:color="000000"/>
              <w:left w:val="single" w:sz="4" w:space="0" w:color="000000"/>
              <w:bottom w:val="single" w:sz="4" w:space="0" w:color="000000"/>
              <w:right w:val="nil"/>
            </w:tcBorders>
            <w:vAlign w:val="center"/>
            <w:hideMark/>
          </w:tcPr>
          <w:p w:rsidR="00AA188A" w:rsidRDefault="00AA188A">
            <w:pPr>
              <w:spacing w:after="200" w:line="276" w:lineRule="auto"/>
              <w:rPr>
                <w:rFonts w:ascii="Arial" w:hAnsi="Arial" w:cs="Arial"/>
                <w:sz w:val="22"/>
                <w:szCs w:val="22"/>
                <w:lang w:eastAsia="en-US"/>
              </w:rPr>
            </w:pPr>
            <w:r>
              <w:rPr>
                <w:rFonts w:ascii="Arial" w:hAnsi="Arial" w:cs="Arial"/>
                <w:sz w:val="22"/>
                <w:szCs w:val="22"/>
              </w:rPr>
              <w:t>с. Серяково ул. Пролетарская</w:t>
            </w:r>
          </w:p>
        </w:tc>
        <w:tc>
          <w:tcPr>
            <w:tcW w:w="1650" w:type="dxa"/>
            <w:tcBorders>
              <w:top w:val="single" w:sz="4" w:space="0" w:color="000000"/>
              <w:left w:val="single" w:sz="4" w:space="0" w:color="000000"/>
              <w:bottom w:val="single" w:sz="4" w:space="0" w:color="000000"/>
              <w:right w:val="nil"/>
            </w:tcBorders>
            <w:vAlign w:val="center"/>
            <w:hideMark/>
          </w:tcPr>
          <w:p w:rsidR="00AA188A" w:rsidRDefault="00AA188A">
            <w:pPr>
              <w:spacing w:after="200" w:line="276" w:lineRule="auto"/>
              <w:rPr>
                <w:rFonts w:ascii="Arial" w:hAnsi="Arial" w:cs="Arial"/>
                <w:sz w:val="22"/>
                <w:szCs w:val="22"/>
                <w:lang w:eastAsia="en-US"/>
              </w:rPr>
            </w:pPr>
            <w:r>
              <w:rPr>
                <w:rFonts w:ascii="Arial" w:hAnsi="Arial" w:cs="Arial"/>
                <w:color w:val="000000"/>
                <w:sz w:val="22"/>
                <w:szCs w:val="22"/>
              </w:rPr>
              <w:t xml:space="preserve">15 </w:t>
            </w:r>
            <w:proofErr w:type="spellStart"/>
            <w:proofErr w:type="gramStart"/>
            <w:r>
              <w:rPr>
                <w:rFonts w:ascii="Arial" w:hAnsi="Arial" w:cs="Arial"/>
                <w:color w:val="000000"/>
                <w:sz w:val="22"/>
                <w:szCs w:val="22"/>
              </w:rPr>
              <w:t>пос</w:t>
            </w:r>
            <w:proofErr w:type="spellEnd"/>
            <w:proofErr w:type="gramEnd"/>
            <w:r>
              <w:rPr>
                <w:rFonts w:ascii="Arial" w:hAnsi="Arial" w:cs="Arial"/>
                <w:color w:val="000000"/>
                <w:sz w:val="22"/>
                <w:szCs w:val="22"/>
              </w:rPr>
              <w:t>/смен</w:t>
            </w:r>
          </w:p>
        </w:tc>
        <w:tc>
          <w:tcPr>
            <w:tcW w:w="1225"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0,104</w:t>
            </w:r>
          </w:p>
        </w:tc>
        <w:tc>
          <w:tcPr>
            <w:tcW w:w="2612"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jc w:val="center"/>
              <w:rPr>
                <w:rFonts w:ascii="Arial" w:hAnsi="Arial" w:cs="Arial"/>
                <w:color w:val="000000"/>
                <w:sz w:val="22"/>
                <w:szCs w:val="22"/>
                <w:lang w:eastAsia="en-US"/>
              </w:rPr>
            </w:pPr>
            <w:r>
              <w:rPr>
                <w:rFonts w:ascii="Arial" w:hAnsi="Arial" w:cs="Arial"/>
                <w:color w:val="000000"/>
                <w:sz w:val="22"/>
                <w:szCs w:val="22"/>
              </w:rPr>
              <w:t>Приспособленное, кирпичное, 1957г.</w:t>
            </w:r>
          </w:p>
        </w:tc>
      </w:tr>
    </w:tbl>
    <w:p w:rsidR="00AA188A" w:rsidRDefault="00AA188A" w:rsidP="00AA188A">
      <w:pPr>
        <w:spacing w:line="360" w:lineRule="auto"/>
        <w:ind w:firstLine="708"/>
        <w:jc w:val="both"/>
        <w:rPr>
          <w:rFonts w:ascii="Arial" w:hAnsi="Arial" w:cs="Arial"/>
          <w:color w:val="000000"/>
          <w:sz w:val="22"/>
          <w:szCs w:val="22"/>
          <w:lang w:eastAsia="en-US"/>
        </w:rPr>
      </w:pPr>
    </w:p>
    <w:p w:rsidR="00AA188A" w:rsidRDefault="00AA188A" w:rsidP="00AA188A">
      <w:pPr>
        <w:pStyle w:val="af7"/>
        <w:ind w:firstLine="567"/>
        <w:jc w:val="both"/>
        <w:rPr>
          <w:rFonts w:ascii="Arial" w:hAnsi="Arial" w:cs="Arial"/>
        </w:rPr>
      </w:pPr>
      <w:r>
        <w:rPr>
          <w:rFonts w:ascii="Arial" w:hAnsi="Arial" w:cs="Arial"/>
        </w:rPr>
        <w:t>Обеспеченность населения учреждениями здравоохранения составляет – 44 посещения в смену на тыс. человек или 242%, по социальным нормам – 18,2 посещения в смену. Как видно из представленных данных, население сельского поселения обеспечено достаточным количеством учреждений здравоохранения, услуги стационара больницы население Подгоренского сельского поселения получает в районном центре – г. Калач.</w:t>
      </w:r>
    </w:p>
    <w:p w:rsidR="00AA188A" w:rsidRDefault="00AA188A" w:rsidP="00AA188A">
      <w:pPr>
        <w:pStyle w:val="af7"/>
        <w:ind w:firstLine="567"/>
        <w:jc w:val="both"/>
        <w:rPr>
          <w:rFonts w:ascii="Arial" w:hAnsi="Arial" w:cs="Arial"/>
        </w:rPr>
      </w:pPr>
    </w:p>
    <w:p w:rsidR="00AA188A" w:rsidRDefault="00AA188A" w:rsidP="00AA188A">
      <w:pPr>
        <w:spacing w:line="360" w:lineRule="auto"/>
        <w:ind w:right="567"/>
        <w:jc w:val="center"/>
        <w:rPr>
          <w:rFonts w:ascii="Arial" w:hAnsi="Arial" w:cs="Arial"/>
          <w:b/>
          <w:sz w:val="22"/>
          <w:szCs w:val="22"/>
        </w:rPr>
      </w:pPr>
      <w:r>
        <w:rPr>
          <w:rFonts w:ascii="Arial" w:hAnsi="Arial" w:cs="Arial"/>
          <w:b/>
          <w:sz w:val="22"/>
          <w:szCs w:val="22"/>
        </w:rPr>
        <w:t>Учреждения культуры и спорта</w:t>
      </w:r>
    </w:p>
    <w:tbl>
      <w:tblPr>
        <w:tblW w:w="9645" w:type="dxa"/>
        <w:tblInd w:w="108" w:type="dxa"/>
        <w:tblLayout w:type="fixed"/>
        <w:tblLook w:val="04A0" w:firstRow="1" w:lastRow="0" w:firstColumn="1" w:lastColumn="0" w:noHBand="0" w:noVBand="1"/>
      </w:tblPr>
      <w:tblGrid>
        <w:gridCol w:w="559"/>
        <w:gridCol w:w="2562"/>
        <w:gridCol w:w="1624"/>
        <w:gridCol w:w="1381"/>
        <w:gridCol w:w="1302"/>
        <w:gridCol w:w="2217"/>
      </w:tblGrid>
      <w:tr w:rsidR="00AA188A" w:rsidTr="00AA188A">
        <w:tc>
          <w:tcPr>
            <w:tcW w:w="559"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sz w:val="22"/>
                <w:szCs w:val="22"/>
                <w:lang w:eastAsia="en-US"/>
              </w:rPr>
            </w:pPr>
            <w:r>
              <w:rPr>
                <w:rFonts w:ascii="Arial" w:hAnsi="Arial" w:cs="Arial"/>
                <w:b/>
                <w:sz w:val="22"/>
                <w:szCs w:val="22"/>
              </w:rPr>
              <w:t xml:space="preserve">№ </w:t>
            </w:r>
            <w:proofErr w:type="gramStart"/>
            <w:r>
              <w:rPr>
                <w:rFonts w:ascii="Arial" w:hAnsi="Arial" w:cs="Arial"/>
                <w:b/>
                <w:sz w:val="22"/>
                <w:szCs w:val="22"/>
              </w:rPr>
              <w:t>п</w:t>
            </w:r>
            <w:proofErr w:type="gramEnd"/>
            <w:r>
              <w:rPr>
                <w:rFonts w:ascii="Arial" w:hAnsi="Arial" w:cs="Arial"/>
                <w:b/>
                <w:sz w:val="22"/>
                <w:szCs w:val="22"/>
              </w:rPr>
              <w:t>/п</w:t>
            </w:r>
          </w:p>
        </w:tc>
        <w:tc>
          <w:tcPr>
            <w:tcW w:w="2560"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sz w:val="22"/>
                <w:szCs w:val="22"/>
                <w:lang w:eastAsia="en-US"/>
              </w:rPr>
            </w:pPr>
            <w:r>
              <w:rPr>
                <w:rFonts w:ascii="Arial" w:hAnsi="Arial" w:cs="Arial"/>
                <w:b/>
                <w:sz w:val="22"/>
                <w:szCs w:val="22"/>
              </w:rPr>
              <w:t>Наименование учреждения</w:t>
            </w:r>
          </w:p>
        </w:tc>
        <w:tc>
          <w:tcPr>
            <w:tcW w:w="1623"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sz w:val="22"/>
                <w:szCs w:val="22"/>
                <w:lang w:eastAsia="en-US"/>
              </w:rPr>
            </w:pPr>
            <w:r>
              <w:rPr>
                <w:rFonts w:ascii="Arial" w:hAnsi="Arial" w:cs="Arial"/>
                <w:b/>
                <w:sz w:val="22"/>
                <w:szCs w:val="22"/>
              </w:rPr>
              <w:t>Адрес</w:t>
            </w:r>
          </w:p>
        </w:tc>
        <w:tc>
          <w:tcPr>
            <w:tcW w:w="1380"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b/>
                <w:sz w:val="22"/>
                <w:szCs w:val="22"/>
                <w:lang w:eastAsia="en-US"/>
              </w:rPr>
            </w:pPr>
            <w:r>
              <w:rPr>
                <w:rFonts w:ascii="Arial" w:hAnsi="Arial" w:cs="Arial"/>
                <w:b/>
                <w:sz w:val="22"/>
                <w:szCs w:val="22"/>
              </w:rPr>
              <w:t>Емкость</w:t>
            </w:r>
          </w:p>
        </w:tc>
        <w:tc>
          <w:tcPr>
            <w:tcW w:w="1301"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right="-108"/>
              <w:jc w:val="center"/>
              <w:rPr>
                <w:rFonts w:ascii="Arial" w:hAnsi="Arial" w:cs="Arial"/>
                <w:b/>
                <w:sz w:val="22"/>
                <w:szCs w:val="22"/>
                <w:vertAlign w:val="superscript"/>
                <w:lang w:eastAsia="en-US"/>
              </w:rPr>
            </w:pPr>
            <w:proofErr w:type="spellStart"/>
            <w:r>
              <w:rPr>
                <w:rFonts w:ascii="Arial" w:hAnsi="Arial" w:cs="Arial"/>
                <w:b/>
                <w:sz w:val="22"/>
                <w:szCs w:val="22"/>
              </w:rPr>
              <w:t>Строит</w:t>
            </w:r>
            <w:proofErr w:type="gramStart"/>
            <w:r>
              <w:rPr>
                <w:rFonts w:ascii="Arial" w:hAnsi="Arial" w:cs="Arial"/>
                <w:b/>
                <w:sz w:val="22"/>
                <w:szCs w:val="22"/>
              </w:rPr>
              <w:t>.о</w:t>
            </w:r>
            <w:proofErr w:type="gramEnd"/>
            <w:r>
              <w:rPr>
                <w:rFonts w:ascii="Arial" w:hAnsi="Arial" w:cs="Arial"/>
                <w:b/>
                <w:sz w:val="22"/>
                <w:szCs w:val="22"/>
              </w:rPr>
              <w:t>бъем</w:t>
            </w:r>
            <w:proofErr w:type="spellEnd"/>
            <w:r>
              <w:rPr>
                <w:rFonts w:ascii="Arial" w:hAnsi="Arial" w:cs="Arial"/>
                <w:b/>
                <w:sz w:val="22"/>
                <w:szCs w:val="22"/>
              </w:rPr>
              <w:t>, т. м</w:t>
            </w:r>
            <w:r>
              <w:rPr>
                <w:rFonts w:ascii="Arial" w:hAnsi="Arial" w:cs="Arial"/>
                <w:b/>
                <w:sz w:val="22"/>
                <w:szCs w:val="22"/>
                <w:vertAlign w:val="superscript"/>
              </w:rPr>
              <w:t>3</w:t>
            </w:r>
          </w:p>
        </w:tc>
        <w:tc>
          <w:tcPr>
            <w:tcW w:w="2216"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jc w:val="center"/>
              <w:rPr>
                <w:rFonts w:ascii="Arial" w:hAnsi="Arial" w:cs="Arial"/>
                <w:b/>
                <w:sz w:val="22"/>
                <w:szCs w:val="22"/>
                <w:lang w:eastAsia="en-US"/>
              </w:rPr>
            </w:pPr>
            <w:r>
              <w:rPr>
                <w:rFonts w:ascii="Arial" w:hAnsi="Arial" w:cs="Arial"/>
                <w:b/>
                <w:sz w:val="22"/>
                <w:szCs w:val="22"/>
              </w:rPr>
              <w:t>Характеристика здания</w:t>
            </w:r>
          </w:p>
        </w:tc>
      </w:tr>
      <w:tr w:rsidR="00AA188A" w:rsidTr="00AA188A">
        <w:tc>
          <w:tcPr>
            <w:tcW w:w="559"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1</w:t>
            </w:r>
          </w:p>
        </w:tc>
        <w:tc>
          <w:tcPr>
            <w:tcW w:w="2560"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rPr>
                <w:rFonts w:ascii="Arial" w:hAnsi="Arial" w:cs="Arial"/>
                <w:sz w:val="22"/>
                <w:szCs w:val="22"/>
                <w:lang w:eastAsia="en-US"/>
              </w:rPr>
            </w:pPr>
            <w:r>
              <w:rPr>
                <w:rFonts w:ascii="Arial" w:hAnsi="Arial" w:cs="Arial"/>
                <w:sz w:val="22"/>
                <w:szCs w:val="22"/>
              </w:rPr>
              <w:t>СДК Подгорное</w:t>
            </w:r>
          </w:p>
        </w:tc>
        <w:tc>
          <w:tcPr>
            <w:tcW w:w="1623"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right="-108"/>
              <w:jc w:val="center"/>
              <w:rPr>
                <w:rFonts w:ascii="Arial" w:hAnsi="Arial" w:cs="Arial"/>
                <w:sz w:val="22"/>
                <w:szCs w:val="22"/>
                <w:lang w:eastAsia="en-US"/>
              </w:rPr>
            </w:pPr>
            <w:r>
              <w:rPr>
                <w:rFonts w:ascii="Arial" w:hAnsi="Arial" w:cs="Arial"/>
                <w:sz w:val="22"/>
                <w:szCs w:val="22"/>
              </w:rPr>
              <w:t>ул. Больничная,14Б</w:t>
            </w:r>
          </w:p>
        </w:tc>
        <w:tc>
          <w:tcPr>
            <w:tcW w:w="1380"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660 мест</w:t>
            </w:r>
          </w:p>
        </w:tc>
        <w:tc>
          <w:tcPr>
            <w:tcW w:w="1301"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3,5</w:t>
            </w:r>
          </w:p>
        </w:tc>
        <w:tc>
          <w:tcPr>
            <w:tcW w:w="2216"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 xml:space="preserve">2эт, </w:t>
            </w:r>
            <w:proofErr w:type="gramStart"/>
            <w:r>
              <w:rPr>
                <w:rFonts w:ascii="Arial" w:hAnsi="Arial" w:cs="Arial"/>
                <w:sz w:val="22"/>
                <w:szCs w:val="22"/>
              </w:rPr>
              <w:t>кирпичное</w:t>
            </w:r>
            <w:proofErr w:type="gramEnd"/>
            <w:r>
              <w:rPr>
                <w:rFonts w:ascii="Arial" w:hAnsi="Arial" w:cs="Arial"/>
                <w:sz w:val="22"/>
                <w:szCs w:val="22"/>
              </w:rPr>
              <w:t>, год постройки 1965</w:t>
            </w:r>
          </w:p>
        </w:tc>
      </w:tr>
      <w:tr w:rsidR="00AA188A" w:rsidTr="00AA188A">
        <w:tc>
          <w:tcPr>
            <w:tcW w:w="559"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2</w:t>
            </w:r>
          </w:p>
        </w:tc>
        <w:tc>
          <w:tcPr>
            <w:tcW w:w="2560"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rPr>
                <w:rFonts w:ascii="Arial" w:hAnsi="Arial" w:cs="Arial"/>
                <w:sz w:val="22"/>
                <w:szCs w:val="22"/>
                <w:lang w:eastAsia="en-US"/>
              </w:rPr>
            </w:pPr>
            <w:r>
              <w:rPr>
                <w:rFonts w:ascii="Arial" w:hAnsi="Arial" w:cs="Arial"/>
                <w:sz w:val="22"/>
                <w:szCs w:val="22"/>
              </w:rPr>
              <w:t>СДК Ильинка</w:t>
            </w:r>
          </w:p>
        </w:tc>
        <w:tc>
          <w:tcPr>
            <w:tcW w:w="1623"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right="-108"/>
              <w:rPr>
                <w:rFonts w:ascii="Arial" w:hAnsi="Arial" w:cs="Arial"/>
                <w:sz w:val="22"/>
                <w:szCs w:val="22"/>
                <w:lang w:eastAsia="en-US"/>
              </w:rPr>
            </w:pPr>
            <w:r>
              <w:rPr>
                <w:rFonts w:ascii="Arial" w:hAnsi="Arial" w:cs="Arial"/>
                <w:sz w:val="22"/>
                <w:szCs w:val="22"/>
              </w:rPr>
              <w:t xml:space="preserve">ул. Первомайская </w:t>
            </w:r>
          </w:p>
        </w:tc>
        <w:tc>
          <w:tcPr>
            <w:tcW w:w="1380"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220 мест</w:t>
            </w:r>
          </w:p>
        </w:tc>
        <w:tc>
          <w:tcPr>
            <w:tcW w:w="1301"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2,8</w:t>
            </w:r>
          </w:p>
        </w:tc>
        <w:tc>
          <w:tcPr>
            <w:tcW w:w="2216"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jc w:val="center"/>
              <w:rPr>
                <w:rFonts w:ascii="Arial" w:hAnsi="Arial" w:cs="Arial"/>
                <w:sz w:val="22"/>
                <w:szCs w:val="22"/>
                <w:lang w:eastAsia="en-US"/>
              </w:rPr>
            </w:pPr>
            <w:proofErr w:type="gramStart"/>
            <w:r>
              <w:rPr>
                <w:rFonts w:ascii="Arial" w:hAnsi="Arial" w:cs="Arial"/>
                <w:sz w:val="22"/>
                <w:szCs w:val="22"/>
              </w:rPr>
              <w:t>Кирпичное</w:t>
            </w:r>
            <w:proofErr w:type="gramEnd"/>
            <w:r>
              <w:rPr>
                <w:rFonts w:ascii="Arial" w:hAnsi="Arial" w:cs="Arial"/>
                <w:sz w:val="22"/>
                <w:szCs w:val="22"/>
              </w:rPr>
              <w:t>, год постройки 1953</w:t>
            </w:r>
          </w:p>
        </w:tc>
      </w:tr>
      <w:tr w:rsidR="00AA188A" w:rsidTr="00AA188A">
        <w:tc>
          <w:tcPr>
            <w:tcW w:w="559"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3</w:t>
            </w:r>
          </w:p>
        </w:tc>
        <w:tc>
          <w:tcPr>
            <w:tcW w:w="2560"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rPr>
                <w:rFonts w:ascii="Arial" w:hAnsi="Arial" w:cs="Arial"/>
                <w:sz w:val="22"/>
                <w:szCs w:val="22"/>
                <w:lang w:eastAsia="en-US"/>
              </w:rPr>
            </w:pPr>
            <w:r>
              <w:rPr>
                <w:rFonts w:ascii="Arial" w:hAnsi="Arial" w:cs="Arial"/>
                <w:sz w:val="22"/>
                <w:szCs w:val="22"/>
              </w:rPr>
              <w:t xml:space="preserve">Библиотека в СДК </w:t>
            </w:r>
            <w:proofErr w:type="gramStart"/>
            <w:r>
              <w:rPr>
                <w:rFonts w:ascii="Arial" w:hAnsi="Arial" w:cs="Arial"/>
                <w:sz w:val="22"/>
                <w:szCs w:val="22"/>
              </w:rPr>
              <w:t>с</w:t>
            </w:r>
            <w:proofErr w:type="gramEnd"/>
            <w:r>
              <w:rPr>
                <w:rFonts w:ascii="Arial" w:hAnsi="Arial" w:cs="Arial"/>
                <w:sz w:val="22"/>
                <w:szCs w:val="22"/>
              </w:rPr>
              <w:t>. Ильинка</w:t>
            </w:r>
          </w:p>
        </w:tc>
        <w:tc>
          <w:tcPr>
            <w:tcW w:w="1623"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ind w:right="-108"/>
              <w:rPr>
                <w:rFonts w:ascii="Arial" w:hAnsi="Arial" w:cs="Arial"/>
                <w:sz w:val="22"/>
                <w:szCs w:val="22"/>
                <w:lang w:eastAsia="en-US"/>
              </w:rPr>
            </w:pPr>
            <w:r>
              <w:rPr>
                <w:rFonts w:ascii="Arial" w:hAnsi="Arial" w:cs="Arial"/>
                <w:sz w:val="22"/>
                <w:szCs w:val="22"/>
              </w:rPr>
              <w:t>Ул. Первомайская</w:t>
            </w:r>
          </w:p>
        </w:tc>
        <w:tc>
          <w:tcPr>
            <w:tcW w:w="1380"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Нет данных</w:t>
            </w:r>
          </w:p>
        </w:tc>
        <w:tc>
          <w:tcPr>
            <w:tcW w:w="1301" w:type="dxa"/>
            <w:tcBorders>
              <w:top w:val="single" w:sz="4" w:space="0" w:color="000000"/>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встроена</w:t>
            </w:r>
          </w:p>
        </w:tc>
        <w:tc>
          <w:tcPr>
            <w:tcW w:w="2216" w:type="dxa"/>
            <w:tcBorders>
              <w:top w:val="single" w:sz="4" w:space="0" w:color="000000"/>
              <w:left w:val="single" w:sz="4" w:space="0" w:color="000000"/>
              <w:bottom w:val="single" w:sz="4" w:space="0" w:color="000000"/>
              <w:right w:val="single" w:sz="4" w:space="0" w:color="000000"/>
            </w:tcBorders>
            <w:vAlign w:val="center"/>
            <w:hideMark/>
          </w:tcPr>
          <w:p w:rsidR="00AA188A" w:rsidRDefault="00AA188A">
            <w:pPr>
              <w:snapToGrid w:val="0"/>
              <w:jc w:val="center"/>
              <w:rPr>
                <w:rFonts w:ascii="Arial" w:hAnsi="Arial" w:cs="Arial"/>
                <w:sz w:val="22"/>
                <w:szCs w:val="22"/>
              </w:rPr>
            </w:pPr>
            <w:r>
              <w:rPr>
                <w:rFonts w:ascii="Arial" w:hAnsi="Arial" w:cs="Arial"/>
                <w:sz w:val="22"/>
                <w:szCs w:val="22"/>
              </w:rPr>
              <w:t xml:space="preserve">Кирпичное, </w:t>
            </w:r>
          </w:p>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 xml:space="preserve">1953 </w:t>
            </w:r>
            <w:proofErr w:type="spellStart"/>
            <w:r>
              <w:rPr>
                <w:rFonts w:ascii="Arial" w:hAnsi="Arial" w:cs="Arial"/>
                <w:sz w:val="22"/>
                <w:szCs w:val="22"/>
              </w:rPr>
              <w:t>г.п</w:t>
            </w:r>
            <w:proofErr w:type="spellEnd"/>
            <w:r>
              <w:rPr>
                <w:rFonts w:ascii="Arial" w:hAnsi="Arial" w:cs="Arial"/>
                <w:sz w:val="22"/>
                <w:szCs w:val="22"/>
              </w:rPr>
              <w:t>.</w:t>
            </w:r>
          </w:p>
        </w:tc>
      </w:tr>
      <w:tr w:rsidR="00AA188A" w:rsidTr="00AA188A">
        <w:tc>
          <w:tcPr>
            <w:tcW w:w="559" w:type="dxa"/>
            <w:tcBorders>
              <w:top w:val="nil"/>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4</w:t>
            </w:r>
          </w:p>
        </w:tc>
        <w:tc>
          <w:tcPr>
            <w:tcW w:w="2560" w:type="dxa"/>
            <w:tcBorders>
              <w:top w:val="nil"/>
              <w:left w:val="single" w:sz="4" w:space="0" w:color="000000"/>
              <w:bottom w:val="single" w:sz="4" w:space="0" w:color="000000"/>
              <w:right w:val="nil"/>
            </w:tcBorders>
            <w:vAlign w:val="center"/>
            <w:hideMark/>
          </w:tcPr>
          <w:p w:rsidR="00AA188A" w:rsidRDefault="00AA188A">
            <w:pPr>
              <w:snapToGrid w:val="0"/>
              <w:spacing w:after="200" w:line="276" w:lineRule="auto"/>
              <w:rPr>
                <w:rFonts w:ascii="Arial" w:hAnsi="Arial" w:cs="Arial"/>
                <w:sz w:val="22"/>
                <w:szCs w:val="22"/>
                <w:lang w:eastAsia="en-US"/>
              </w:rPr>
            </w:pPr>
            <w:r>
              <w:rPr>
                <w:rFonts w:ascii="Arial" w:hAnsi="Arial" w:cs="Arial"/>
                <w:sz w:val="22"/>
                <w:szCs w:val="22"/>
              </w:rPr>
              <w:t>Сельская библиотека</w:t>
            </w:r>
          </w:p>
        </w:tc>
        <w:tc>
          <w:tcPr>
            <w:tcW w:w="1623" w:type="dxa"/>
            <w:tcBorders>
              <w:top w:val="nil"/>
              <w:left w:val="single" w:sz="4" w:space="0" w:color="000000"/>
              <w:bottom w:val="single" w:sz="4" w:space="0" w:color="000000"/>
              <w:right w:val="nil"/>
            </w:tcBorders>
            <w:vAlign w:val="center"/>
            <w:hideMark/>
          </w:tcPr>
          <w:p w:rsidR="00AA188A" w:rsidRDefault="00AA188A">
            <w:pPr>
              <w:snapToGrid w:val="0"/>
              <w:ind w:right="-108"/>
              <w:rPr>
                <w:rFonts w:ascii="Arial" w:hAnsi="Arial" w:cs="Arial"/>
                <w:sz w:val="22"/>
                <w:szCs w:val="22"/>
              </w:rPr>
            </w:pPr>
            <w:r>
              <w:rPr>
                <w:rFonts w:ascii="Arial" w:hAnsi="Arial" w:cs="Arial"/>
                <w:sz w:val="22"/>
                <w:szCs w:val="22"/>
              </w:rPr>
              <w:t>с. Подгорное</w:t>
            </w:r>
          </w:p>
          <w:p w:rsidR="00AA188A" w:rsidRDefault="00AA188A">
            <w:pPr>
              <w:snapToGrid w:val="0"/>
              <w:spacing w:after="200" w:line="276" w:lineRule="auto"/>
              <w:ind w:right="-108"/>
              <w:rPr>
                <w:rFonts w:ascii="Arial" w:hAnsi="Arial" w:cs="Arial"/>
                <w:sz w:val="22"/>
                <w:szCs w:val="22"/>
                <w:lang w:eastAsia="en-US"/>
              </w:rPr>
            </w:pPr>
            <w:r>
              <w:rPr>
                <w:rFonts w:ascii="Arial" w:hAnsi="Arial" w:cs="Arial"/>
                <w:sz w:val="22"/>
                <w:szCs w:val="22"/>
              </w:rPr>
              <w:t>Ул</w:t>
            </w:r>
            <w:proofErr w:type="gramStart"/>
            <w:r>
              <w:rPr>
                <w:rFonts w:ascii="Arial" w:hAnsi="Arial" w:cs="Arial"/>
                <w:sz w:val="22"/>
                <w:szCs w:val="22"/>
              </w:rPr>
              <w:t>.Б</w:t>
            </w:r>
            <w:proofErr w:type="gramEnd"/>
            <w:r>
              <w:rPr>
                <w:rFonts w:ascii="Arial" w:hAnsi="Arial" w:cs="Arial"/>
                <w:sz w:val="22"/>
                <w:szCs w:val="22"/>
              </w:rPr>
              <w:t>ольничная,14Б</w:t>
            </w:r>
          </w:p>
        </w:tc>
        <w:tc>
          <w:tcPr>
            <w:tcW w:w="1380" w:type="dxa"/>
            <w:tcBorders>
              <w:top w:val="nil"/>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Нет данных</w:t>
            </w:r>
          </w:p>
        </w:tc>
        <w:tc>
          <w:tcPr>
            <w:tcW w:w="1301" w:type="dxa"/>
            <w:tcBorders>
              <w:top w:val="nil"/>
              <w:left w:val="single" w:sz="4" w:space="0" w:color="000000"/>
              <w:bottom w:val="single" w:sz="4" w:space="0" w:color="000000"/>
              <w:right w:val="nil"/>
            </w:tcBorders>
            <w:vAlign w:val="center"/>
            <w:hideMark/>
          </w:tcPr>
          <w:p w:rsidR="00AA188A" w:rsidRDefault="00AA188A">
            <w:pPr>
              <w:snapToGrid w:val="0"/>
              <w:spacing w:after="200" w:line="276" w:lineRule="auto"/>
              <w:jc w:val="center"/>
              <w:rPr>
                <w:rFonts w:ascii="Arial" w:hAnsi="Arial" w:cs="Arial"/>
                <w:sz w:val="22"/>
                <w:szCs w:val="22"/>
                <w:lang w:eastAsia="en-US"/>
              </w:rPr>
            </w:pPr>
            <w:r>
              <w:rPr>
                <w:rFonts w:ascii="Arial" w:hAnsi="Arial" w:cs="Arial"/>
                <w:sz w:val="22"/>
                <w:szCs w:val="22"/>
              </w:rPr>
              <w:t>встроена</w:t>
            </w:r>
          </w:p>
        </w:tc>
        <w:tc>
          <w:tcPr>
            <w:tcW w:w="2216" w:type="dxa"/>
            <w:tcBorders>
              <w:top w:val="nil"/>
              <w:left w:val="single" w:sz="4" w:space="0" w:color="000000"/>
              <w:bottom w:val="single" w:sz="4" w:space="0" w:color="000000"/>
              <w:right w:val="single" w:sz="4" w:space="0" w:color="000000"/>
            </w:tcBorders>
            <w:vAlign w:val="center"/>
            <w:hideMark/>
          </w:tcPr>
          <w:p w:rsidR="00AA188A" w:rsidRDefault="00AA188A">
            <w:pPr>
              <w:snapToGrid w:val="0"/>
              <w:spacing w:after="200" w:line="276" w:lineRule="auto"/>
              <w:jc w:val="center"/>
              <w:rPr>
                <w:rFonts w:ascii="Arial" w:hAnsi="Arial" w:cs="Arial"/>
                <w:sz w:val="22"/>
                <w:szCs w:val="22"/>
                <w:lang w:eastAsia="en-US"/>
              </w:rPr>
            </w:pPr>
            <w:proofErr w:type="gramStart"/>
            <w:r>
              <w:rPr>
                <w:rFonts w:ascii="Arial" w:hAnsi="Arial" w:cs="Arial"/>
                <w:sz w:val="22"/>
                <w:szCs w:val="22"/>
              </w:rPr>
              <w:t>Кирпичное</w:t>
            </w:r>
            <w:proofErr w:type="gramEnd"/>
            <w:r>
              <w:rPr>
                <w:rFonts w:ascii="Arial" w:hAnsi="Arial" w:cs="Arial"/>
                <w:sz w:val="22"/>
                <w:szCs w:val="22"/>
              </w:rPr>
              <w:t>, год постройки 1965</w:t>
            </w:r>
          </w:p>
        </w:tc>
      </w:tr>
    </w:tbl>
    <w:p w:rsidR="00AA188A" w:rsidRDefault="00AA188A" w:rsidP="00AA188A">
      <w:pPr>
        <w:spacing w:line="360" w:lineRule="auto"/>
        <w:ind w:firstLine="708"/>
        <w:jc w:val="both"/>
        <w:rPr>
          <w:rFonts w:ascii="Arial" w:hAnsi="Arial" w:cs="Arial"/>
          <w:sz w:val="22"/>
          <w:szCs w:val="22"/>
          <w:lang w:eastAsia="en-US"/>
        </w:rPr>
      </w:pPr>
    </w:p>
    <w:p w:rsidR="00AA188A" w:rsidRDefault="00AA188A" w:rsidP="00AA188A">
      <w:pPr>
        <w:pStyle w:val="af7"/>
        <w:ind w:firstLine="567"/>
        <w:jc w:val="both"/>
        <w:rPr>
          <w:rFonts w:ascii="Arial" w:hAnsi="Arial" w:cs="Arial"/>
        </w:rPr>
      </w:pPr>
      <w:r>
        <w:rPr>
          <w:rFonts w:ascii="Arial" w:hAnsi="Arial" w:cs="Arial"/>
        </w:rPr>
        <w:t>В настоящее время обеспеченность населения учреждениями культуры составляет:</w:t>
      </w:r>
    </w:p>
    <w:p w:rsidR="00AA188A" w:rsidRDefault="00AA188A" w:rsidP="00AA188A">
      <w:pPr>
        <w:pStyle w:val="af7"/>
        <w:jc w:val="both"/>
        <w:rPr>
          <w:rFonts w:ascii="Arial" w:hAnsi="Arial" w:cs="Arial"/>
          <w:color w:val="000000"/>
        </w:rPr>
      </w:pPr>
      <w:r>
        <w:rPr>
          <w:rFonts w:ascii="Arial" w:hAnsi="Arial" w:cs="Arial"/>
        </w:rPr>
        <w:lastRenderedPageBreak/>
        <w:t xml:space="preserve">Дом культуры – </w:t>
      </w:r>
      <w:r>
        <w:rPr>
          <w:rFonts w:ascii="Arial" w:hAnsi="Arial" w:cs="Arial"/>
          <w:color w:val="000000"/>
          <w:shd w:val="clear" w:color="auto" w:fill="FFFFFF"/>
        </w:rPr>
        <w:t>338</w:t>
      </w:r>
      <w:r>
        <w:rPr>
          <w:rFonts w:ascii="Arial" w:hAnsi="Arial" w:cs="Arial"/>
          <w:color w:val="000000"/>
        </w:rPr>
        <w:t xml:space="preserve"> мест на 1000 жителей или 338% от нормативной обеспеченности (с учетом обслуживания прилегающих населенных пунктов);</w:t>
      </w:r>
    </w:p>
    <w:p w:rsidR="00AA188A" w:rsidRDefault="00AA188A" w:rsidP="00AA188A">
      <w:pPr>
        <w:pStyle w:val="af7"/>
        <w:jc w:val="both"/>
        <w:rPr>
          <w:rFonts w:ascii="Arial" w:hAnsi="Arial" w:cs="Arial"/>
          <w:color w:val="000000"/>
        </w:rPr>
      </w:pPr>
      <w:r>
        <w:rPr>
          <w:rFonts w:ascii="Arial" w:hAnsi="Arial" w:cs="Arial"/>
          <w:color w:val="000000"/>
        </w:rPr>
        <w:t xml:space="preserve">библиотека – 5-6  тыс. томов на 1000 жителей или 87,5 % от нормативной обеспеченности. </w:t>
      </w:r>
    </w:p>
    <w:p w:rsidR="00AA188A" w:rsidRDefault="00AA188A" w:rsidP="00AA188A">
      <w:pPr>
        <w:pStyle w:val="af7"/>
        <w:ind w:firstLine="567"/>
        <w:jc w:val="both"/>
        <w:rPr>
          <w:rFonts w:ascii="Arial" w:hAnsi="Arial" w:cs="Arial"/>
          <w:color w:val="000000"/>
        </w:rPr>
      </w:pPr>
      <w:r>
        <w:rPr>
          <w:rFonts w:ascii="Arial" w:hAnsi="Arial" w:cs="Arial"/>
          <w:color w:val="000000"/>
        </w:rPr>
        <w:t xml:space="preserve">Спортивных сооружений и зданий в с. </w:t>
      </w:r>
      <w:proofErr w:type="gramStart"/>
      <w:r>
        <w:rPr>
          <w:rFonts w:ascii="Arial" w:hAnsi="Arial" w:cs="Arial"/>
          <w:color w:val="000000"/>
        </w:rPr>
        <w:t>Подгорное</w:t>
      </w:r>
      <w:proofErr w:type="gramEnd"/>
      <w:r>
        <w:rPr>
          <w:rFonts w:ascii="Arial" w:hAnsi="Arial" w:cs="Arial"/>
          <w:color w:val="000000"/>
        </w:rPr>
        <w:t xml:space="preserve"> нет, за исключением спортзала при СОШ и открытых спортплощадок.</w:t>
      </w:r>
    </w:p>
    <w:p w:rsidR="00AA188A" w:rsidRDefault="00AA188A" w:rsidP="00AA188A">
      <w:pPr>
        <w:pStyle w:val="af7"/>
        <w:jc w:val="center"/>
        <w:rPr>
          <w:rFonts w:ascii="Arial" w:hAnsi="Arial" w:cs="Arial"/>
          <w:b/>
          <w:color w:val="000000"/>
        </w:rPr>
      </w:pPr>
      <w:r>
        <w:rPr>
          <w:rFonts w:ascii="Arial" w:hAnsi="Arial" w:cs="Arial"/>
          <w:b/>
          <w:color w:val="000000"/>
        </w:rPr>
        <w:t>Предприятия торговли</w:t>
      </w:r>
    </w:p>
    <w:p w:rsidR="00AA188A" w:rsidRDefault="00AA188A" w:rsidP="00AA188A">
      <w:pPr>
        <w:pStyle w:val="af7"/>
        <w:ind w:firstLine="567"/>
        <w:jc w:val="both"/>
        <w:rPr>
          <w:rFonts w:ascii="Arial" w:hAnsi="Arial" w:cs="Arial"/>
          <w:color w:val="000000"/>
        </w:rPr>
      </w:pPr>
      <w:r>
        <w:rPr>
          <w:rFonts w:ascii="Arial" w:hAnsi="Arial" w:cs="Arial"/>
          <w:color w:val="000000"/>
        </w:rPr>
        <w:t xml:space="preserve">Предприятия торговли представлены 9 магазинами. Численность </w:t>
      </w:r>
      <w:proofErr w:type="gramStart"/>
      <w:r>
        <w:rPr>
          <w:rFonts w:ascii="Arial" w:hAnsi="Arial" w:cs="Arial"/>
          <w:color w:val="000000"/>
        </w:rPr>
        <w:t>работающих</w:t>
      </w:r>
      <w:proofErr w:type="gramEnd"/>
      <w:r>
        <w:rPr>
          <w:rFonts w:ascii="Arial" w:hAnsi="Arial" w:cs="Arial"/>
          <w:color w:val="000000"/>
        </w:rPr>
        <w:t xml:space="preserve"> в торговле — 22 человека.</w:t>
      </w:r>
    </w:p>
    <w:p w:rsidR="00AA188A" w:rsidRDefault="00AA188A" w:rsidP="00AA188A">
      <w:pPr>
        <w:pStyle w:val="af7"/>
        <w:jc w:val="both"/>
        <w:rPr>
          <w:rFonts w:ascii="Arial" w:hAnsi="Arial" w:cs="Arial"/>
          <w:color w:val="000000"/>
        </w:rPr>
      </w:pPr>
      <w:r>
        <w:rPr>
          <w:rFonts w:ascii="Arial" w:hAnsi="Arial" w:cs="Arial"/>
          <w:color w:val="000000"/>
        </w:rPr>
        <w:t>Общая площадь предприятий торговли 291,5м</w:t>
      </w:r>
      <w:proofErr w:type="gramStart"/>
      <w:r>
        <w:rPr>
          <w:rFonts w:ascii="Arial" w:hAnsi="Arial" w:cs="Arial"/>
          <w:color w:val="000000"/>
          <w:vertAlign w:val="superscript"/>
        </w:rPr>
        <w:t>2</w:t>
      </w:r>
      <w:proofErr w:type="gramEnd"/>
      <w:r>
        <w:rPr>
          <w:rFonts w:ascii="Arial" w:hAnsi="Arial" w:cs="Arial"/>
          <w:color w:val="000000"/>
        </w:rPr>
        <w:t xml:space="preserve">, </w:t>
      </w:r>
    </w:p>
    <w:p w:rsidR="00AA188A" w:rsidRDefault="00AA188A" w:rsidP="00AA188A">
      <w:pPr>
        <w:pStyle w:val="af7"/>
        <w:jc w:val="both"/>
        <w:rPr>
          <w:rFonts w:ascii="Arial" w:hAnsi="Arial" w:cs="Arial"/>
          <w:color w:val="000000"/>
        </w:rPr>
      </w:pPr>
      <w:r>
        <w:rPr>
          <w:rFonts w:ascii="Arial" w:hAnsi="Arial" w:cs="Arial"/>
          <w:color w:val="000000"/>
          <w:spacing w:val="-6"/>
        </w:rPr>
        <w:t>Обеспеченность населения предприятиями торговли составляет 111,9 м</w:t>
      </w:r>
      <w:proofErr w:type="gramStart"/>
      <w:r>
        <w:rPr>
          <w:rFonts w:ascii="Arial" w:hAnsi="Arial" w:cs="Arial"/>
          <w:color w:val="000000"/>
          <w:spacing w:val="-6"/>
          <w:vertAlign w:val="superscript"/>
        </w:rPr>
        <w:t>2</w:t>
      </w:r>
      <w:proofErr w:type="gramEnd"/>
      <w:r>
        <w:rPr>
          <w:rFonts w:ascii="Arial" w:hAnsi="Arial" w:cs="Arial"/>
          <w:color w:val="000000"/>
          <w:spacing w:val="-6"/>
        </w:rPr>
        <w:t xml:space="preserve"> торговой площади на 1000 жителей или 37,3 % от нормы</w:t>
      </w:r>
      <w:r>
        <w:rPr>
          <w:rFonts w:ascii="Arial" w:hAnsi="Arial" w:cs="Arial"/>
          <w:color w:val="000000"/>
        </w:rPr>
        <w:t>.</w:t>
      </w:r>
    </w:p>
    <w:p w:rsidR="00AA188A" w:rsidRDefault="00AA188A" w:rsidP="00AA188A">
      <w:pPr>
        <w:pStyle w:val="af7"/>
        <w:jc w:val="both"/>
        <w:rPr>
          <w:rFonts w:ascii="Arial" w:hAnsi="Arial" w:cs="Arial"/>
          <w:color w:val="000000"/>
        </w:rPr>
      </w:pPr>
      <w:r>
        <w:rPr>
          <w:rFonts w:ascii="Arial" w:hAnsi="Arial" w:cs="Arial"/>
          <w:color w:val="000000"/>
        </w:rPr>
        <w:tab/>
        <w:t>На территории Подгоренского сельского поселения крытых рынков не имеется.</w:t>
      </w:r>
    </w:p>
    <w:p w:rsidR="00AA188A" w:rsidRDefault="00AA188A" w:rsidP="00AA188A">
      <w:pPr>
        <w:pStyle w:val="af7"/>
        <w:jc w:val="center"/>
        <w:rPr>
          <w:rFonts w:ascii="Arial" w:hAnsi="Arial" w:cs="Arial"/>
          <w:b/>
          <w:color w:val="000000"/>
        </w:rPr>
      </w:pPr>
      <w:r>
        <w:rPr>
          <w:rFonts w:ascii="Arial" w:hAnsi="Arial" w:cs="Arial"/>
          <w:b/>
          <w:color w:val="000000"/>
        </w:rPr>
        <w:t>Предприятия общественного питания</w:t>
      </w:r>
    </w:p>
    <w:p w:rsidR="00AA188A" w:rsidRDefault="00AA188A" w:rsidP="00AA188A">
      <w:pPr>
        <w:pStyle w:val="af7"/>
        <w:ind w:firstLine="567"/>
        <w:rPr>
          <w:rFonts w:ascii="Arial" w:hAnsi="Arial" w:cs="Arial"/>
          <w:color w:val="000000"/>
        </w:rPr>
      </w:pPr>
      <w:r>
        <w:rPr>
          <w:rFonts w:ascii="Arial" w:hAnsi="Arial" w:cs="Arial"/>
          <w:color w:val="000000"/>
        </w:rPr>
        <w:t>Предприятия общественного питания представлены 2-мя школьными столовыми, 2-мя столовыми рабочих с/х предприятий и кафе «Встреча», численность работников – 14 человек. Обеспеченность населения предприятиями общественного питания составляет 84 мест на 1000 жителей или 210% от нормы.</w:t>
      </w:r>
    </w:p>
    <w:p w:rsidR="00AA188A" w:rsidRDefault="00AA188A" w:rsidP="00AA188A">
      <w:pPr>
        <w:pStyle w:val="af7"/>
        <w:jc w:val="center"/>
        <w:rPr>
          <w:rFonts w:ascii="Arial" w:hAnsi="Arial" w:cs="Arial"/>
          <w:b/>
        </w:rPr>
      </w:pPr>
      <w:r>
        <w:rPr>
          <w:rFonts w:ascii="Arial" w:hAnsi="Arial" w:cs="Arial"/>
          <w:b/>
        </w:rPr>
        <w:t>Предприятия коммунального обслуживания</w:t>
      </w:r>
    </w:p>
    <w:p w:rsidR="00AA188A" w:rsidRDefault="00AA188A" w:rsidP="00AA188A">
      <w:pPr>
        <w:pStyle w:val="af7"/>
        <w:ind w:firstLine="567"/>
        <w:jc w:val="both"/>
        <w:rPr>
          <w:rFonts w:ascii="Arial" w:hAnsi="Arial" w:cs="Arial"/>
        </w:rPr>
      </w:pPr>
      <w:r>
        <w:rPr>
          <w:rFonts w:ascii="Arial" w:hAnsi="Arial" w:cs="Arial"/>
        </w:rPr>
        <w:t xml:space="preserve">В Подгоренском сельском поселении имеется 8 кладбищ: два в селе Ильинка, одно в селе Серяково, одно в хутор </w:t>
      </w:r>
      <w:proofErr w:type="spellStart"/>
      <w:r>
        <w:rPr>
          <w:rFonts w:ascii="Arial" w:hAnsi="Arial" w:cs="Arial"/>
        </w:rPr>
        <w:t>Долбневка</w:t>
      </w:r>
      <w:proofErr w:type="spellEnd"/>
      <w:r>
        <w:rPr>
          <w:rFonts w:ascii="Arial" w:hAnsi="Arial" w:cs="Arial"/>
        </w:rPr>
        <w:t xml:space="preserve"> и четыре в селе Подгорное. Бани, гостиницы, пожарного депо нет.</w:t>
      </w:r>
    </w:p>
    <w:p w:rsidR="00AA188A" w:rsidRDefault="00AA188A" w:rsidP="00AA188A">
      <w:pPr>
        <w:pStyle w:val="af7"/>
        <w:ind w:firstLine="567"/>
        <w:jc w:val="both"/>
        <w:rPr>
          <w:rFonts w:ascii="Arial" w:hAnsi="Arial" w:cs="Arial"/>
        </w:rPr>
      </w:pPr>
      <w:r>
        <w:rPr>
          <w:rFonts w:ascii="Arial" w:hAnsi="Arial" w:cs="Arial"/>
        </w:rPr>
        <w:t>На основании вышеизложенного следует, что в поселении уровнем ниже нормативного характеризуется обеспеченность учреждениями спорта, бытового и коммунального обслуживания.</w:t>
      </w:r>
    </w:p>
    <w:p w:rsidR="00AA188A" w:rsidRDefault="00AA188A" w:rsidP="00AA188A">
      <w:pPr>
        <w:pStyle w:val="af7"/>
        <w:ind w:firstLine="567"/>
        <w:jc w:val="both"/>
        <w:rPr>
          <w:rFonts w:ascii="Arial" w:hAnsi="Arial" w:cs="Arial"/>
        </w:rPr>
      </w:pPr>
      <w:r>
        <w:rPr>
          <w:rFonts w:ascii="Arial" w:hAnsi="Arial" w:cs="Arial"/>
        </w:rPr>
        <w:t>Кроме того к недостаткам системы обслуживания можно отнести отсутствие общественных бань, прачечных, пожарных депо, объектов бытового обслуживания, а также неудовлетворительное техническое состояние ряда учреждений обслуживания.</w:t>
      </w:r>
    </w:p>
    <w:p w:rsidR="00AA188A" w:rsidRDefault="00AA188A" w:rsidP="00AA188A">
      <w:pPr>
        <w:pStyle w:val="af7"/>
        <w:jc w:val="center"/>
        <w:rPr>
          <w:rFonts w:ascii="Arial" w:hAnsi="Arial" w:cs="Arial"/>
          <w:b/>
        </w:rPr>
      </w:pPr>
      <w:r>
        <w:rPr>
          <w:rFonts w:ascii="Arial" w:hAnsi="Arial" w:cs="Arial"/>
          <w:b/>
        </w:rPr>
        <w:t>Предприятия связи и учреждения управления</w:t>
      </w:r>
    </w:p>
    <w:p w:rsidR="00AA188A" w:rsidRDefault="00AA188A" w:rsidP="00AA188A">
      <w:pPr>
        <w:pStyle w:val="af7"/>
        <w:ind w:firstLine="567"/>
        <w:rPr>
          <w:rFonts w:ascii="Arial" w:hAnsi="Arial" w:cs="Arial"/>
        </w:rPr>
      </w:pPr>
      <w:r>
        <w:rPr>
          <w:rFonts w:ascii="Arial" w:hAnsi="Arial" w:cs="Arial"/>
        </w:rPr>
        <w:t>В центрально - деловом центре села расположен филиал Сбербанк.</w:t>
      </w:r>
    </w:p>
    <w:p w:rsidR="00AA188A" w:rsidRDefault="00AA188A" w:rsidP="00AA188A">
      <w:pPr>
        <w:pStyle w:val="af7"/>
        <w:rPr>
          <w:rFonts w:ascii="Arial" w:hAnsi="Arial" w:cs="Arial"/>
        </w:rPr>
      </w:pPr>
    </w:p>
    <w:p w:rsidR="00AA188A" w:rsidRDefault="00AA188A" w:rsidP="00AA188A">
      <w:pPr>
        <w:tabs>
          <w:tab w:val="left" w:pos="1134"/>
        </w:tabs>
        <w:ind w:firstLine="567"/>
        <w:jc w:val="both"/>
        <w:rPr>
          <w:rFonts w:ascii="Arial" w:eastAsia="Batang" w:hAnsi="Arial" w:cs="Arial"/>
          <w:sz w:val="22"/>
          <w:szCs w:val="22"/>
          <w:lang w:eastAsia="ko-KR"/>
        </w:rPr>
      </w:pPr>
    </w:p>
    <w:p w:rsidR="00AA188A" w:rsidRDefault="00AA188A" w:rsidP="00AA188A">
      <w:pPr>
        <w:jc w:val="center"/>
        <w:rPr>
          <w:rFonts w:ascii="Arial" w:hAnsi="Arial" w:cs="Arial"/>
          <w:b/>
          <w:bCs/>
          <w:color w:val="1E1E1E"/>
          <w:sz w:val="22"/>
          <w:szCs w:val="22"/>
        </w:rPr>
      </w:pPr>
      <w:r>
        <w:rPr>
          <w:rFonts w:ascii="Arial" w:hAnsi="Arial" w:cs="Arial"/>
          <w:b/>
          <w:bCs/>
          <w:color w:val="1E1E1E"/>
          <w:sz w:val="22"/>
          <w:szCs w:val="22"/>
          <w:lang w:val="en-US"/>
        </w:rPr>
        <w:t>II</w:t>
      </w:r>
      <w:r>
        <w:rPr>
          <w:rFonts w:ascii="Arial" w:hAnsi="Arial" w:cs="Arial"/>
          <w:b/>
          <w:bCs/>
          <w:color w:val="1E1E1E"/>
          <w:sz w:val="22"/>
          <w:szCs w:val="22"/>
        </w:rPr>
        <w:t>. ПРОБЛЕМЫ СОЦИАЛЬНО-ЭКОНОМИЧЕСКОГО РАЗВИТИЯ</w:t>
      </w:r>
    </w:p>
    <w:p w:rsidR="00AA188A" w:rsidRDefault="00AA188A" w:rsidP="00AA188A">
      <w:pPr>
        <w:ind w:firstLine="150"/>
        <w:jc w:val="center"/>
        <w:rPr>
          <w:rFonts w:ascii="Arial" w:hAnsi="Arial" w:cs="Arial"/>
          <w:color w:val="1E1E1E"/>
          <w:sz w:val="22"/>
          <w:szCs w:val="22"/>
        </w:rPr>
      </w:pPr>
      <w:r>
        <w:rPr>
          <w:rFonts w:ascii="Arial" w:hAnsi="Arial" w:cs="Arial"/>
          <w:b/>
          <w:bCs/>
          <w:color w:val="1E1E1E"/>
          <w:sz w:val="22"/>
          <w:szCs w:val="22"/>
        </w:rPr>
        <w:t>ПОДГОРЕНСКОГО СЕЛЬСКОГО ПОСЕЛЕНИЯ.</w:t>
      </w:r>
    </w:p>
    <w:p w:rsidR="00AA188A" w:rsidRDefault="00AA188A" w:rsidP="00AA188A">
      <w:pPr>
        <w:spacing w:line="255" w:lineRule="atLeast"/>
        <w:ind w:firstLine="150"/>
        <w:rPr>
          <w:rFonts w:ascii="Arial" w:hAnsi="Arial" w:cs="Arial"/>
          <w:color w:val="1E1E1E"/>
          <w:sz w:val="22"/>
          <w:szCs w:val="22"/>
        </w:rPr>
      </w:pPr>
    </w:p>
    <w:p w:rsidR="00AA188A" w:rsidRDefault="00AA188A" w:rsidP="00AA188A">
      <w:pPr>
        <w:spacing w:line="255" w:lineRule="atLeast"/>
        <w:ind w:right="169" w:firstLine="708"/>
        <w:jc w:val="both"/>
        <w:rPr>
          <w:rFonts w:ascii="Arial" w:hAnsi="Arial" w:cs="Arial"/>
          <w:color w:val="1E1E1E"/>
          <w:sz w:val="22"/>
          <w:szCs w:val="22"/>
        </w:rPr>
      </w:pPr>
      <w:r>
        <w:rPr>
          <w:rFonts w:ascii="Arial" w:hAnsi="Arial" w:cs="Arial"/>
          <w:color w:val="1E1E1E"/>
          <w:sz w:val="22"/>
          <w:szCs w:val="22"/>
        </w:rPr>
        <w:t xml:space="preserve">Подгоренское сельское поселение живет за счет дотаций из </w:t>
      </w:r>
      <w:proofErr w:type="gramStart"/>
      <w:r>
        <w:rPr>
          <w:rFonts w:ascii="Arial" w:hAnsi="Arial" w:cs="Arial"/>
          <w:color w:val="1E1E1E"/>
          <w:sz w:val="22"/>
          <w:szCs w:val="22"/>
        </w:rPr>
        <w:t>областного</w:t>
      </w:r>
      <w:proofErr w:type="gramEnd"/>
      <w:r>
        <w:rPr>
          <w:rFonts w:ascii="Arial" w:hAnsi="Arial" w:cs="Arial"/>
          <w:color w:val="1E1E1E"/>
          <w:sz w:val="22"/>
          <w:szCs w:val="22"/>
        </w:rPr>
        <w:t xml:space="preserve"> и </w:t>
      </w:r>
    </w:p>
    <w:p w:rsidR="00AA188A" w:rsidRDefault="00AA188A" w:rsidP="00AA188A">
      <w:pPr>
        <w:spacing w:line="255" w:lineRule="atLeast"/>
        <w:ind w:right="169" w:firstLine="150"/>
        <w:jc w:val="both"/>
        <w:rPr>
          <w:rFonts w:ascii="Arial" w:hAnsi="Arial" w:cs="Arial"/>
          <w:color w:val="1E1E1E"/>
          <w:sz w:val="22"/>
          <w:szCs w:val="22"/>
        </w:rPr>
      </w:pPr>
      <w:proofErr w:type="gramStart"/>
      <w:r>
        <w:rPr>
          <w:rFonts w:ascii="Arial" w:hAnsi="Arial" w:cs="Arial"/>
          <w:color w:val="1E1E1E"/>
          <w:sz w:val="22"/>
          <w:szCs w:val="22"/>
        </w:rPr>
        <w:t>районного</w:t>
      </w:r>
      <w:proofErr w:type="gramEnd"/>
      <w:r>
        <w:rPr>
          <w:rFonts w:ascii="Arial" w:hAnsi="Arial" w:cs="Arial"/>
          <w:color w:val="1E1E1E"/>
          <w:sz w:val="22"/>
          <w:szCs w:val="22"/>
        </w:rPr>
        <w:t xml:space="preserve"> бюджетов. В условиях действия Федерального Закона № 131-ФЗ это </w:t>
      </w:r>
    </w:p>
    <w:p w:rsidR="00AA188A" w:rsidRDefault="00AA188A" w:rsidP="00AA188A">
      <w:pPr>
        <w:spacing w:line="255" w:lineRule="atLeast"/>
        <w:ind w:right="169" w:firstLine="150"/>
        <w:jc w:val="both"/>
        <w:rPr>
          <w:rFonts w:ascii="Arial" w:hAnsi="Arial" w:cs="Arial"/>
          <w:color w:val="1E1E1E"/>
          <w:sz w:val="22"/>
          <w:szCs w:val="22"/>
        </w:rPr>
      </w:pPr>
      <w:r>
        <w:rPr>
          <w:rFonts w:ascii="Arial" w:hAnsi="Arial" w:cs="Arial"/>
          <w:color w:val="1E1E1E"/>
          <w:sz w:val="22"/>
          <w:szCs w:val="22"/>
        </w:rPr>
        <w:t xml:space="preserve">приводит к возникновению экономических, социальных проблем, которые </w:t>
      </w:r>
    </w:p>
    <w:p w:rsidR="00AA188A" w:rsidRDefault="00AA188A" w:rsidP="00AA188A">
      <w:pPr>
        <w:spacing w:line="255" w:lineRule="atLeast"/>
        <w:ind w:right="169" w:firstLine="150"/>
        <w:jc w:val="both"/>
        <w:rPr>
          <w:rFonts w:ascii="Arial" w:hAnsi="Arial" w:cs="Arial"/>
          <w:color w:val="1E1E1E"/>
          <w:sz w:val="22"/>
          <w:szCs w:val="22"/>
        </w:rPr>
      </w:pPr>
      <w:r>
        <w:rPr>
          <w:rFonts w:ascii="Arial" w:hAnsi="Arial" w:cs="Arial"/>
          <w:color w:val="1E1E1E"/>
          <w:sz w:val="22"/>
          <w:szCs w:val="22"/>
        </w:rPr>
        <w:t>отражаются на социально-экономической ситуации.</w:t>
      </w:r>
    </w:p>
    <w:p w:rsidR="00AA188A" w:rsidRDefault="00AA188A" w:rsidP="00AA188A">
      <w:pPr>
        <w:spacing w:line="255" w:lineRule="atLeast"/>
        <w:ind w:right="169" w:firstLine="150"/>
        <w:rPr>
          <w:rFonts w:ascii="Arial" w:hAnsi="Arial" w:cs="Arial"/>
          <w:color w:val="1E1E1E"/>
          <w:sz w:val="22"/>
          <w:szCs w:val="22"/>
        </w:rPr>
      </w:pPr>
    </w:p>
    <w:p w:rsidR="00AA188A" w:rsidRDefault="00AA188A" w:rsidP="00AA188A">
      <w:pPr>
        <w:spacing w:line="255" w:lineRule="atLeast"/>
        <w:ind w:firstLine="150"/>
        <w:rPr>
          <w:rFonts w:ascii="Arial" w:hAnsi="Arial" w:cs="Arial"/>
          <w:color w:val="1E1E1E"/>
          <w:sz w:val="22"/>
          <w:szCs w:val="22"/>
        </w:rPr>
      </w:pPr>
    </w:p>
    <w:p w:rsidR="00AA188A" w:rsidRDefault="00AA188A" w:rsidP="00AA188A">
      <w:pPr>
        <w:spacing w:line="255" w:lineRule="atLeast"/>
        <w:ind w:firstLine="150"/>
        <w:jc w:val="center"/>
        <w:rPr>
          <w:rFonts w:ascii="Arial" w:hAnsi="Arial" w:cs="Arial"/>
          <w:b/>
          <w:color w:val="1E1E1E"/>
          <w:sz w:val="22"/>
          <w:szCs w:val="22"/>
        </w:rPr>
      </w:pPr>
      <w:r>
        <w:rPr>
          <w:rFonts w:ascii="Arial" w:hAnsi="Arial" w:cs="Arial"/>
          <w:b/>
          <w:color w:val="1E1E1E"/>
          <w:sz w:val="22"/>
          <w:szCs w:val="22"/>
        </w:rPr>
        <w:t>2.1. Экономические проблемы</w:t>
      </w:r>
    </w:p>
    <w:p w:rsidR="00AA188A" w:rsidRDefault="00AA188A" w:rsidP="00AA188A">
      <w:pPr>
        <w:spacing w:line="255" w:lineRule="atLeast"/>
        <w:ind w:firstLine="150"/>
        <w:jc w:val="center"/>
        <w:rPr>
          <w:rFonts w:ascii="Arial" w:hAnsi="Arial" w:cs="Arial"/>
          <w:b/>
          <w:color w:val="1E1E1E"/>
          <w:sz w:val="22"/>
          <w:szCs w:val="22"/>
        </w:rPr>
      </w:pPr>
    </w:p>
    <w:p w:rsidR="00AA188A" w:rsidRDefault="00AA188A" w:rsidP="00AA188A">
      <w:pPr>
        <w:spacing w:line="255" w:lineRule="atLeast"/>
        <w:ind w:firstLine="567"/>
        <w:jc w:val="both"/>
        <w:rPr>
          <w:rFonts w:ascii="Arial" w:hAnsi="Arial" w:cs="Arial"/>
          <w:color w:val="1E1E1E"/>
          <w:sz w:val="22"/>
          <w:szCs w:val="22"/>
        </w:rPr>
      </w:pPr>
      <w:r>
        <w:rPr>
          <w:rFonts w:ascii="Arial" w:hAnsi="Arial" w:cs="Arial"/>
          <w:color w:val="1E1E1E"/>
          <w:sz w:val="22"/>
          <w:szCs w:val="22"/>
        </w:rPr>
        <w:t xml:space="preserve">В числе экономических проблем можно выделить </w:t>
      </w:r>
      <w:proofErr w:type="gramStart"/>
      <w:r>
        <w:rPr>
          <w:rFonts w:ascii="Arial" w:hAnsi="Arial" w:cs="Arial"/>
          <w:color w:val="1E1E1E"/>
          <w:sz w:val="22"/>
          <w:szCs w:val="22"/>
        </w:rPr>
        <w:t>следующие</w:t>
      </w:r>
      <w:proofErr w:type="gramEnd"/>
      <w:r>
        <w:rPr>
          <w:rFonts w:ascii="Arial" w:hAnsi="Arial" w:cs="Arial"/>
          <w:color w:val="1E1E1E"/>
          <w:sz w:val="22"/>
          <w:szCs w:val="22"/>
        </w:rPr>
        <w:t>:</w:t>
      </w:r>
    </w:p>
    <w:p w:rsidR="00AA188A" w:rsidRDefault="00AA188A" w:rsidP="00AA188A">
      <w:pPr>
        <w:spacing w:line="255" w:lineRule="atLeast"/>
        <w:jc w:val="both"/>
        <w:rPr>
          <w:rFonts w:ascii="Arial" w:hAnsi="Arial" w:cs="Arial"/>
          <w:color w:val="1E1E1E"/>
          <w:sz w:val="22"/>
          <w:szCs w:val="22"/>
        </w:rPr>
      </w:pPr>
      <w:r>
        <w:rPr>
          <w:rFonts w:ascii="Arial" w:hAnsi="Arial" w:cs="Arial"/>
          <w:color w:val="1E1E1E"/>
          <w:sz w:val="22"/>
          <w:szCs w:val="22"/>
        </w:rPr>
        <w:t>- зависимость части бюджета от безвозмездных перечислений бюджетов других уровней;</w:t>
      </w:r>
    </w:p>
    <w:p w:rsidR="00AA188A" w:rsidRDefault="00AA188A" w:rsidP="00AA188A">
      <w:pPr>
        <w:spacing w:line="255" w:lineRule="atLeast"/>
        <w:jc w:val="both"/>
        <w:rPr>
          <w:rFonts w:ascii="Arial" w:hAnsi="Arial" w:cs="Arial"/>
          <w:color w:val="1E1E1E"/>
          <w:sz w:val="22"/>
          <w:szCs w:val="22"/>
        </w:rPr>
      </w:pPr>
      <w:r>
        <w:rPr>
          <w:rFonts w:ascii="Arial" w:hAnsi="Arial" w:cs="Arial"/>
          <w:color w:val="1E1E1E"/>
          <w:sz w:val="22"/>
          <w:szCs w:val="22"/>
        </w:rPr>
        <w:t>- физический и моральный износ основных фондов составляет 70%;</w:t>
      </w:r>
    </w:p>
    <w:p w:rsidR="00AA188A" w:rsidRDefault="00AA188A" w:rsidP="00AA188A">
      <w:pPr>
        <w:spacing w:line="255" w:lineRule="atLeast"/>
        <w:jc w:val="both"/>
        <w:rPr>
          <w:rFonts w:ascii="Arial" w:hAnsi="Arial" w:cs="Arial"/>
          <w:color w:val="1E1E1E"/>
          <w:sz w:val="22"/>
          <w:szCs w:val="22"/>
        </w:rPr>
      </w:pPr>
      <w:r>
        <w:rPr>
          <w:rFonts w:ascii="Arial" w:hAnsi="Arial" w:cs="Arial"/>
          <w:color w:val="1E1E1E"/>
          <w:sz w:val="22"/>
          <w:szCs w:val="22"/>
        </w:rPr>
        <w:t>- задержка налоговых и арендных платежей хозяйствующими субъектами;</w:t>
      </w:r>
    </w:p>
    <w:p w:rsidR="00AA188A" w:rsidRDefault="00AA188A" w:rsidP="00AA188A">
      <w:pPr>
        <w:spacing w:line="255" w:lineRule="atLeast"/>
        <w:jc w:val="both"/>
        <w:rPr>
          <w:rFonts w:ascii="Arial" w:hAnsi="Arial" w:cs="Arial"/>
          <w:color w:val="1E1E1E"/>
          <w:sz w:val="22"/>
          <w:szCs w:val="22"/>
        </w:rPr>
      </w:pPr>
      <w:r>
        <w:rPr>
          <w:rFonts w:ascii="Arial" w:hAnsi="Arial" w:cs="Arial"/>
          <w:color w:val="1E1E1E"/>
          <w:sz w:val="22"/>
          <w:szCs w:val="22"/>
        </w:rPr>
        <w:t>- недостаточный объем инвестиций;</w:t>
      </w:r>
    </w:p>
    <w:p w:rsidR="00AA188A" w:rsidRDefault="00AA188A" w:rsidP="00AA188A">
      <w:pPr>
        <w:spacing w:line="255" w:lineRule="atLeast"/>
        <w:jc w:val="both"/>
        <w:rPr>
          <w:rFonts w:ascii="Arial" w:hAnsi="Arial" w:cs="Arial"/>
          <w:color w:val="1E1E1E"/>
          <w:sz w:val="22"/>
          <w:szCs w:val="22"/>
        </w:rPr>
      </w:pPr>
      <w:r>
        <w:rPr>
          <w:rFonts w:ascii="Arial" w:hAnsi="Arial" w:cs="Arial"/>
          <w:color w:val="1E1E1E"/>
          <w:sz w:val="22"/>
          <w:szCs w:val="22"/>
        </w:rPr>
        <w:t xml:space="preserve">- </w:t>
      </w:r>
      <w:proofErr w:type="spellStart"/>
      <w:r>
        <w:rPr>
          <w:rFonts w:ascii="Arial" w:hAnsi="Arial" w:cs="Arial"/>
          <w:color w:val="1E1E1E"/>
          <w:sz w:val="22"/>
          <w:szCs w:val="22"/>
        </w:rPr>
        <w:t>диспаритет</w:t>
      </w:r>
      <w:proofErr w:type="spellEnd"/>
      <w:r>
        <w:rPr>
          <w:rFonts w:ascii="Arial" w:hAnsi="Arial" w:cs="Arial"/>
          <w:color w:val="1E1E1E"/>
          <w:sz w:val="22"/>
          <w:szCs w:val="22"/>
        </w:rPr>
        <w:t xml:space="preserve"> цен на продукцию сельского хозяйства и энергоносители;</w:t>
      </w:r>
    </w:p>
    <w:p w:rsidR="00AA188A" w:rsidRDefault="00AA188A" w:rsidP="00AA188A">
      <w:pPr>
        <w:spacing w:line="255" w:lineRule="atLeast"/>
        <w:jc w:val="both"/>
        <w:rPr>
          <w:rFonts w:ascii="Arial" w:hAnsi="Arial" w:cs="Arial"/>
          <w:color w:val="1E1E1E"/>
          <w:sz w:val="22"/>
          <w:szCs w:val="22"/>
        </w:rPr>
      </w:pPr>
      <w:r>
        <w:rPr>
          <w:rFonts w:ascii="Arial" w:hAnsi="Arial" w:cs="Arial"/>
          <w:color w:val="1E1E1E"/>
          <w:sz w:val="22"/>
          <w:szCs w:val="22"/>
        </w:rPr>
        <w:t>- регистрация хозяйствующих субъектов расположенных на территории поселения по другому адресу.</w:t>
      </w:r>
    </w:p>
    <w:p w:rsidR="00AA188A" w:rsidRDefault="00AA188A" w:rsidP="00AA188A">
      <w:pPr>
        <w:spacing w:line="255" w:lineRule="atLeast"/>
        <w:ind w:left="142" w:firstLine="8"/>
        <w:rPr>
          <w:rFonts w:ascii="Arial" w:hAnsi="Arial" w:cs="Arial"/>
          <w:color w:val="1E1E1E"/>
          <w:sz w:val="22"/>
          <w:szCs w:val="22"/>
        </w:rPr>
      </w:pPr>
    </w:p>
    <w:p w:rsidR="00AA188A" w:rsidRDefault="00AA188A" w:rsidP="00AA188A">
      <w:pPr>
        <w:spacing w:line="255" w:lineRule="atLeast"/>
        <w:ind w:firstLine="150"/>
        <w:jc w:val="center"/>
        <w:rPr>
          <w:rFonts w:ascii="Arial" w:hAnsi="Arial" w:cs="Arial"/>
          <w:b/>
          <w:color w:val="1E1E1E"/>
          <w:sz w:val="22"/>
          <w:szCs w:val="22"/>
        </w:rPr>
      </w:pPr>
      <w:r>
        <w:rPr>
          <w:rFonts w:ascii="Arial" w:hAnsi="Arial" w:cs="Arial"/>
          <w:b/>
          <w:color w:val="1E1E1E"/>
          <w:sz w:val="22"/>
          <w:szCs w:val="22"/>
        </w:rPr>
        <w:t>2.2. Социальные проблемы</w:t>
      </w:r>
    </w:p>
    <w:p w:rsidR="00AA188A" w:rsidRDefault="00AA188A" w:rsidP="00AA188A">
      <w:pPr>
        <w:spacing w:line="255" w:lineRule="atLeast"/>
        <w:ind w:firstLine="150"/>
        <w:rPr>
          <w:rFonts w:ascii="Arial" w:hAnsi="Arial" w:cs="Arial"/>
          <w:b/>
          <w:color w:val="1E1E1E"/>
          <w:sz w:val="22"/>
          <w:szCs w:val="22"/>
        </w:rPr>
      </w:pPr>
    </w:p>
    <w:p w:rsidR="00AA188A" w:rsidRDefault="00AA188A" w:rsidP="00AA188A">
      <w:pPr>
        <w:spacing w:line="255" w:lineRule="atLeast"/>
        <w:ind w:firstLine="567"/>
        <w:jc w:val="both"/>
        <w:rPr>
          <w:rFonts w:ascii="Arial" w:hAnsi="Arial" w:cs="Arial"/>
          <w:color w:val="1E1E1E"/>
          <w:sz w:val="22"/>
          <w:szCs w:val="22"/>
        </w:rPr>
      </w:pPr>
      <w:r>
        <w:rPr>
          <w:rFonts w:ascii="Arial" w:hAnsi="Arial" w:cs="Arial"/>
          <w:color w:val="1E1E1E"/>
          <w:sz w:val="22"/>
          <w:szCs w:val="22"/>
        </w:rPr>
        <w:t>Основные социальные проблемы Подгоренского сельского поселения:</w:t>
      </w:r>
    </w:p>
    <w:p w:rsidR="00AA188A" w:rsidRDefault="00AA188A" w:rsidP="00AA188A">
      <w:pPr>
        <w:spacing w:line="255" w:lineRule="atLeast"/>
        <w:jc w:val="both"/>
        <w:rPr>
          <w:rFonts w:ascii="Arial" w:hAnsi="Arial" w:cs="Arial"/>
          <w:color w:val="1E1E1E"/>
          <w:sz w:val="22"/>
          <w:szCs w:val="22"/>
        </w:rPr>
      </w:pPr>
      <w:proofErr w:type="gramStart"/>
      <w:r>
        <w:rPr>
          <w:rFonts w:ascii="Arial" w:hAnsi="Arial" w:cs="Arial"/>
          <w:color w:val="1E1E1E"/>
          <w:sz w:val="22"/>
          <w:szCs w:val="22"/>
        </w:rPr>
        <w:t xml:space="preserve">- демографическая ситуация в сельском поселении характеризуется неблагополучными показателями, число умерших во много превысило число родившихся, на уровне </w:t>
      </w:r>
      <w:r>
        <w:rPr>
          <w:rFonts w:ascii="Arial" w:hAnsi="Arial" w:cs="Arial"/>
          <w:color w:val="1E1E1E"/>
          <w:sz w:val="22"/>
          <w:szCs w:val="22"/>
        </w:rPr>
        <w:lastRenderedPageBreak/>
        <w:t>рождаемости отражается влияние рыночной экономики, массовое распространение малодетности (1-2 ребенка);</w:t>
      </w:r>
      <w:proofErr w:type="gramEnd"/>
    </w:p>
    <w:p w:rsidR="00AA188A" w:rsidRDefault="00AA188A" w:rsidP="00AA188A">
      <w:pPr>
        <w:spacing w:line="255" w:lineRule="atLeast"/>
        <w:jc w:val="both"/>
        <w:rPr>
          <w:rFonts w:ascii="Arial" w:hAnsi="Arial" w:cs="Arial"/>
          <w:color w:val="1E1E1E"/>
          <w:sz w:val="22"/>
          <w:szCs w:val="22"/>
        </w:rPr>
      </w:pPr>
      <w:r>
        <w:rPr>
          <w:rFonts w:ascii="Arial" w:hAnsi="Arial" w:cs="Arial"/>
          <w:color w:val="1E1E1E"/>
          <w:sz w:val="22"/>
          <w:szCs w:val="22"/>
        </w:rPr>
        <w:t>- относительно низкий уровень жизни части населения сельского поселения;</w:t>
      </w:r>
    </w:p>
    <w:p w:rsidR="00AA188A" w:rsidRDefault="00AA188A" w:rsidP="00AA188A">
      <w:pPr>
        <w:spacing w:line="255" w:lineRule="atLeast"/>
        <w:jc w:val="both"/>
        <w:rPr>
          <w:rFonts w:ascii="Arial" w:hAnsi="Arial" w:cs="Arial"/>
          <w:color w:val="1E1E1E"/>
          <w:sz w:val="22"/>
          <w:szCs w:val="22"/>
        </w:rPr>
      </w:pPr>
      <w:r>
        <w:rPr>
          <w:rFonts w:ascii="Arial" w:hAnsi="Arial" w:cs="Arial"/>
          <w:color w:val="1E1E1E"/>
          <w:sz w:val="22"/>
          <w:szCs w:val="22"/>
        </w:rPr>
        <w:t>- проблема трудоустройства населения (отсутствие промышленных предприятий);</w:t>
      </w:r>
    </w:p>
    <w:p w:rsidR="00AA188A" w:rsidRDefault="00AA188A" w:rsidP="00AA188A">
      <w:pPr>
        <w:spacing w:line="255" w:lineRule="atLeast"/>
        <w:jc w:val="both"/>
        <w:rPr>
          <w:rFonts w:ascii="Arial" w:hAnsi="Arial" w:cs="Arial"/>
          <w:color w:val="1E1E1E"/>
          <w:sz w:val="22"/>
          <w:szCs w:val="22"/>
        </w:rPr>
      </w:pPr>
      <w:r>
        <w:rPr>
          <w:rFonts w:ascii="Arial" w:hAnsi="Arial" w:cs="Arial"/>
          <w:color w:val="1E1E1E"/>
          <w:sz w:val="22"/>
          <w:szCs w:val="22"/>
        </w:rPr>
        <w:t>-относительно низкий уровень доходов населения, занятых в сельскохозяйственном производстве;</w:t>
      </w:r>
    </w:p>
    <w:p w:rsidR="00AA188A" w:rsidRDefault="00AA188A" w:rsidP="00AA188A">
      <w:pPr>
        <w:spacing w:line="255" w:lineRule="atLeast"/>
        <w:jc w:val="both"/>
        <w:rPr>
          <w:rFonts w:ascii="Arial" w:hAnsi="Arial" w:cs="Arial"/>
          <w:color w:val="1E1E1E"/>
          <w:sz w:val="22"/>
          <w:szCs w:val="22"/>
        </w:rPr>
      </w:pPr>
      <w:r>
        <w:rPr>
          <w:rFonts w:ascii="Arial" w:hAnsi="Arial" w:cs="Arial"/>
          <w:color w:val="1E1E1E"/>
          <w:sz w:val="22"/>
          <w:szCs w:val="22"/>
        </w:rPr>
        <w:t>- практически необратимое старение населения, прогнозируется дальнейшее сокращение численности населения;</w:t>
      </w:r>
    </w:p>
    <w:p w:rsidR="00AA188A" w:rsidRDefault="00AA188A" w:rsidP="00AA188A">
      <w:pPr>
        <w:spacing w:line="255" w:lineRule="atLeast"/>
        <w:jc w:val="both"/>
        <w:rPr>
          <w:rFonts w:ascii="Arial" w:hAnsi="Arial" w:cs="Arial"/>
          <w:color w:val="1E1E1E"/>
          <w:sz w:val="22"/>
          <w:szCs w:val="22"/>
        </w:rPr>
      </w:pPr>
      <w:r>
        <w:rPr>
          <w:rFonts w:ascii="Arial" w:hAnsi="Arial" w:cs="Arial"/>
          <w:color w:val="1E1E1E"/>
          <w:sz w:val="22"/>
          <w:szCs w:val="22"/>
        </w:rPr>
        <w:t>- отток квалифицированных кадров.</w:t>
      </w:r>
    </w:p>
    <w:p w:rsidR="00AA188A" w:rsidRDefault="00AA188A" w:rsidP="00AA188A">
      <w:pPr>
        <w:spacing w:before="100" w:beforeAutospacing="1" w:after="100" w:afterAutospacing="1" w:line="255" w:lineRule="atLeast"/>
        <w:ind w:firstLine="150"/>
        <w:jc w:val="center"/>
        <w:rPr>
          <w:rFonts w:ascii="Arial" w:hAnsi="Arial" w:cs="Arial"/>
          <w:b/>
          <w:color w:val="1E1E1E"/>
          <w:sz w:val="22"/>
          <w:szCs w:val="22"/>
        </w:rPr>
      </w:pPr>
      <w:r>
        <w:rPr>
          <w:rFonts w:ascii="Arial" w:hAnsi="Arial" w:cs="Arial"/>
          <w:b/>
          <w:color w:val="1E1E1E"/>
          <w:sz w:val="22"/>
          <w:szCs w:val="22"/>
        </w:rPr>
        <w:t>2.3. Инфраструктурные проблемы</w:t>
      </w:r>
    </w:p>
    <w:p w:rsidR="00AA188A" w:rsidRDefault="00AA188A" w:rsidP="00AA188A">
      <w:pPr>
        <w:spacing w:line="255" w:lineRule="atLeast"/>
        <w:ind w:firstLine="567"/>
        <w:jc w:val="both"/>
        <w:rPr>
          <w:rFonts w:ascii="Arial" w:hAnsi="Arial" w:cs="Arial"/>
          <w:color w:val="1E1E1E"/>
          <w:sz w:val="22"/>
          <w:szCs w:val="22"/>
        </w:rPr>
      </w:pPr>
      <w:r>
        <w:rPr>
          <w:rFonts w:ascii="Arial" w:hAnsi="Arial" w:cs="Arial"/>
          <w:color w:val="1E1E1E"/>
          <w:sz w:val="22"/>
          <w:szCs w:val="22"/>
        </w:rPr>
        <w:t xml:space="preserve">При высоких показателях заболеваемости и смертности уровень развития системы здравоохранения не обеспечивает в полном объеме реализацию прав граждан на получение доступного и качественного медицинского обслуживания. </w:t>
      </w:r>
    </w:p>
    <w:p w:rsidR="00AA188A" w:rsidRDefault="00AA188A" w:rsidP="00AA188A">
      <w:pPr>
        <w:spacing w:line="255" w:lineRule="atLeast"/>
        <w:ind w:firstLine="567"/>
        <w:jc w:val="both"/>
        <w:rPr>
          <w:rFonts w:ascii="Arial" w:hAnsi="Arial" w:cs="Arial"/>
          <w:color w:val="1E1E1E"/>
          <w:sz w:val="22"/>
          <w:szCs w:val="22"/>
        </w:rPr>
      </w:pPr>
      <w:r>
        <w:rPr>
          <w:rFonts w:ascii="Arial" w:hAnsi="Arial" w:cs="Arial"/>
          <w:color w:val="1E1E1E"/>
          <w:sz w:val="22"/>
          <w:szCs w:val="22"/>
        </w:rPr>
        <w:t>Для улучшения качества здравоохранения необходимо:</w:t>
      </w:r>
    </w:p>
    <w:p w:rsidR="00AA188A" w:rsidRDefault="00AA188A" w:rsidP="00AA188A">
      <w:pPr>
        <w:spacing w:line="255" w:lineRule="atLeast"/>
        <w:ind w:firstLine="567"/>
        <w:jc w:val="both"/>
        <w:rPr>
          <w:rFonts w:ascii="Arial" w:hAnsi="Arial" w:cs="Arial"/>
          <w:color w:val="1E1E1E"/>
          <w:sz w:val="22"/>
          <w:szCs w:val="22"/>
        </w:rPr>
      </w:pPr>
      <w:r>
        <w:rPr>
          <w:rFonts w:ascii="Arial" w:hAnsi="Arial" w:cs="Arial"/>
          <w:color w:val="1E1E1E"/>
          <w:sz w:val="22"/>
          <w:szCs w:val="22"/>
        </w:rPr>
        <w:t xml:space="preserve"> повышение материально-технической базы; высокая степень изношенности инженерно-технических сетей требует замены водопровода; ремонт автомобильных дорог местного значения; недостаточность уличного освещения.</w:t>
      </w:r>
    </w:p>
    <w:p w:rsidR="00AA188A" w:rsidRDefault="00AA188A" w:rsidP="00AA188A">
      <w:pPr>
        <w:spacing w:before="100" w:beforeAutospacing="1" w:after="100" w:afterAutospacing="1" w:line="255" w:lineRule="atLeast"/>
        <w:ind w:firstLine="150"/>
        <w:jc w:val="center"/>
        <w:rPr>
          <w:rFonts w:ascii="Arial" w:hAnsi="Arial" w:cs="Arial"/>
          <w:b/>
          <w:color w:val="1E1E1E"/>
          <w:sz w:val="22"/>
          <w:szCs w:val="22"/>
        </w:rPr>
      </w:pPr>
      <w:r>
        <w:rPr>
          <w:rFonts w:ascii="Arial" w:hAnsi="Arial" w:cs="Arial"/>
          <w:b/>
          <w:color w:val="1E1E1E"/>
          <w:sz w:val="22"/>
          <w:szCs w:val="22"/>
        </w:rPr>
        <w:t>2.4. Проблемы управления</w:t>
      </w:r>
    </w:p>
    <w:p w:rsidR="00AA188A" w:rsidRDefault="00AA188A" w:rsidP="00AA188A">
      <w:pPr>
        <w:spacing w:before="100" w:beforeAutospacing="1" w:after="100" w:afterAutospacing="1" w:line="255" w:lineRule="atLeast"/>
        <w:ind w:firstLine="567"/>
        <w:jc w:val="both"/>
        <w:rPr>
          <w:rFonts w:ascii="Arial" w:hAnsi="Arial" w:cs="Arial"/>
          <w:b/>
          <w:color w:val="1E1E1E"/>
          <w:sz w:val="22"/>
          <w:szCs w:val="22"/>
        </w:rPr>
      </w:pPr>
      <w:r>
        <w:rPr>
          <w:rFonts w:ascii="Arial" w:hAnsi="Arial" w:cs="Arial"/>
          <w:color w:val="1E1E1E"/>
          <w:sz w:val="22"/>
          <w:szCs w:val="22"/>
        </w:rPr>
        <w:t xml:space="preserve">Подгоренское сельское поселение является дотационным, при этом доля </w:t>
      </w:r>
      <w:proofErr w:type="gramStart"/>
      <w:r>
        <w:rPr>
          <w:rFonts w:ascii="Arial" w:hAnsi="Arial" w:cs="Arial"/>
          <w:color w:val="1E1E1E"/>
          <w:sz w:val="22"/>
          <w:szCs w:val="22"/>
        </w:rPr>
        <w:t>средств, поступающих в порядке межбюджетного регулирования из областного бюджета достигла</w:t>
      </w:r>
      <w:proofErr w:type="gramEnd"/>
      <w:r>
        <w:rPr>
          <w:rFonts w:ascii="Arial" w:hAnsi="Arial" w:cs="Arial"/>
          <w:color w:val="1E1E1E"/>
          <w:sz w:val="22"/>
          <w:szCs w:val="22"/>
        </w:rPr>
        <w:t xml:space="preserve">  </w:t>
      </w:r>
      <w:r>
        <w:rPr>
          <w:rFonts w:ascii="Arial" w:hAnsi="Arial" w:cs="Arial"/>
          <w:color w:val="000000"/>
          <w:sz w:val="22"/>
          <w:szCs w:val="22"/>
        </w:rPr>
        <w:t xml:space="preserve">25 % </w:t>
      </w:r>
      <w:r>
        <w:rPr>
          <w:rFonts w:ascii="Arial" w:hAnsi="Arial" w:cs="Arial"/>
          <w:sz w:val="22"/>
          <w:szCs w:val="22"/>
        </w:rPr>
        <w:t xml:space="preserve">в 2014году. </w:t>
      </w:r>
      <w:r>
        <w:rPr>
          <w:rFonts w:ascii="Arial" w:hAnsi="Arial" w:cs="Arial"/>
          <w:color w:val="1E1E1E"/>
          <w:sz w:val="22"/>
          <w:szCs w:val="22"/>
        </w:rPr>
        <w:t>В условиях действия Федерального закона № 131- ФЗ это приводит к возникновению целого комплекса новых экономических, социальных проблем, непосредственно отражающихся на устойчивости социально-экономической ситуации.</w:t>
      </w:r>
    </w:p>
    <w:p w:rsidR="00AA188A" w:rsidRDefault="00AA188A" w:rsidP="00AA188A">
      <w:pPr>
        <w:ind w:firstLine="567"/>
        <w:jc w:val="center"/>
        <w:rPr>
          <w:rFonts w:ascii="Arial" w:hAnsi="Arial" w:cs="Arial"/>
          <w:b/>
          <w:bCs/>
          <w:color w:val="000000"/>
          <w:sz w:val="22"/>
          <w:szCs w:val="22"/>
        </w:rPr>
      </w:pPr>
    </w:p>
    <w:p w:rsidR="00AA188A" w:rsidRDefault="00AA188A" w:rsidP="00AA188A">
      <w:pPr>
        <w:ind w:firstLine="567"/>
        <w:jc w:val="center"/>
        <w:rPr>
          <w:rFonts w:ascii="Arial" w:hAnsi="Arial" w:cs="Arial"/>
          <w:color w:val="000000"/>
          <w:sz w:val="22"/>
          <w:szCs w:val="22"/>
        </w:rPr>
      </w:pPr>
      <w:r>
        <w:rPr>
          <w:rFonts w:ascii="Arial" w:hAnsi="Arial" w:cs="Arial"/>
          <w:b/>
          <w:bCs/>
          <w:color w:val="000000"/>
          <w:sz w:val="22"/>
          <w:szCs w:val="22"/>
        </w:rPr>
        <w:t>II</w:t>
      </w:r>
      <w:r>
        <w:rPr>
          <w:rFonts w:ascii="Arial" w:hAnsi="Arial" w:cs="Arial"/>
          <w:b/>
          <w:bCs/>
          <w:color w:val="000000"/>
          <w:sz w:val="22"/>
          <w:szCs w:val="22"/>
          <w:lang w:val="en-US"/>
        </w:rPr>
        <w:t>I</w:t>
      </w:r>
      <w:r>
        <w:rPr>
          <w:rFonts w:ascii="Arial" w:hAnsi="Arial" w:cs="Arial"/>
          <w:b/>
          <w:bCs/>
          <w:color w:val="000000"/>
          <w:sz w:val="22"/>
          <w:szCs w:val="22"/>
        </w:rPr>
        <w:t>. МИССИЯ, СТРАТЕГИЧЕСКИЕ ЦЕЛИ, ЗАДАЧИ И НАПРАВЛЕНИЯ СОЦИАЛЬНО-ЭКОНОМИЧЕСКОГО РАЗВИТИЯ ПОСЕЛЕНИЯ</w:t>
      </w:r>
    </w:p>
    <w:p w:rsidR="00AA188A" w:rsidRDefault="00AA188A" w:rsidP="00AA188A">
      <w:pPr>
        <w:ind w:firstLine="567"/>
        <w:jc w:val="both"/>
        <w:rPr>
          <w:rFonts w:ascii="Arial" w:hAnsi="Arial" w:cs="Arial"/>
          <w:color w:val="000000"/>
          <w:sz w:val="22"/>
          <w:szCs w:val="22"/>
        </w:rPr>
      </w:pP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xml:space="preserve">На основании результатов анализа социально-экономического развития поселения, определения основных трендов, направлений и условий будущего развития российской и региональной экономики, с учетом возможностей и рисков развития Подгоренского сельского поселения, была получена следующая формулировка миссии:  «Укрепление позиций сельского поселения на районном и областном уровнях, развитие агропромышленного потенциала и формирование условий для повышения качества жизни населения». При обосновании миссии Подгоренского сельского поселения приняты во внимание: - территориальное местоположение поселения; - конкурентные преимущества (существующие и прогнозируемые); - ожидания и предпочтения различных слоев населения.  Миссия характеризует основное предназначение муниципального образования, смысл его существования для жителей и для окружающей среды. Для жителей поселения миссия является интегрирующей основой местного сообщества, важным моментом осознания корпоративности и главных целей. Для внешнего мира миссия – это визитная карточка, рекламный проспект, призванный сообщить самое главное о сути существования и развития поселения. Для развития миссии формируется главная цель социально-экономического развития Подгоренского сельского поселения – достижение существенного роста качества жизни населения за счет активизации экономического потенциала поселения, создание благоприятных условий жизнедеятельности и обеспечения эффективной конкурентоспособной среды. Миссия сельского поселения рассматривается как социально-экономическое предназначение муниципального образования наряду с повышением собственного социально-экономического потенциала. Миссия выступает интегрирующей основой, важным элементом осознания корпоративности. Принятие миссии сельского поселения основной частью его жителей – путь к эффективному взаимодействию органов власти, бизнеса и </w:t>
      </w:r>
      <w:r>
        <w:rPr>
          <w:rFonts w:ascii="Arial" w:hAnsi="Arial" w:cs="Arial"/>
          <w:color w:val="000000"/>
          <w:sz w:val="22"/>
          <w:szCs w:val="22"/>
        </w:rPr>
        <w:lastRenderedPageBreak/>
        <w:t>общества.  Главная цель Стратегии фиксирует внимание и руководителей муниципального образования и его жителей на необходимости добиться главных направлений успешного развития  Подгоренского сельского поселения: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1. Создание условий для реализации инвестиционного потенциала территории, создания новых </w:t>
      </w:r>
      <w:proofErr w:type="spellStart"/>
      <w:r>
        <w:rPr>
          <w:rFonts w:ascii="Arial" w:hAnsi="Arial" w:cs="Arial"/>
          <w:color w:val="000000"/>
          <w:sz w:val="22"/>
          <w:szCs w:val="22"/>
        </w:rPr>
        <w:t>высококонкурентных</w:t>
      </w:r>
      <w:proofErr w:type="spellEnd"/>
      <w:r>
        <w:rPr>
          <w:rFonts w:ascii="Arial" w:hAnsi="Arial" w:cs="Arial"/>
          <w:color w:val="000000"/>
          <w:sz w:val="22"/>
          <w:szCs w:val="22"/>
        </w:rPr>
        <w:t xml:space="preserve"> рабочих мест, привлечения </w:t>
      </w:r>
      <w:proofErr w:type="spellStart"/>
      <w:proofErr w:type="gramStart"/>
      <w:r>
        <w:rPr>
          <w:rFonts w:ascii="Arial" w:hAnsi="Arial" w:cs="Arial"/>
          <w:color w:val="000000"/>
          <w:sz w:val="22"/>
          <w:szCs w:val="22"/>
        </w:rPr>
        <w:t>высококвалифицирован-ных</w:t>
      </w:r>
      <w:proofErr w:type="spellEnd"/>
      <w:proofErr w:type="gramEnd"/>
      <w:r>
        <w:rPr>
          <w:rFonts w:ascii="Arial" w:hAnsi="Arial" w:cs="Arial"/>
          <w:color w:val="000000"/>
          <w:sz w:val="22"/>
          <w:szCs w:val="22"/>
        </w:rPr>
        <w:t xml:space="preserve"> кадров, активизации инновационной деятельности, максимизации доходов местного бюджета, роста прибылей предприятий, эффективного использования муниципального имущества, развития рыночных институтов, роста малого предпринимательства;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2. Формирование благоприятной социальной среды, обеспечивающей всестороннее развитие личности на основе образования, культуры, здорового образа жизни населения, заботы об условиях труда, семьях, внедрения принципов социальной справедливости; повышения уровня общественной безопасности;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3. Создание благоприятного социально-экономического и правового климата для предпринимателей и жителей поселения;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4. Устойчивое функционирование и развитие инфраструктуры и систем жизнеобеспечения поселения, позволяющее сформировать здоровую, безопасную, благоустроенную и стимулирующую среду обитания;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5. Формирование гражданского общества и развитие местного самоуправления.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Для достижения стратегических целей необходимо решить следующие задачи: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1. Формирование благоприятной социальной среды, обеспечивающей всестороннее развитие личности на основе образования, культуры, здорового образа жизни населения, заботы об условиях труда, семьях, внедрения принципов социальной справедливости; повышения уровня общественной безопасности:</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1.1. Обеспечение доступности качественного образования:</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удовлетворение потребности муниципального образования в квалифицированных кадрах;</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обеспечение доступности дошкольного образования;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укрепление материально-технической базы образовательного учреждения;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развитие системы дополнительных платных образовательных услуг и дополнительных услуг в образовании;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расширение спектра услуг для учащихся, желающих совершенствовать знания, умения и навыки (технологии), а также детей с особыми образовательными потребностями;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Развитие креативного мышления у детей дошкольного возраста;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1.2. Развитие культуры и создание благоприятных условий для самореализации детей и молодежи:</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обеспечение единства культурного пространства, многообразия культурной жизни и создание необходимых условий для участия в ней всех слоев населения;</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 проведение работ по сохранению и ремонту объектов культуры муниципального образования;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создание культурно-досуговых объектов нового типа;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расширение круга культурно-развлекательных услуг для детей, родителей, молодежи, пенсионеров;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содействие всестороннему развитию молодежи, создание условий для более активного и созидательного включения молодежи в социально–политическую и культурную жизнь общества;</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 воспитание гражданственности и патриотизма в молодежной среде;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создание условий для участия в культурной жизни молодежи и детей;</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проведение на территориях сельского поселения цикла мероприятий в целях укрепления молодой семьи;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1.3. Формирование потребности и создание условий для здорового образа жизни: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укрепление и дальнейшее развитие сети спортивных сооружений;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развитие массовых видов спорта и физической культуры;</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обеспечение функционирования действующих спортивных секций;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создание новых спортивных секций;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развитие массовости занятий физической культурой и спортом;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развитие амбулаторной помощи населению;</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lastRenderedPageBreak/>
        <w:t>- привлечение в систему здравоохранения муниципального образования врачей, развитие службы семейных врачей;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строительство или реконструкция амбулатории.</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2. Создание условий для реализации инвестиционного потенциала территории, создание новых высококонкурентных рабочих мест, привлечение </w:t>
      </w:r>
      <w:proofErr w:type="gramStart"/>
      <w:r>
        <w:rPr>
          <w:rFonts w:ascii="Arial" w:hAnsi="Arial" w:cs="Arial"/>
          <w:color w:val="000000"/>
          <w:sz w:val="22"/>
          <w:szCs w:val="22"/>
        </w:rPr>
        <w:t>высококвалифицирован-ных</w:t>
      </w:r>
      <w:proofErr w:type="gramEnd"/>
      <w:r>
        <w:rPr>
          <w:rFonts w:ascii="Arial" w:hAnsi="Arial" w:cs="Arial"/>
          <w:color w:val="000000"/>
          <w:sz w:val="22"/>
          <w:szCs w:val="22"/>
        </w:rPr>
        <w:t xml:space="preserve"> кадров, активизация инновационной деятельности, максимизация доходов местного бюджета, рост прибылей предприятий, эффективное использование муниципального имущества, развитие рыночных институтов, рост малого предпринимательства:</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2.1. Формирование благоприятного инвестиционного климата и увеличение на основе этого объемов привлекаемых капиталов: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совершенствование административного регулирования инвестиционной деятельности;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улучшение инвестиционного имиджа муниципального образования, ознакомление потенциальных инвесторов с возможностями Подгоренского  сельского поселения;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привлечение инвестиций из федерального и регионального бюджетов для финансирования наиболее важных объектов на территории муниципального образования;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2.2. Поддержка и формирование благоприятных условий для развития предпринимательства:</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подготовка, принятие и выполнение специальных муниципальных программ, направленных на поддержку деятельности бизнеса;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развитие малого и среднего бизнеса по приоритетным направлениям;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2.3. Развитие туристической и рекреационной зоны. </w:t>
      </w:r>
    </w:p>
    <w:p w:rsidR="00AA188A" w:rsidRDefault="00AA188A" w:rsidP="00AA188A">
      <w:pPr>
        <w:ind w:right="-2" w:firstLine="567"/>
        <w:jc w:val="both"/>
        <w:rPr>
          <w:rFonts w:ascii="Arial" w:hAnsi="Arial" w:cs="Arial"/>
          <w:color w:val="000000"/>
          <w:sz w:val="22"/>
          <w:szCs w:val="22"/>
        </w:rPr>
      </w:pPr>
      <w:r>
        <w:rPr>
          <w:rFonts w:ascii="Arial" w:hAnsi="Arial" w:cs="Arial"/>
          <w:color w:val="000000"/>
          <w:sz w:val="22"/>
          <w:szCs w:val="22"/>
        </w:rPr>
        <w:t>3.Улучшение состояния окружающей среды, устойчивое функционирование и развитие инфраструктуры и систем жизнеобеспечения поселения, позволяющих сформировать здоровую, безопасную, благоустроенную и стимулирующую среду обитания:</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3.1. Снижение негативного влияния высокой техногенной и антропогенной нагрузки на окружающую среду:</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реконструкция гидротехнических сооружений;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приведение пожарной безопасности и защиты зданий и сооружений в соответствие с градостроительными нормами;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3.2. Обеспечение всех категорий потребителей в поселении надежной качественной инфраструктурой и создание комфортных условий проживания для населения:</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xml:space="preserve">- внедрение энергосберегающих технологий и обеспечение </w:t>
      </w:r>
      <w:proofErr w:type="spellStart"/>
      <w:r>
        <w:rPr>
          <w:rFonts w:ascii="Arial" w:hAnsi="Arial" w:cs="Arial"/>
          <w:color w:val="000000"/>
          <w:sz w:val="22"/>
          <w:szCs w:val="22"/>
        </w:rPr>
        <w:t>энергобезопасности</w:t>
      </w:r>
      <w:proofErr w:type="spellEnd"/>
      <w:r>
        <w:rPr>
          <w:rFonts w:ascii="Arial" w:hAnsi="Arial" w:cs="Arial"/>
          <w:color w:val="000000"/>
          <w:sz w:val="22"/>
          <w:szCs w:val="22"/>
        </w:rPr>
        <w:t xml:space="preserve"> поселения;</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создание ЖКХ;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обеспечение поселения объектами транспортной инфраструктуры.</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4. Совершенствование системы стратегического управления развитием поселения, реализация административной реформы:</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4.1. Повышение эффективности использования муниципальной собственности;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4.2. Увеличение доходов местного бюджета и повышение эффективности их использования (экономное расходование средств местного бюджета). </w:t>
      </w:r>
    </w:p>
    <w:p w:rsidR="00AA188A" w:rsidRDefault="00AA188A" w:rsidP="00AA188A">
      <w:pPr>
        <w:ind w:firstLine="567"/>
        <w:jc w:val="both"/>
        <w:rPr>
          <w:rFonts w:ascii="Arial" w:hAnsi="Arial" w:cs="Arial"/>
          <w:color w:val="000000"/>
          <w:sz w:val="22"/>
          <w:szCs w:val="22"/>
        </w:rPr>
      </w:pPr>
    </w:p>
    <w:p w:rsidR="00AA188A" w:rsidRDefault="00AA188A" w:rsidP="00AA188A">
      <w:pPr>
        <w:jc w:val="center"/>
        <w:rPr>
          <w:rFonts w:ascii="Arial" w:hAnsi="Arial" w:cs="Arial"/>
          <w:b/>
          <w:bCs/>
          <w:color w:val="000000"/>
          <w:sz w:val="22"/>
          <w:szCs w:val="22"/>
        </w:rPr>
      </w:pPr>
    </w:p>
    <w:p w:rsidR="00AA188A" w:rsidRDefault="00AA188A" w:rsidP="00AA188A">
      <w:pPr>
        <w:jc w:val="center"/>
        <w:rPr>
          <w:rFonts w:ascii="Arial" w:hAnsi="Arial" w:cs="Arial"/>
          <w:b/>
          <w:bCs/>
          <w:color w:val="000000"/>
          <w:sz w:val="22"/>
          <w:szCs w:val="22"/>
        </w:rPr>
      </w:pPr>
      <w:r>
        <w:rPr>
          <w:rFonts w:ascii="Arial" w:hAnsi="Arial" w:cs="Arial"/>
          <w:b/>
          <w:bCs/>
          <w:color w:val="000000"/>
          <w:sz w:val="22"/>
          <w:szCs w:val="22"/>
        </w:rPr>
        <w:t>3.1. Развитие малого и среднего предпринимательства</w:t>
      </w:r>
    </w:p>
    <w:p w:rsidR="00AA188A" w:rsidRDefault="00AA188A" w:rsidP="00AA188A">
      <w:pPr>
        <w:ind w:firstLine="567"/>
        <w:jc w:val="both"/>
        <w:rPr>
          <w:rFonts w:ascii="Arial" w:hAnsi="Arial" w:cs="Arial"/>
          <w:b/>
          <w:bCs/>
          <w:color w:val="000000"/>
          <w:sz w:val="22"/>
          <w:szCs w:val="22"/>
        </w:rPr>
      </w:pP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Проблемы развития малого и среднего предпринимательства:</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1. Недостаточное ресурсное обеспечение (финансовое и имущественное) субъектов предпринимательства и объектов инфраструктуры;</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2. Наличие на практике административных барьеров во взаимоотношениях бизнеса и власти на всех уровнях, сдерживающих развитие бизнеса;</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3. Недостаточные возможности стимулирования сбыта, преодоления барьеров вхождения на новые рынки, обеспечения конкурентоспособности продукции;</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4.Недостаточные возможности поиска новых деловых партнеров и формирования деловых связей;</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5. Недостаток информации для ведения предпринимательской деятельности;</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lastRenderedPageBreak/>
        <w:t>6. Рост цен на энергоносители.</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Основная цель – активное развитие малого и среднего предпринимательства для решения задач социально-экономического развития поселения. Перечень ключевых задач, решение которых обеспечивает достижение поставленной цели:</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1. Обеспечение благоприятных условий для развития субъектов малого и среднего предпринимательства;</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2. Обеспечение конкурентоспособности субъектов малого и среднего предпринимательства;</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3.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региона, Российской Федерации и рынки иностранных государств;</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4. Обеспечение занятости населения и развитие самостоятельного трудоустройства;</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5. Увеличение вклада субъектов малого и среднего предпринимательства в экономику региона.</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Перечень приоритетных направлений деятельности по развитию малого и среднего предпринимательства:</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1) Информационная и консультационная поддержка субъектов малого и среднего предпринимательства, в том числе начинающих предпринимателей и лиц, открывающих собственное дело;</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xml:space="preserve">2) Финансовая поддержка субъектов малого и среднего предпринимательства, </w:t>
      </w:r>
      <w:proofErr w:type="spellStart"/>
      <w:r>
        <w:rPr>
          <w:rFonts w:ascii="Arial" w:hAnsi="Arial" w:cs="Arial"/>
          <w:color w:val="000000"/>
          <w:sz w:val="22"/>
          <w:szCs w:val="22"/>
        </w:rPr>
        <w:t>микрофинансовых</w:t>
      </w:r>
      <w:proofErr w:type="spellEnd"/>
      <w:r>
        <w:rPr>
          <w:rFonts w:ascii="Arial" w:hAnsi="Arial" w:cs="Arial"/>
          <w:color w:val="000000"/>
          <w:sz w:val="22"/>
          <w:szCs w:val="22"/>
        </w:rPr>
        <w:t xml:space="preserve"> организаций, в том числе начинающих предпринимателей и лиц, открывающих собственное дело;</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3) Развитие сети центров поддержки предпринимательства;</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4) Повышение конкурентоспособности малых и средних предприятий, в том числе за счет применения технологий энергосбережения;</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5) Поддержка субъектов малого и среднего предпринимательства, осуществляющих внешнеэкономическую деятельность;</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6) Содействие привлечению сторонних инвесторов;</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7) Поддержка муниципальных программ развития малого и среднего предпринимательства;</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8) Поддержка и развитие молодежного предпринимательства. </w:t>
      </w:r>
    </w:p>
    <w:p w:rsidR="00AA188A" w:rsidRDefault="00AA188A" w:rsidP="00AA188A">
      <w:pPr>
        <w:ind w:firstLine="567"/>
        <w:jc w:val="both"/>
        <w:rPr>
          <w:rFonts w:ascii="Arial" w:hAnsi="Arial" w:cs="Arial"/>
          <w:color w:val="000000"/>
          <w:sz w:val="22"/>
          <w:szCs w:val="22"/>
        </w:rPr>
      </w:pPr>
    </w:p>
    <w:p w:rsidR="00AA188A" w:rsidRDefault="00AA188A" w:rsidP="00AA188A">
      <w:pPr>
        <w:ind w:firstLine="567"/>
        <w:jc w:val="center"/>
        <w:rPr>
          <w:rFonts w:ascii="Arial" w:hAnsi="Arial" w:cs="Arial"/>
          <w:b/>
          <w:bCs/>
          <w:color w:val="000000"/>
          <w:sz w:val="22"/>
          <w:szCs w:val="22"/>
        </w:rPr>
      </w:pPr>
      <w:r>
        <w:rPr>
          <w:rFonts w:ascii="Arial" w:hAnsi="Arial" w:cs="Arial"/>
          <w:b/>
          <w:color w:val="000000"/>
          <w:sz w:val="22"/>
          <w:szCs w:val="22"/>
        </w:rPr>
        <w:t>3.</w:t>
      </w:r>
      <w:r>
        <w:rPr>
          <w:rFonts w:ascii="Arial" w:hAnsi="Arial" w:cs="Arial"/>
          <w:b/>
          <w:bCs/>
          <w:color w:val="000000"/>
          <w:sz w:val="22"/>
          <w:szCs w:val="22"/>
        </w:rPr>
        <w:t>2. Развитие местного самоуправления</w:t>
      </w:r>
    </w:p>
    <w:p w:rsidR="00AA188A" w:rsidRDefault="00AA188A" w:rsidP="00AA188A">
      <w:pPr>
        <w:ind w:firstLine="567"/>
        <w:jc w:val="both"/>
        <w:rPr>
          <w:rFonts w:ascii="Arial" w:hAnsi="Arial" w:cs="Arial"/>
          <w:b/>
          <w:bCs/>
          <w:color w:val="000000"/>
          <w:sz w:val="22"/>
          <w:szCs w:val="22"/>
        </w:rPr>
      </w:pP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Основные проблемы:</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1. Недостаточность экономической основы поселения для их устойчивого и комплексного социально-экономического развития;</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2.Недостаточность информационного обеспечения органов местного самоуправления для составления прогнозов социально-экономического развития территории муниципального образования;</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3. Участие местного самоуправления в решении несвойственных ему задач без государственных финансовых гарантий;</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4. Недостаточная интенсивность инновационной деятельности предприятий;</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5. Нестабильные темпы роста инвестиционных вложений;</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6. Сохранение негативных тенденций в демографической ситуации, и, как следствие, ро</w:t>
      </w:r>
      <w:proofErr w:type="gramStart"/>
      <w:r>
        <w:rPr>
          <w:rFonts w:ascii="Arial" w:hAnsi="Arial" w:cs="Arial"/>
          <w:color w:val="000000"/>
          <w:sz w:val="22"/>
          <w:szCs w:val="22"/>
        </w:rPr>
        <w:t>ст стр</w:t>
      </w:r>
      <w:proofErr w:type="gramEnd"/>
      <w:r>
        <w:rPr>
          <w:rFonts w:ascii="Arial" w:hAnsi="Arial" w:cs="Arial"/>
          <w:color w:val="000000"/>
          <w:sz w:val="22"/>
          <w:szCs w:val="22"/>
        </w:rPr>
        <w:t>уктурных диспропорций и увеличение дефицита, в первую очередь, квалифицированных кадров массовых рабочих профессий на рынке труда. Адекватной замены выбывающим по возрасту профессионалам не поступает;</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7. Низкие темпы строительства жилья;</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8. Несоответствие уровня развития транспортной, жилищно-коммунальной и инженерной инфраструктур намеченным темпам развития экономики и современным требованиям к уровню и качеству жизни населения.</w:t>
      </w:r>
    </w:p>
    <w:p w:rsidR="00AA188A" w:rsidRDefault="00AA188A" w:rsidP="00AA188A">
      <w:pPr>
        <w:ind w:firstLine="567"/>
        <w:jc w:val="both"/>
        <w:rPr>
          <w:rFonts w:ascii="Arial" w:hAnsi="Arial" w:cs="Arial"/>
          <w:color w:val="000000"/>
          <w:sz w:val="22"/>
          <w:szCs w:val="22"/>
        </w:rPr>
      </w:pPr>
      <w:proofErr w:type="gramStart"/>
      <w:r>
        <w:rPr>
          <w:rFonts w:ascii="Arial" w:hAnsi="Arial" w:cs="Arial"/>
          <w:color w:val="000000"/>
          <w:sz w:val="22"/>
          <w:szCs w:val="22"/>
        </w:rPr>
        <w:t xml:space="preserve">Основной целью развития местного самоуправления является обеспечение взаимодействия органов государственной власти и органов местного самоуправления при исполнении органами местного самоуправления отдельных государственных полномочий на основе создания трехуровневой системы перспективного социально-экономического </w:t>
      </w:r>
      <w:r>
        <w:rPr>
          <w:rFonts w:ascii="Arial" w:hAnsi="Arial" w:cs="Arial"/>
          <w:color w:val="000000"/>
          <w:sz w:val="22"/>
          <w:szCs w:val="22"/>
        </w:rPr>
        <w:lastRenderedPageBreak/>
        <w:t>планирования: область – район – поселение, направленной на улучшение социально-экономического развития муниципальных образований Воронежской области и создание условий для роста благосостояния и качества жизни населения.</w:t>
      </w:r>
      <w:proofErr w:type="gramEnd"/>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Перечень ключевых задач, решение которых обеспечивает достижение поставленной цели:</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1.Формирование административных и финансово-экономических условий, обеспечивающих привлечение инвестиций в развитие экономики, социальной сферы, инженерной и транспортной инфраструктуры муниципального образования;</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2.Организация взаимодействия исполнительных органов государственной власти Воронежской области с органами местного самоуправления Воронежской области разного уровня по вопросам местного значения;</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xml:space="preserve">3.Получение организационной, консультационной и информационной методической помощи органами местного самоуправления по вопросам реализации возложенных полномочий.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Приоритетным направлением деятельности по развитию местного самоуправления, обеспечивающим достижение поставленной цели, является содействие разработке и реализации программных документов стратегического планирования поселений Воронежской области. </w:t>
      </w:r>
    </w:p>
    <w:p w:rsidR="00AA188A" w:rsidRDefault="00AA188A" w:rsidP="00AA188A">
      <w:pPr>
        <w:ind w:firstLine="567"/>
        <w:jc w:val="both"/>
        <w:rPr>
          <w:rFonts w:ascii="Arial" w:hAnsi="Arial" w:cs="Arial"/>
          <w:color w:val="000000"/>
          <w:sz w:val="22"/>
          <w:szCs w:val="22"/>
        </w:rPr>
      </w:pPr>
    </w:p>
    <w:p w:rsidR="00AA188A" w:rsidRDefault="00AA188A" w:rsidP="00AA188A">
      <w:pPr>
        <w:ind w:firstLine="567"/>
        <w:jc w:val="center"/>
        <w:rPr>
          <w:rFonts w:ascii="Arial" w:hAnsi="Arial" w:cs="Arial"/>
          <w:color w:val="000000"/>
          <w:sz w:val="22"/>
          <w:szCs w:val="22"/>
        </w:rPr>
      </w:pPr>
      <w:r>
        <w:rPr>
          <w:rFonts w:ascii="Arial" w:hAnsi="Arial" w:cs="Arial"/>
          <w:b/>
          <w:bCs/>
          <w:color w:val="000000"/>
          <w:sz w:val="22"/>
          <w:szCs w:val="22"/>
        </w:rPr>
        <w:t>3.3. Развитие производственно-экономической сферы</w:t>
      </w:r>
    </w:p>
    <w:p w:rsidR="00AA188A" w:rsidRDefault="00AA188A" w:rsidP="00AA188A">
      <w:pPr>
        <w:ind w:firstLine="567"/>
        <w:jc w:val="both"/>
        <w:rPr>
          <w:rFonts w:ascii="Arial" w:hAnsi="Arial" w:cs="Arial"/>
          <w:color w:val="000000"/>
          <w:sz w:val="22"/>
          <w:szCs w:val="22"/>
        </w:rPr>
      </w:pP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Перечень ключевых задач:</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1. Совершенствование системы энергетического хозяйства поселения;</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2. Развитие современных сре</w:t>
      </w:r>
      <w:proofErr w:type="gramStart"/>
      <w:r>
        <w:rPr>
          <w:rFonts w:ascii="Arial" w:hAnsi="Arial" w:cs="Arial"/>
          <w:color w:val="000000"/>
          <w:sz w:val="22"/>
          <w:szCs w:val="22"/>
        </w:rPr>
        <w:t>дств св</w:t>
      </w:r>
      <w:proofErr w:type="gramEnd"/>
      <w:r>
        <w:rPr>
          <w:rFonts w:ascii="Arial" w:hAnsi="Arial" w:cs="Arial"/>
          <w:color w:val="000000"/>
          <w:sz w:val="22"/>
          <w:szCs w:val="22"/>
        </w:rPr>
        <w:t>язи;</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3. Развитие малого и среднего предпринимательства;</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4. Развитие научной и инновационной деятельности на территории поселения;</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5. Развитие транспортной инфраструктуры;</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6. Организация подготовки инженерно-технических кадров и рабочих массовых профессий для промышленных предприятий, а также организаций малого и среднего бизнеса поселения;</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7. Организационно-информационная поддержка предприятий и организаций поселения;</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8. Формирование благоприятной инвестиционной среды в поселении;</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9. Повышение эффективности использования муниципальной собственности.</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На территории поселения к преимуществам развития можно отнести такие характеристики, как: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1) высокая инфраструктурная обеспеченность:</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наличие автомобильных</w:t>
      </w:r>
      <w:proofErr w:type="gramStart"/>
      <w:r>
        <w:rPr>
          <w:rFonts w:ascii="Arial" w:hAnsi="Arial" w:cs="Arial"/>
          <w:color w:val="000000"/>
          <w:sz w:val="22"/>
          <w:szCs w:val="22"/>
        </w:rPr>
        <w:t xml:space="preserve"> ;</w:t>
      </w:r>
      <w:proofErr w:type="gramEnd"/>
      <w:r>
        <w:rPr>
          <w:rFonts w:ascii="Arial" w:hAnsi="Arial" w:cs="Arial"/>
          <w:color w:val="000000"/>
          <w:sz w:val="22"/>
          <w:szCs w:val="22"/>
        </w:rPr>
        <w:t>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сетей по передаче и распределению электроэнергии;</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газификация поселения;</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2) наличие на территории благоприятных условий для сельскохозяйственного производства.</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Для производственной сферы актуальны следующие проблемы, сдерживающие развитие: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1. Низкая конкурентоспособность производимой продукции, в том числе за счет неблагоприятной конъюнктуры рынка, высокого уровня затрат, наличия устаревшего, изношенного оборудования;</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2. Недостаток инвестиционных ресурсов:  неэффективный кредитный механизм – высокая стоимость кредита, отсутствие долгосрочного кредитования, несовершенная налоговая политика, высокая зависимость предприятий от заемных средств;</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xml:space="preserve">3. Дефицит квалифицированных кадров: недостаток, как рабочих, так и работников инженерных профессий, неэффективная кадровая политика (отсутствие или неэффективная работа служб управления персоналом).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xml:space="preserve">В качестве главного направления социально-экономического развития Подгоренского сельского поселения следует рассматривать его участие в приоритетных национальных проектах и в реализации областных и муниципальных целевых программ. Реализация в Подгоренском сельском поселении долгосрочных муниципальных и </w:t>
      </w:r>
      <w:r>
        <w:rPr>
          <w:rFonts w:ascii="Arial" w:hAnsi="Arial" w:cs="Arial"/>
          <w:color w:val="000000"/>
          <w:sz w:val="22"/>
          <w:szCs w:val="22"/>
        </w:rPr>
        <w:lastRenderedPageBreak/>
        <w:t>областных целевых программ позволит стабилизировать и повысить качество жизни населения сельского поселения, направленное на улучшение среды жизнедеятельности и состояния агропромышленного комплекса, являющегося основой современной экономики поселения. Участие сельского поселения в долгосрочных целевых программах позволит обеспечить:</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1. Рост объема производства продукции сельского хозяйства в хозяйствах всех категорий (в сопоставимых ценах);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2. Рост объема производства продукции животноводства в хозяйствах всех категорий (в сопоставимых ценах);</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3. Рост объема производства продукции растениеводства в хозяйствах всех категорий (в сопоставимых ценах);</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4. Рост физического объема инвестиций в основной капитал сельского хозяйства;</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5. Коэффициент обновления сельскохозяйственной техники в сельхоз. организациях;</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6. Рост производительности труда в хозяйствах всех категорий.</w:t>
      </w:r>
    </w:p>
    <w:p w:rsidR="00AA188A" w:rsidRDefault="00AA188A" w:rsidP="00AA188A">
      <w:pPr>
        <w:ind w:firstLine="567"/>
        <w:jc w:val="both"/>
        <w:rPr>
          <w:rFonts w:ascii="Arial" w:hAnsi="Arial" w:cs="Arial"/>
          <w:b/>
          <w:bCs/>
          <w:color w:val="000000"/>
          <w:sz w:val="22"/>
          <w:szCs w:val="22"/>
        </w:rPr>
      </w:pPr>
    </w:p>
    <w:p w:rsidR="00AA188A" w:rsidRDefault="00AA188A" w:rsidP="00AA188A">
      <w:pPr>
        <w:ind w:firstLine="567"/>
        <w:jc w:val="center"/>
        <w:rPr>
          <w:rFonts w:ascii="Arial" w:hAnsi="Arial" w:cs="Arial"/>
          <w:b/>
          <w:bCs/>
          <w:color w:val="000000"/>
          <w:sz w:val="22"/>
          <w:szCs w:val="22"/>
        </w:rPr>
      </w:pPr>
      <w:r>
        <w:rPr>
          <w:rFonts w:ascii="Arial" w:hAnsi="Arial" w:cs="Arial"/>
          <w:b/>
          <w:bCs/>
          <w:color w:val="000000"/>
          <w:sz w:val="22"/>
          <w:szCs w:val="22"/>
        </w:rPr>
        <w:t>3.4. Развитие финансовой сферы</w:t>
      </w:r>
    </w:p>
    <w:p w:rsidR="00AA188A" w:rsidRDefault="00AA188A" w:rsidP="00AA188A">
      <w:pPr>
        <w:ind w:firstLine="567"/>
        <w:jc w:val="both"/>
        <w:rPr>
          <w:rFonts w:ascii="Arial" w:hAnsi="Arial" w:cs="Arial"/>
          <w:b/>
          <w:bCs/>
          <w:color w:val="000000"/>
          <w:sz w:val="22"/>
          <w:szCs w:val="22"/>
        </w:rPr>
      </w:pP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Финансовая сфера - это совокупность звеньев финансовых отношений, связанных с ними централизованных (государственных и муниципальных) и децентрализованных (частных) фондов денежных средств, а также органов управления финансами. Наиболее значимые  мероприятия:</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1. Совершенствование межбюджетных отношений;</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2. Увеличение доходов муниципального бюджета;</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3. Рационализация расходов бюджета;</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4. Разработка механизма муниципальной поддержки инвестиционной деятельности малого и среднего бизнеса;</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5. Развитие фондового рынка;</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xml:space="preserve">6.Разработка механизма организации совместной работы с банковскими структурами, страховыми компаниями, негосударственными пенсионными и иными фондами. Оставленные в распоряжении  Подгоренского сельского поселения местные налоги не обеспечивают формирование доходной части местного бюджета, достаточной для решения вопросов местного значения. В Подгоренского сельском поселении основными доходными источниками являются НДФЛ, </w:t>
      </w:r>
      <w:proofErr w:type="gramStart"/>
      <w:r>
        <w:rPr>
          <w:rFonts w:ascii="Arial" w:hAnsi="Arial" w:cs="Arial"/>
          <w:color w:val="000000"/>
          <w:sz w:val="22"/>
          <w:szCs w:val="22"/>
        </w:rPr>
        <w:t>имущественный</w:t>
      </w:r>
      <w:proofErr w:type="gramEnd"/>
      <w:r>
        <w:rPr>
          <w:rFonts w:ascii="Arial" w:hAnsi="Arial" w:cs="Arial"/>
          <w:color w:val="000000"/>
          <w:sz w:val="22"/>
          <w:szCs w:val="22"/>
        </w:rPr>
        <w:t xml:space="preserve"> и земельный налоги. Как следствие этого, поселение имеет низкую бюджетную обеспеченность за счет собственных доходов</w:t>
      </w:r>
      <w:r>
        <w:rPr>
          <w:rFonts w:ascii="Arial" w:hAnsi="Arial" w:cs="Arial"/>
          <w:color w:val="000000"/>
          <w:sz w:val="22"/>
          <w:szCs w:val="22"/>
          <w:highlight w:val="lightGray"/>
        </w:rPr>
        <w:t>.</w:t>
      </w:r>
      <w:r>
        <w:rPr>
          <w:rFonts w:ascii="Arial" w:hAnsi="Arial" w:cs="Arial"/>
          <w:color w:val="000000"/>
          <w:sz w:val="22"/>
          <w:szCs w:val="22"/>
        </w:rPr>
        <w:t> </w:t>
      </w:r>
    </w:p>
    <w:p w:rsidR="00AA188A" w:rsidRDefault="00AA188A" w:rsidP="00AA188A">
      <w:pPr>
        <w:ind w:firstLine="567"/>
        <w:jc w:val="center"/>
        <w:rPr>
          <w:rFonts w:ascii="Arial" w:hAnsi="Arial" w:cs="Arial"/>
          <w:b/>
          <w:bCs/>
          <w:color w:val="000000"/>
          <w:sz w:val="22"/>
          <w:szCs w:val="22"/>
        </w:rPr>
      </w:pPr>
      <w:r>
        <w:rPr>
          <w:rFonts w:ascii="Arial" w:hAnsi="Arial" w:cs="Arial"/>
          <w:b/>
          <w:bCs/>
          <w:color w:val="000000"/>
          <w:sz w:val="22"/>
          <w:szCs w:val="22"/>
        </w:rPr>
        <w:t>3.5. Развитие хозяйства поселения</w:t>
      </w:r>
    </w:p>
    <w:p w:rsidR="00AA188A" w:rsidRDefault="00AA188A" w:rsidP="00AA188A">
      <w:pPr>
        <w:ind w:firstLine="567"/>
        <w:jc w:val="both"/>
        <w:rPr>
          <w:rFonts w:ascii="Arial" w:hAnsi="Arial" w:cs="Arial"/>
          <w:b/>
          <w:bCs/>
          <w:color w:val="000000"/>
          <w:sz w:val="22"/>
          <w:szCs w:val="22"/>
        </w:rPr>
      </w:pP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Хозяйство поселения — комплекс расположенных на определенной территории предприятий, организаций, учреждений, обслуживающих материальные, культурные и бытовые потребности проживающего населения</w:t>
      </w:r>
      <w:r>
        <w:rPr>
          <w:rFonts w:ascii="Arial" w:hAnsi="Arial" w:cs="Arial"/>
          <w:color w:val="FF0000"/>
          <w:sz w:val="22"/>
          <w:szCs w:val="22"/>
        </w:rPr>
        <w:t xml:space="preserve">. </w:t>
      </w:r>
      <w:r>
        <w:rPr>
          <w:rFonts w:ascii="Arial" w:hAnsi="Arial" w:cs="Arial"/>
          <w:color w:val="000000"/>
          <w:sz w:val="22"/>
          <w:szCs w:val="22"/>
        </w:rPr>
        <w:t xml:space="preserve">Хозяйство является основой поселения, обеспечивая, прежде всего, социально-экономическую и экологическую стабильность населенного пункта.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Основные мероприятия в данной сфере:</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1. Развитие системы территориального планирования;</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2. Вовлечение в экономический оборот земли, как одного из ресурса развития поселения;</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3. Развитие кредитно-ипотечных схем финансирования строительства жилья;</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4. Совершенствование системы содержания и ремонта жилищного фонда;</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5. Реконструкция и модернизация электрических сетей, строительство новых трансформаторных подстанций;</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6. Строительство водопроводно-канализационного хозяйства;</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xml:space="preserve">7. Модернизация и дальнейшее развитие </w:t>
      </w:r>
      <w:proofErr w:type="spellStart"/>
      <w:r>
        <w:rPr>
          <w:rFonts w:ascii="Arial" w:hAnsi="Arial" w:cs="Arial"/>
          <w:color w:val="000000"/>
          <w:sz w:val="22"/>
          <w:szCs w:val="22"/>
        </w:rPr>
        <w:t>газоснабженческого</w:t>
      </w:r>
      <w:proofErr w:type="spellEnd"/>
      <w:r>
        <w:rPr>
          <w:rFonts w:ascii="Arial" w:hAnsi="Arial" w:cs="Arial"/>
          <w:color w:val="000000"/>
          <w:sz w:val="22"/>
          <w:szCs w:val="22"/>
        </w:rPr>
        <w:t xml:space="preserve"> комплекса.</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xml:space="preserve">Решением Совета народных депутатов Подгоренского сельского поселения от 27.03.2012 № 100 утвержден Генеральный план  Подгоренского сельского поселения Калачеевского муниципального района Воронежской области, а решением Совета народных депутатов Подгоренского сельского поселения № 213 от 05.05.2015г.  внесены </w:t>
      </w:r>
      <w:r>
        <w:rPr>
          <w:rFonts w:ascii="Arial" w:hAnsi="Arial" w:cs="Arial"/>
          <w:color w:val="000000"/>
          <w:sz w:val="22"/>
          <w:szCs w:val="22"/>
        </w:rPr>
        <w:lastRenderedPageBreak/>
        <w:t>изменения в Генеральный план поселения.  Сложившаяся специализация сельского хозяйства по выращиванию различных сельскохозяйственных культур, разведению крупного рогатого скота, птицы соответствует природно-экономическим условиям и должна сохраниться на перспективу. Однако следует отметить, что поселение не полностью использует потенциальные возможности и имеющиеся резервы для развития сельского хозяйства. Необходимо создание перерабатывающих предприятий сельхозпродукции в поселении. Для более эффективного использования земель требуется восстановление и реконструкция ранее действовавших оросительных систем. Для повышения качества жизни населения Подгоренского сельского поселения необходимо наращивание темпов строительства жилья, объектов социальной сферы, строительство систем водоснабжения. В ближайшее время снабжение населения качественной питьевой водой является для сельского поселения одной из важнейших проблем. </w:t>
      </w:r>
    </w:p>
    <w:p w:rsidR="00AA188A" w:rsidRDefault="00AA188A" w:rsidP="00AA188A">
      <w:pPr>
        <w:ind w:firstLine="567"/>
        <w:jc w:val="center"/>
        <w:rPr>
          <w:rFonts w:ascii="Arial" w:hAnsi="Arial" w:cs="Arial"/>
          <w:b/>
          <w:bCs/>
          <w:color w:val="000000"/>
          <w:sz w:val="22"/>
          <w:szCs w:val="22"/>
        </w:rPr>
      </w:pPr>
    </w:p>
    <w:p w:rsidR="00AA188A" w:rsidRDefault="00AA188A" w:rsidP="00AA188A">
      <w:pPr>
        <w:ind w:firstLine="567"/>
        <w:jc w:val="center"/>
        <w:rPr>
          <w:rFonts w:ascii="Arial" w:hAnsi="Arial" w:cs="Arial"/>
          <w:b/>
          <w:bCs/>
          <w:sz w:val="22"/>
          <w:szCs w:val="22"/>
        </w:rPr>
      </w:pPr>
      <w:r>
        <w:rPr>
          <w:rFonts w:ascii="Arial" w:hAnsi="Arial" w:cs="Arial"/>
          <w:b/>
          <w:bCs/>
          <w:sz w:val="22"/>
          <w:szCs w:val="22"/>
        </w:rPr>
        <w:t>3.6. Развитие социальной сферы</w:t>
      </w:r>
    </w:p>
    <w:p w:rsidR="00AA188A" w:rsidRDefault="00AA188A" w:rsidP="00AA188A">
      <w:pPr>
        <w:ind w:firstLine="567"/>
        <w:jc w:val="both"/>
        <w:rPr>
          <w:rFonts w:ascii="Arial" w:hAnsi="Arial" w:cs="Arial"/>
          <w:color w:val="000000"/>
          <w:sz w:val="22"/>
          <w:szCs w:val="22"/>
        </w:rPr>
      </w:pP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xml:space="preserve">Социальная сфера представляет собой совокупность отраслей, предприятий, организаций, непосредственным образом связанных и определяющих образ и уровень жизни людей, их благосостояние, потребление. </w:t>
      </w:r>
      <w:proofErr w:type="gramStart"/>
      <w:r>
        <w:rPr>
          <w:rFonts w:ascii="Arial" w:hAnsi="Arial" w:cs="Arial"/>
          <w:color w:val="000000"/>
          <w:sz w:val="22"/>
          <w:szCs w:val="22"/>
        </w:rPr>
        <w:t xml:space="preserve">К социальной сфере относится, прежде всего, сфера услуг: образование, культура, здравоохранение, социальное обеспечение, физическая культура, общественное питание, коммунальное обслуживание, пассажирский транспорт, связь и др. </w:t>
      </w:r>
      <w:proofErr w:type="gramEnd"/>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Мероприятия, направленные на реформирование социальной сферы поселения:</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1. Развитие учреждений здравоохранения в поселении и развитие медицинского страхования;</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2. Повышение квалификации кадров для социально-экономической сферы поселения;</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3. Совершенствование системы образования с повышением ее технической оснащенности;</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4. Создание условий по предоставлению рабочих мест выпускникам высших и средних специальных учебных заведений с привлечением представителей бизнеса;</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5. Создание условий для развития культуры, охватывая все направления;</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6. Определение приоритетных направлений и основных механизмов реализации муниципальной молодежной политики;</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7. Сохранение памятников истории и культуры;</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8. Создание и благоустройство мест массового отдыха населения (парков, скверов, пляжей и т.д.);</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9. Создание условий для развития физической культуры и спорта (обеспечение детскими и спортивными площадками).</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Территория Подгоренского сельского поселения благоустроена, в основном, за счет озеленения приусадебных участков в населенных пунктах, территорий вокруг объектов социального назначения. Таким образом, требуется</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1) устройство детских игровых  площадок;</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2) устройство пешеходных тротуаров;</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3) благоустройство мест массового отдыха жителей поселения.</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Необходимо решение вопросов дополнительного освещения улиц в ночное время, ремонта дорожного покрытия, отсыпки дорог по улицам, которые не имеют твердого покрытия. Наряду с муниципальными проектами, необходимо развитие сети бытовых и платных услуг различных форм собственности, привлечение инвесторов и индивидуальных предпринимателей. Возможно развитие досуговых предприятий, объектов автосервиса, по мере возникновения в них потребности с развитием и застройкой поселения. </w:t>
      </w:r>
      <w:proofErr w:type="gramStart"/>
      <w:r>
        <w:rPr>
          <w:rFonts w:ascii="Arial" w:hAnsi="Arial" w:cs="Arial"/>
          <w:color w:val="000000"/>
          <w:sz w:val="22"/>
          <w:szCs w:val="22"/>
        </w:rPr>
        <w:t>Рассмотрение этих и ряда других проблем, разработка мероприятий по их решению в совокупности поможет сделать поселение более комфортным для жизни местного населения, а создание рекреационной инфраструктуры (базы отдыха, охотничьи домики и др.) позволит развивать народные промыслы и создаст условия для предоставления услуг по организации досуга не только местных жителей, но и туристов из других регионов. </w:t>
      </w:r>
      <w:proofErr w:type="gramEnd"/>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lastRenderedPageBreak/>
        <w:t>Для развития образования необходимо:</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1. Создание оптимальных условий для обеспечения доступного, качественного и конкурентоспособного образования для всех слоев населения вне зависимости от места жительства и доходов;</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2. Удовлетворение разнообразных образовательных потребностей детей и молодежи в рамках дошкольного и школьного возраста;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3. Укрепление материально-технической базы и ресурсного обеспечения системы образования;</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4. Сохранение и укрепление здоровья обучающихся на основе совершенствования спортивно-оздоровительных комплексов учреждений образования;</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5. Повышение эффективности педагогической, экономической и управленческой деятельности в системе образования;</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6. Совершенствование системы кадрового обеспечения;</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7. Укрепление взаимодействия между результатами деятельности учреждений профессионального образования и потребностями рынка труда.</w:t>
      </w:r>
    </w:p>
    <w:p w:rsidR="00AA188A" w:rsidRDefault="00AA188A" w:rsidP="00AA188A">
      <w:pPr>
        <w:ind w:firstLine="567"/>
        <w:jc w:val="center"/>
        <w:rPr>
          <w:rFonts w:ascii="Arial" w:hAnsi="Arial" w:cs="Arial"/>
          <w:b/>
          <w:bCs/>
          <w:color w:val="000000"/>
          <w:sz w:val="22"/>
          <w:szCs w:val="22"/>
        </w:rPr>
      </w:pPr>
    </w:p>
    <w:p w:rsidR="00AA188A" w:rsidRDefault="00AA188A" w:rsidP="00AA188A">
      <w:pPr>
        <w:ind w:firstLine="567"/>
        <w:jc w:val="center"/>
        <w:rPr>
          <w:rFonts w:ascii="Arial" w:hAnsi="Arial" w:cs="Arial"/>
          <w:b/>
          <w:bCs/>
          <w:color w:val="000000"/>
          <w:sz w:val="22"/>
          <w:szCs w:val="22"/>
        </w:rPr>
      </w:pPr>
      <w:r>
        <w:rPr>
          <w:rFonts w:ascii="Arial" w:hAnsi="Arial" w:cs="Arial"/>
          <w:b/>
          <w:bCs/>
          <w:color w:val="000000"/>
          <w:sz w:val="22"/>
          <w:szCs w:val="22"/>
        </w:rPr>
        <w:t>3.7. Совершенствование потребительского рынка товаров и услуг</w:t>
      </w:r>
    </w:p>
    <w:p w:rsidR="00AA188A" w:rsidRDefault="00AA188A" w:rsidP="00AA188A">
      <w:pPr>
        <w:ind w:firstLine="567"/>
        <w:jc w:val="center"/>
        <w:rPr>
          <w:rFonts w:ascii="Arial" w:hAnsi="Arial" w:cs="Arial"/>
          <w:b/>
          <w:bCs/>
          <w:color w:val="000000"/>
          <w:sz w:val="22"/>
          <w:szCs w:val="22"/>
        </w:rPr>
      </w:pP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Развитие этой сферы подразумевает собой наиболее полное и качественное удовлетворение нужд и потребностей населения поселения:</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совершенствование нормативно-правовой базы;</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создание некоммерческих организаций защиты прав потребителей;</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внедрение современных технологий обслуживания;</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использование современных маркетинговых технологий;</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развитие системы потребкооперации;</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Основными задачами являются:</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xml:space="preserve">1. </w:t>
      </w:r>
      <w:proofErr w:type="gramStart"/>
      <w:r>
        <w:rPr>
          <w:rFonts w:ascii="Arial" w:hAnsi="Arial" w:cs="Arial"/>
          <w:color w:val="000000"/>
          <w:sz w:val="22"/>
          <w:szCs w:val="22"/>
        </w:rPr>
        <w:t>Улучшение, развитие и совершенствование торгового и бытового обслуживания населения в сельском поселении путем обеспечения территориальной и ценовой доступности торговых и бытовых услуг за счет развития инфраструктуры потребительского рынка на основе совершенствования размещения и видового разнообразия торговых предприятий, создания благоприятных условий для повышения эффективности деятельности предприятий торговли, общественного питания и бытового обслуживания;</w:t>
      </w:r>
      <w:proofErr w:type="gramEnd"/>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2. Увеличение объемов и расширение рынка торговых и бытовых услуг, обеспечение их доступности для населения и гарантии качества, развитие бытового обслуживания населения в сельской местности, более полного использования трудовых ресурсов общества, увеличение занятости населения;</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3. Привлечение инвесторов к созданию современного потребительского рынка;</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4. Обеспечение стабильного функционирования потребительского рынка;</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5. Обеспечение доступности потребительского рынка для населения путем реализации социальных Программ;</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6. Создание условий для осуществления предпринимательской, инвестиционной и иной деятельности на потребительском рынке.</w:t>
      </w:r>
    </w:p>
    <w:p w:rsidR="00AA188A" w:rsidRDefault="00AA188A" w:rsidP="00AA188A">
      <w:pPr>
        <w:ind w:firstLine="567"/>
        <w:jc w:val="both"/>
        <w:rPr>
          <w:rFonts w:ascii="Arial" w:hAnsi="Arial" w:cs="Arial"/>
          <w:color w:val="000000"/>
          <w:sz w:val="22"/>
          <w:szCs w:val="22"/>
        </w:rPr>
      </w:pPr>
    </w:p>
    <w:p w:rsidR="00AA188A" w:rsidRDefault="00AA188A" w:rsidP="00AA188A">
      <w:pPr>
        <w:ind w:firstLine="567"/>
        <w:jc w:val="center"/>
        <w:rPr>
          <w:rFonts w:ascii="Arial" w:hAnsi="Arial" w:cs="Arial"/>
          <w:b/>
          <w:color w:val="000000"/>
          <w:sz w:val="22"/>
          <w:szCs w:val="22"/>
        </w:rPr>
      </w:pPr>
    </w:p>
    <w:p w:rsidR="00AA188A" w:rsidRDefault="00AA188A" w:rsidP="00AA188A">
      <w:pPr>
        <w:ind w:firstLine="567"/>
        <w:jc w:val="center"/>
        <w:rPr>
          <w:rFonts w:ascii="Arial" w:hAnsi="Arial" w:cs="Arial"/>
          <w:b/>
          <w:bCs/>
          <w:color w:val="000000"/>
          <w:sz w:val="22"/>
          <w:szCs w:val="22"/>
        </w:rPr>
      </w:pPr>
      <w:r>
        <w:rPr>
          <w:rFonts w:ascii="Arial" w:hAnsi="Arial" w:cs="Arial"/>
          <w:b/>
          <w:color w:val="000000"/>
          <w:sz w:val="22"/>
          <w:szCs w:val="22"/>
        </w:rPr>
        <w:t>3.8</w:t>
      </w:r>
      <w:r>
        <w:rPr>
          <w:rFonts w:ascii="Arial" w:hAnsi="Arial" w:cs="Arial"/>
          <w:b/>
          <w:bCs/>
          <w:color w:val="000000"/>
          <w:sz w:val="22"/>
          <w:szCs w:val="22"/>
        </w:rPr>
        <w:t>. Развитие внешнеэкономических, межрегиональных связей и туризма</w:t>
      </w:r>
    </w:p>
    <w:p w:rsidR="00AA188A" w:rsidRDefault="00AA188A" w:rsidP="00AA188A">
      <w:pPr>
        <w:ind w:firstLine="567"/>
        <w:jc w:val="both"/>
        <w:rPr>
          <w:rFonts w:ascii="Arial" w:hAnsi="Arial" w:cs="Arial"/>
          <w:b/>
          <w:bCs/>
          <w:color w:val="000000"/>
          <w:sz w:val="22"/>
          <w:szCs w:val="22"/>
        </w:rPr>
      </w:pP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Основными мероприятиями, направленные на развитие этой сферы являются:</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1. Производство экспортируемой продукции;</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2. Совершенствование и развитие торговых связей;</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3.Развитие сферы услуг, направленной на удовлетворение индивидуальных потребностей (финансы, страхование, консультационные и аудиторские услуги, развитие телекоммуникаций, информационные ресурсы, медицина, наука и образование и т.д.);</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4. Развитие туризма;</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5. Привлечение туристов в поселение или его близлежащее окружение. </w:t>
      </w:r>
    </w:p>
    <w:p w:rsidR="00AA188A" w:rsidRDefault="00AA188A" w:rsidP="00AA188A">
      <w:pPr>
        <w:ind w:firstLine="567"/>
        <w:jc w:val="both"/>
        <w:rPr>
          <w:rFonts w:ascii="Arial" w:hAnsi="Arial" w:cs="Arial"/>
          <w:color w:val="000000"/>
          <w:sz w:val="22"/>
          <w:szCs w:val="22"/>
        </w:rPr>
      </w:pPr>
    </w:p>
    <w:p w:rsidR="005706FC" w:rsidRDefault="005706FC" w:rsidP="00AA188A">
      <w:pPr>
        <w:ind w:firstLine="567"/>
        <w:jc w:val="center"/>
        <w:rPr>
          <w:rFonts w:ascii="Arial" w:hAnsi="Arial" w:cs="Arial"/>
          <w:b/>
          <w:bCs/>
          <w:color w:val="000000"/>
          <w:sz w:val="22"/>
          <w:szCs w:val="22"/>
        </w:rPr>
      </w:pPr>
    </w:p>
    <w:p w:rsidR="00AA188A" w:rsidRDefault="00AA188A" w:rsidP="00AA188A">
      <w:pPr>
        <w:ind w:firstLine="567"/>
        <w:jc w:val="center"/>
        <w:rPr>
          <w:rFonts w:ascii="Arial" w:hAnsi="Arial" w:cs="Arial"/>
          <w:b/>
          <w:bCs/>
          <w:color w:val="000000"/>
          <w:sz w:val="22"/>
          <w:szCs w:val="22"/>
        </w:rPr>
      </w:pPr>
      <w:r>
        <w:rPr>
          <w:rFonts w:ascii="Arial" w:hAnsi="Arial" w:cs="Arial"/>
          <w:b/>
          <w:bCs/>
          <w:color w:val="000000"/>
          <w:sz w:val="22"/>
          <w:szCs w:val="22"/>
        </w:rPr>
        <w:lastRenderedPageBreak/>
        <w:t>3.9. Развитие природного комплекса</w:t>
      </w:r>
    </w:p>
    <w:p w:rsidR="00AA188A" w:rsidRDefault="00AA188A" w:rsidP="00AA188A">
      <w:pPr>
        <w:ind w:firstLine="567"/>
        <w:jc w:val="both"/>
        <w:rPr>
          <w:rFonts w:ascii="Arial" w:hAnsi="Arial" w:cs="Arial"/>
          <w:b/>
          <w:bCs/>
          <w:color w:val="000000"/>
          <w:sz w:val="22"/>
          <w:szCs w:val="22"/>
        </w:rPr>
      </w:pP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Развитие природного комплекса подразумевает ряд мероприятий:</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1. Улучшение экологического состояния природного комплекса и развитие рекреационных зон;</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2. Внедрение новых экологически чистых  и безотходных технологий на производстве;</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3. Внедрение новых технологий по очистке и переработке бытовых отходов жизнедеятельности;</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4. Создание и улучшение существующих полигонов ТБО;</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5. Экологическое воспитание населения. </w:t>
      </w:r>
    </w:p>
    <w:p w:rsidR="00AA188A" w:rsidRDefault="00AA188A" w:rsidP="00AA188A">
      <w:pPr>
        <w:ind w:firstLine="567"/>
        <w:jc w:val="both"/>
        <w:rPr>
          <w:rFonts w:ascii="Arial" w:hAnsi="Arial" w:cs="Arial"/>
          <w:color w:val="000000"/>
          <w:sz w:val="22"/>
          <w:szCs w:val="22"/>
        </w:rPr>
      </w:pPr>
    </w:p>
    <w:p w:rsidR="00AA188A" w:rsidRDefault="00AA188A" w:rsidP="00AA188A">
      <w:pPr>
        <w:ind w:firstLine="567"/>
        <w:jc w:val="both"/>
        <w:rPr>
          <w:rFonts w:ascii="Arial" w:hAnsi="Arial" w:cs="Arial"/>
          <w:color w:val="000000"/>
          <w:sz w:val="22"/>
          <w:szCs w:val="22"/>
        </w:rPr>
      </w:pPr>
    </w:p>
    <w:p w:rsidR="00AA188A" w:rsidRDefault="00AA188A" w:rsidP="00AA188A">
      <w:pPr>
        <w:ind w:firstLine="567"/>
        <w:jc w:val="center"/>
        <w:rPr>
          <w:rFonts w:ascii="Arial" w:hAnsi="Arial" w:cs="Arial"/>
          <w:b/>
          <w:bCs/>
          <w:color w:val="000000"/>
          <w:sz w:val="22"/>
          <w:szCs w:val="22"/>
        </w:rPr>
      </w:pPr>
      <w:r>
        <w:rPr>
          <w:rFonts w:ascii="Arial" w:hAnsi="Arial" w:cs="Arial"/>
          <w:b/>
          <w:bCs/>
          <w:color w:val="000000"/>
          <w:sz w:val="22"/>
          <w:szCs w:val="22"/>
        </w:rPr>
        <w:t>I</w:t>
      </w:r>
      <w:r>
        <w:rPr>
          <w:rFonts w:ascii="Arial" w:hAnsi="Arial" w:cs="Arial"/>
          <w:b/>
          <w:bCs/>
          <w:color w:val="000000"/>
          <w:sz w:val="22"/>
          <w:szCs w:val="22"/>
          <w:lang w:val="en-US"/>
        </w:rPr>
        <w:t>V</w:t>
      </w:r>
      <w:r>
        <w:rPr>
          <w:rFonts w:ascii="Arial" w:hAnsi="Arial" w:cs="Arial"/>
          <w:b/>
          <w:bCs/>
          <w:color w:val="000000"/>
          <w:sz w:val="22"/>
          <w:szCs w:val="22"/>
        </w:rPr>
        <w:t>. МЕХАНИЗМЫ РЕАЛИЗАЦИИ СТРАТЕГИИ СОЦИАЛЬНО-ЭКОНОМИЧЕСКОГО РАЗВИТИЯ ПОСЕЛЕНИЯ</w:t>
      </w:r>
    </w:p>
    <w:p w:rsidR="00AA188A" w:rsidRDefault="00AA188A" w:rsidP="00AA188A">
      <w:pPr>
        <w:ind w:firstLine="567"/>
        <w:jc w:val="both"/>
        <w:rPr>
          <w:rFonts w:ascii="Arial" w:hAnsi="Arial" w:cs="Arial"/>
          <w:color w:val="000000"/>
          <w:sz w:val="22"/>
          <w:szCs w:val="22"/>
        </w:rPr>
      </w:pP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В реализации стратегии социально-экономического развития муниципального образования участвуют предприятия, организации, индивидуальные предприниматели и физические лица. Ключевым принципом, определяющим построение механизма реализации стратегии, является принцип «баланса интересов», который подразумевает обеспечение соблюдения интересов граждан Российской Федерации - жителей муниципального образования, организаций различных форм собственности, участвующих в разработке, реализации и мониторинге результатов Стратегии. Реализация стратегии предусматривает использование установленных законодательством средств и методов государственного воздействия: нормативно-правового регулирования, административных мер, прямых и косвенных методов бюджетной поддержки, механизмов организационной, правовой и информационной поддержки. </w:t>
      </w:r>
      <w:proofErr w:type="gramStart"/>
      <w:r>
        <w:rPr>
          <w:rFonts w:ascii="Arial" w:hAnsi="Arial" w:cs="Arial"/>
          <w:color w:val="000000"/>
          <w:sz w:val="22"/>
          <w:szCs w:val="22"/>
        </w:rPr>
        <w:t>Комплексное управление реализацией стратегии осуществляет администрация Подгоренского сельского поселения, которая: - определяет наиболее эффективные формы и методы организации работ по реализации стратегии;- координирует работу исполнителей стратегических мероприятий и проектов;- осуществляет сопровождение реализации стратегии, включающее контроль за эффективным и целевым использованием выделяемых финансовых средств, контроль за качеством проводимых мероприятий, контроль за выполнением сроков реализации мероприятий, исполнением договоров и контрактов.</w:t>
      </w:r>
      <w:proofErr w:type="gramEnd"/>
      <w:r>
        <w:rPr>
          <w:rFonts w:ascii="Arial" w:hAnsi="Arial" w:cs="Arial"/>
          <w:color w:val="000000"/>
          <w:sz w:val="22"/>
          <w:szCs w:val="22"/>
        </w:rPr>
        <w:t xml:space="preserve"> Организаторами реализации основных стратегических направлений развития, соответствующих целевых комплексных программ и проектов выступают работники администрации Подгоренского сельского поселения. </w:t>
      </w:r>
    </w:p>
    <w:p w:rsidR="00AA188A" w:rsidRDefault="00AA188A" w:rsidP="00AA188A">
      <w:pPr>
        <w:ind w:firstLine="567"/>
        <w:jc w:val="both"/>
        <w:rPr>
          <w:rFonts w:ascii="Arial" w:hAnsi="Arial" w:cs="Arial"/>
          <w:color w:val="000000"/>
          <w:sz w:val="22"/>
          <w:szCs w:val="22"/>
        </w:rPr>
      </w:pPr>
    </w:p>
    <w:p w:rsidR="00AA188A" w:rsidRDefault="00AA188A" w:rsidP="00AA188A">
      <w:pPr>
        <w:ind w:firstLine="567"/>
        <w:jc w:val="center"/>
        <w:rPr>
          <w:rFonts w:ascii="Arial" w:hAnsi="Arial" w:cs="Arial"/>
          <w:color w:val="000000"/>
          <w:sz w:val="22"/>
          <w:szCs w:val="22"/>
        </w:rPr>
      </w:pPr>
      <w:r>
        <w:rPr>
          <w:rFonts w:ascii="Arial" w:hAnsi="Arial" w:cs="Arial"/>
          <w:b/>
          <w:bCs/>
          <w:color w:val="000000"/>
          <w:sz w:val="22"/>
          <w:szCs w:val="22"/>
        </w:rPr>
        <w:t>4.1.</w:t>
      </w:r>
      <w:r>
        <w:rPr>
          <w:rFonts w:ascii="Arial" w:hAnsi="Arial" w:cs="Arial"/>
          <w:color w:val="000000"/>
          <w:sz w:val="22"/>
          <w:szCs w:val="22"/>
        </w:rPr>
        <w:t xml:space="preserve"> </w:t>
      </w:r>
      <w:r>
        <w:rPr>
          <w:rFonts w:ascii="Arial" w:hAnsi="Arial" w:cs="Arial"/>
          <w:b/>
          <w:bCs/>
          <w:color w:val="000000"/>
          <w:sz w:val="22"/>
          <w:szCs w:val="22"/>
        </w:rPr>
        <w:t>Организационно-управленческий механизм</w:t>
      </w:r>
    </w:p>
    <w:p w:rsidR="00AA188A" w:rsidRDefault="00AA188A" w:rsidP="00AA188A">
      <w:pPr>
        <w:ind w:firstLine="567"/>
        <w:jc w:val="both"/>
        <w:rPr>
          <w:rFonts w:ascii="Arial" w:hAnsi="Arial" w:cs="Arial"/>
          <w:color w:val="000000"/>
          <w:sz w:val="22"/>
          <w:szCs w:val="22"/>
        </w:rPr>
      </w:pP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Организационно-управленческий механизм реализации стратегии включает следующие элементы: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1. Формирование организационной структуры управления стратегией. Для дальнейшей реализации, координации и корректировки целевых показателей Стратегии создается рабочая группа (Совет по разработке Стратегии) под председательством главы Подгоренского сельского поселения. В состав совета входят специалисты администрации поселения, представители общественных организаций, предприниматели, депутаты Подгоренского сельского поселения;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2. Стратегическое планирование и прогнозирование развития экономики муниципального образования, важнейших отраслей и сфер деятельности;</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3. Создание стабильных условий осуществления инвестиционной деятельности путем оптимизации административных процедур, необходимых для предпринимательской деятельности;</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xml:space="preserve">4. Административный </w:t>
      </w:r>
      <w:proofErr w:type="gramStart"/>
      <w:r>
        <w:rPr>
          <w:rFonts w:ascii="Arial" w:hAnsi="Arial" w:cs="Arial"/>
          <w:color w:val="000000"/>
          <w:sz w:val="22"/>
          <w:szCs w:val="22"/>
        </w:rPr>
        <w:t>контроль за</w:t>
      </w:r>
      <w:proofErr w:type="gramEnd"/>
      <w:r>
        <w:rPr>
          <w:rFonts w:ascii="Arial" w:hAnsi="Arial" w:cs="Arial"/>
          <w:color w:val="000000"/>
          <w:sz w:val="22"/>
          <w:szCs w:val="22"/>
        </w:rPr>
        <w:t xml:space="preserve"> сроками и качеством осуществления проектов и мероприятий Стратегии.</w:t>
      </w:r>
    </w:p>
    <w:p w:rsidR="00AA188A" w:rsidRDefault="00AA188A" w:rsidP="00AA188A">
      <w:pPr>
        <w:ind w:firstLine="567"/>
        <w:jc w:val="both"/>
        <w:rPr>
          <w:rFonts w:ascii="Arial" w:hAnsi="Arial" w:cs="Arial"/>
          <w:color w:val="000000"/>
          <w:sz w:val="22"/>
          <w:szCs w:val="22"/>
        </w:rPr>
      </w:pPr>
    </w:p>
    <w:p w:rsidR="00AA188A" w:rsidRDefault="00AA188A" w:rsidP="00AA188A">
      <w:pPr>
        <w:ind w:firstLine="567"/>
        <w:jc w:val="both"/>
        <w:rPr>
          <w:rFonts w:ascii="Arial" w:hAnsi="Arial" w:cs="Arial"/>
          <w:color w:val="000000"/>
          <w:sz w:val="22"/>
          <w:szCs w:val="22"/>
        </w:rPr>
      </w:pPr>
    </w:p>
    <w:p w:rsidR="005706FC" w:rsidRDefault="005706FC" w:rsidP="00AA188A">
      <w:pPr>
        <w:ind w:firstLine="567"/>
        <w:jc w:val="both"/>
        <w:rPr>
          <w:rFonts w:ascii="Arial" w:hAnsi="Arial" w:cs="Arial"/>
          <w:color w:val="000000"/>
          <w:sz w:val="22"/>
          <w:szCs w:val="22"/>
        </w:rPr>
      </w:pPr>
    </w:p>
    <w:p w:rsidR="00AA188A" w:rsidRDefault="00AA188A" w:rsidP="00AA188A">
      <w:pPr>
        <w:numPr>
          <w:ilvl w:val="1"/>
          <w:numId w:val="5"/>
        </w:numPr>
        <w:jc w:val="center"/>
        <w:rPr>
          <w:rFonts w:ascii="Arial" w:hAnsi="Arial" w:cs="Arial"/>
          <w:b/>
          <w:bCs/>
          <w:color w:val="000000"/>
          <w:sz w:val="22"/>
          <w:szCs w:val="22"/>
        </w:rPr>
      </w:pPr>
      <w:r>
        <w:rPr>
          <w:rFonts w:ascii="Arial" w:hAnsi="Arial" w:cs="Arial"/>
          <w:b/>
          <w:bCs/>
          <w:color w:val="000000"/>
          <w:sz w:val="22"/>
          <w:szCs w:val="22"/>
        </w:rPr>
        <w:t>Нормативно - правовой механизм</w:t>
      </w:r>
    </w:p>
    <w:p w:rsidR="00AA188A" w:rsidRDefault="00AA188A" w:rsidP="00AA188A">
      <w:pPr>
        <w:ind w:left="567"/>
        <w:jc w:val="center"/>
        <w:rPr>
          <w:rFonts w:ascii="Arial" w:hAnsi="Arial" w:cs="Arial"/>
          <w:color w:val="000000"/>
          <w:sz w:val="22"/>
          <w:szCs w:val="22"/>
        </w:rPr>
      </w:pP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Нормативно-правовой механизм включает определение приоритетов нормотворческой деятельности, формирование пакета муниципальных правовых актов, направленных на повышение эффективности муниципального управления, рост деловой и инвестиционной активности, регламентирующих процесс реализации Стратегии, а также организацию мониторинга их исполнения.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Приоритеты нормотворческой деятельности сельского поселения: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повышение эффективности муниципального управления;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внедрение программно-целевого метода управления сельским поселением;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создание инфраструктуры поддержки малого и среднего бизнеса;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создание системы эффективного управления объектами муниципальной собственности и земельными ресурсами сельского поселения. </w:t>
      </w:r>
    </w:p>
    <w:p w:rsidR="00AA188A" w:rsidRDefault="00AA188A" w:rsidP="00AA188A">
      <w:pPr>
        <w:ind w:firstLine="567"/>
        <w:jc w:val="both"/>
        <w:rPr>
          <w:rFonts w:ascii="Arial" w:hAnsi="Arial" w:cs="Arial"/>
          <w:b/>
          <w:color w:val="000000"/>
          <w:sz w:val="22"/>
          <w:szCs w:val="22"/>
        </w:rPr>
      </w:pPr>
    </w:p>
    <w:p w:rsidR="00AA188A" w:rsidRDefault="00AA188A" w:rsidP="00AA188A">
      <w:pPr>
        <w:ind w:firstLine="567"/>
        <w:jc w:val="center"/>
        <w:rPr>
          <w:rFonts w:ascii="Arial" w:hAnsi="Arial" w:cs="Arial"/>
          <w:b/>
          <w:bCs/>
          <w:color w:val="000000"/>
          <w:sz w:val="22"/>
          <w:szCs w:val="22"/>
        </w:rPr>
      </w:pPr>
      <w:r>
        <w:rPr>
          <w:rFonts w:ascii="Arial" w:hAnsi="Arial" w:cs="Arial"/>
          <w:b/>
          <w:color w:val="000000"/>
          <w:sz w:val="22"/>
          <w:szCs w:val="22"/>
        </w:rPr>
        <w:t>4.</w:t>
      </w:r>
      <w:r>
        <w:rPr>
          <w:rFonts w:ascii="Arial" w:hAnsi="Arial" w:cs="Arial"/>
          <w:b/>
          <w:bCs/>
          <w:color w:val="000000"/>
          <w:sz w:val="22"/>
          <w:szCs w:val="22"/>
        </w:rPr>
        <w:t>3.Финансово-экономический  механизм</w:t>
      </w:r>
    </w:p>
    <w:p w:rsidR="00AA188A" w:rsidRDefault="00AA188A" w:rsidP="00AA188A">
      <w:pPr>
        <w:ind w:firstLine="567"/>
        <w:jc w:val="center"/>
        <w:rPr>
          <w:rFonts w:ascii="Arial" w:hAnsi="Arial" w:cs="Arial"/>
          <w:color w:val="000000"/>
          <w:sz w:val="22"/>
          <w:szCs w:val="22"/>
        </w:rPr>
      </w:pP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xml:space="preserve">Решает вопросы привлечения инвесторов, в том числе на основе </w:t>
      </w:r>
      <w:proofErr w:type="spellStart"/>
      <w:r>
        <w:rPr>
          <w:rFonts w:ascii="Arial" w:hAnsi="Arial" w:cs="Arial"/>
          <w:color w:val="000000"/>
          <w:sz w:val="22"/>
          <w:szCs w:val="22"/>
        </w:rPr>
        <w:t>частно</w:t>
      </w:r>
      <w:proofErr w:type="spellEnd"/>
      <w:r>
        <w:rPr>
          <w:rFonts w:ascii="Arial" w:hAnsi="Arial" w:cs="Arial"/>
          <w:color w:val="000000"/>
          <w:sz w:val="22"/>
          <w:szCs w:val="22"/>
        </w:rPr>
        <w:t>-государственного партнерства. Реализация стратегии будет осуществляться с использованием следующих инструментов: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участие в формировании системных кластеров, индустриальных парков, государственно-частных партнерств, обеспечивающих значительный приток инвестиций в экономику сельского поселения;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создание и поддержка инфраструктуры поддержки предпринимательства;</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введение программно-целевых методов управления сельским поселением.</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Реализация стратегии и достижение поставленных целей осуществляется за счет комплекса коммерческих инвестиционных проектов, некоммерческих (социальных) мероприятий: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в части некоммерческих проектов и мероприятий – через систему областных и федеральных целевых программ, реализуемых на территории области;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в части коммерческих инвестиционных проектов – через механизм государственно-частного партнерства. </w:t>
      </w:r>
    </w:p>
    <w:p w:rsidR="00AA188A" w:rsidRDefault="00AA188A" w:rsidP="00AA188A">
      <w:pPr>
        <w:ind w:firstLine="567"/>
        <w:jc w:val="both"/>
        <w:rPr>
          <w:rFonts w:ascii="Arial" w:hAnsi="Arial" w:cs="Arial"/>
          <w:color w:val="000000"/>
          <w:sz w:val="22"/>
          <w:szCs w:val="22"/>
        </w:rPr>
      </w:pPr>
    </w:p>
    <w:p w:rsidR="00AA188A" w:rsidRDefault="00AA188A" w:rsidP="00AA188A">
      <w:pPr>
        <w:ind w:firstLine="567"/>
        <w:jc w:val="center"/>
        <w:rPr>
          <w:rFonts w:ascii="Arial" w:hAnsi="Arial" w:cs="Arial"/>
          <w:b/>
          <w:bCs/>
          <w:color w:val="000000"/>
          <w:sz w:val="22"/>
          <w:szCs w:val="22"/>
        </w:rPr>
      </w:pPr>
      <w:r>
        <w:rPr>
          <w:rFonts w:ascii="Arial" w:hAnsi="Arial" w:cs="Arial"/>
          <w:b/>
          <w:color w:val="000000"/>
          <w:sz w:val="22"/>
          <w:szCs w:val="22"/>
        </w:rPr>
        <w:t>4.4.</w:t>
      </w:r>
      <w:r>
        <w:rPr>
          <w:rFonts w:ascii="Arial" w:hAnsi="Arial" w:cs="Arial"/>
          <w:color w:val="000000"/>
          <w:sz w:val="22"/>
          <w:szCs w:val="22"/>
        </w:rPr>
        <w:t xml:space="preserve"> </w:t>
      </w:r>
      <w:r>
        <w:rPr>
          <w:rFonts w:ascii="Arial" w:hAnsi="Arial" w:cs="Arial"/>
          <w:b/>
          <w:bCs/>
          <w:color w:val="000000"/>
          <w:sz w:val="22"/>
          <w:szCs w:val="22"/>
        </w:rPr>
        <w:t>Механизм формирования муниципальных программ</w:t>
      </w:r>
    </w:p>
    <w:p w:rsidR="00AA188A" w:rsidRDefault="00AA188A" w:rsidP="00AA188A">
      <w:pPr>
        <w:ind w:firstLine="567"/>
        <w:jc w:val="both"/>
        <w:rPr>
          <w:rFonts w:ascii="Arial" w:hAnsi="Arial" w:cs="Arial"/>
          <w:b/>
          <w:bCs/>
          <w:color w:val="000000"/>
          <w:sz w:val="22"/>
          <w:szCs w:val="22"/>
        </w:rPr>
      </w:pP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Механизм формирования муниципальных программ включает следующее элементы:</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1. Развитие программно-целевого метода в части совершенствования механизма формирования муниципальных программ, участия в государственных программах области и Российской Федерации в целях реализации приоритетов Стратегии, внедрение программно-целевого бюджетирования;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2. Разработка и реализация муниципальных целевых программ и проектов, конкретизирующих стратегию развития Подгоренского сельского поселения;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3. Привлечение средств областного, районного бюджетов и внебюджетных сре</w:t>
      </w:r>
      <w:proofErr w:type="gramStart"/>
      <w:r>
        <w:rPr>
          <w:rFonts w:ascii="Arial" w:hAnsi="Arial" w:cs="Arial"/>
          <w:color w:val="000000"/>
          <w:sz w:val="22"/>
          <w:szCs w:val="22"/>
        </w:rPr>
        <w:t>дств дл</w:t>
      </w:r>
      <w:proofErr w:type="gramEnd"/>
      <w:r>
        <w:rPr>
          <w:rFonts w:ascii="Arial" w:hAnsi="Arial" w:cs="Arial"/>
          <w:color w:val="000000"/>
          <w:sz w:val="22"/>
          <w:szCs w:val="22"/>
        </w:rPr>
        <w:t>я развития социальной сферы и общественной инфраструктуры Подгоренского   сельского поселения, отраслей реального сектора экономики;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4. Создание системы эффективного управления объектами муниципальной собственности сельского поселения;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5. Широкое внедрение электронной конкурсной системы заказов на оказание социальных услуг. </w:t>
      </w:r>
    </w:p>
    <w:p w:rsidR="00AA188A" w:rsidRDefault="00AA188A" w:rsidP="00AA188A">
      <w:pPr>
        <w:ind w:firstLine="567"/>
        <w:jc w:val="both"/>
        <w:rPr>
          <w:rFonts w:ascii="Arial" w:hAnsi="Arial" w:cs="Arial"/>
          <w:color w:val="000000"/>
          <w:sz w:val="22"/>
          <w:szCs w:val="22"/>
        </w:rPr>
      </w:pPr>
    </w:p>
    <w:p w:rsidR="005706FC" w:rsidRDefault="005706FC" w:rsidP="00AA188A">
      <w:pPr>
        <w:ind w:firstLine="567"/>
        <w:jc w:val="both"/>
        <w:rPr>
          <w:rFonts w:ascii="Arial" w:hAnsi="Arial" w:cs="Arial"/>
          <w:color w:val="000000"/>
          <w:sz w:val="22"/>
          <w:szCs w:val="22"/>
        </w:rPr>
      </w:pPr>
    </w:p>
    <w:p w:rsidR="005706FC" w:rsidRDefault="005706FC" w:rsidP="00AA188A">
      <w:pPr>
        <w:ind w:firstLine="567"/>
        <w:jc w:val="both"/>
        <w:rPr>
          <w:rFonts w:ascii="Arial" w:hAnsi="Arial" w:cs="Arial"/>
          <w:color w:val="000000"/>
          <w:sz w:val="22"/>
          <w:szCs w:val="22"/>
        </w:rPr>
      </w:pPr>
    </w:p>
    <w:p w:rsidR="005706FC" w:rsidRDefault="005706FC" w:rsidP="00AA188A">
      <w:pPr>
        <w:ind w:firstLine="567"/>
        <w:jc w:val="both"/>
        <w:rPr>
          <w:rFonts w:ascii="Arial" w:hAnsi="Arial" w:cs="Arial"/>
          <w:color w:val="000000"/>
          <w:sz w:val="22"/>
          <w:szCs w:val="22"/>
        </w:rPr>
      </w:pPr>
    </w:p>
    <w:p w:rsidR="005706FC" w:rsidRDefault="005706FC" w:rsidP="00AA188A">
      <w:pPr>
        <w:ind w:firstLine="567"/>
        <w:jc w:val="both"/>
        <w:rPr>
          <w:rFonts w:ascii="Arial" w:hAnsi="Arial" w:cs="Arial"/>
          <w:color w:val="000000"/>
          <w:sz w:val="22"/>
          <w:szCs w:val="22"/>
        </w:rPr>
      </w:pPr>
    </w:p>
    <w:p w:rsidR="005706FC" w:rsidRDefault="005706FC" w:rsidP="00AA188A">
      <w:pPr>
        <w:ind w:firstLine="567"/>
        <w:jc w:val="both"/>
        <w:rPr>
          <w:rFonts w:ascii="Arial" w:hAnsi="Arial" w:cs="Arial"/>
          <w:color w:val="000000"/>
          <w:sz w:val="22"/>
          <w:szCs w:val="22"/>
        </w:rPr>
      </w:pPr>
    </w:p>
    <w:p w:rsidR="005706FC" w:rsidRDefault="005706FC" w:rsidP="00AA188A">
      <w:pPr>
        <w:ind w:firstLine="567"/>
        <w:jc w:val="both"/>
        <w:rPr>
          <w:rFonts w:ascii="Arial" w:hAnsi="Arial" w:cs="Arial"/>
          <w:color w:val="000000"/>
          <w:sz w:val="22"/>
          <w:szCs w:val="22"/>
        </w:rPr>
      </w:pPr>
    </w:p>
    <w:p w:rsidR="005706FC" w:rsidRDefault="005706FC" w:rsidP="00AA188A">
      <w:pPr>
        <w:ind w:firstLine="567"/>
        <w:jc w:val="both"/>
        <w:rPr>
          <w:rFonts w:ascii="Arial" w:hAnsi="Arial" w:cs="Arial"/>
          <w:color w:val="000000"/>
          <w:sz w:val="22"/>
          <w:szCs w:val="22"/>
        </w:rPr>
      </w:pPr>
    </w:p>
    <w:p w:rsidR="00AA188A" w:rsidRDefault="00AA188A" w:rsidP="00AA188A">
      <w:pPr>
        <w:ind w:firstLine="567"/>
        <w:jc w:val="center"/>
        <w:rPr>
          <w:rFonts w:ascii="Arial" w:hAnsi="Arial" w:cs="Arial"/>
          <w:color w:val="000000"/>
          <w:sz w:val="22"/>
          <w:szCs w:val="22"/>
        </w:rPr>
      </w:pPr>
      <w:r>
        <w:rPr>
          <w:rFonts w:ascii="Arial" w:hAnsi="Arial" w:cs="Arial"/>
          <w:b/>
          <w:color w:val="000000"/>
          <w:sz w:val="22"/>
          <w:szCs w:val="22"/>
        </w:rPr>
        <w:t>4.</w:t>
      </w:r>
      <w:r>
        <w:rPr>
          <w:rFonts w:ascii="Arial" w:hAnsi="Arial" w:cs="Arial"/>
          <w:b/>
          <w:bCs/>
          <w:color w:val="000000"/>
          <w:sz w:val="22"/>
          <w:szCs w:val="22"/>
        </w:rPr>
        <w:t>5. Механизм мониторинга, оценки и корректировки Стратегии</w:t>
      </w:r>
    </w:p>
    <w:p w:rsidR="00AA188A" w:rsidRDefault="00AA188A" w:rsidP="00AA188A">
      <w:pPr>
        <w:ind w:firstLine="567"/>
        <w:jc w:val="both"/>
        <w:rPr>
          <w:rFonts w:ascii="Arial" w:hAnsi="Arial" w:cs="Arial"/>
          <w:color w:val="000000"/>
          <w:sz w:val="22"/>
          <w:szCs w:val="22"/>
        </w:rPr>
      </w:pP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Механизм мониторинга, оценки и корректировки Стратегии необходим для того, чтобы не только оценить успехи, но и ускорить необходимые решения, своевременно внести коррективы, если запланированные действия не дают ожидаемых результатов. Мониторинг реализации стратегии проводится с целью обеспечения реализации и поддержания постоянной ее актуальности. С учетом результатов мониторинга принимаются решения о распределении ресурсов и корректировке целей и мер стратегии. Для реализации Стратегии необходимо разработать План мероприятий по реализации Стратегии, что предусмотрено Федеральным законом от 28.06.2014 г. № 172-ФЗ «О стратегическом планировании в Российской Федерации» и прогноз целевых показателей (индикаторов) Стратегии. В целях эффективной реализации Стратегии целесообразно проводить мониторинг Плана мероприятий по реализации Стратегии ежеквартально и мониторинг Стратегии ежегодно. Мониторинг Стратегии отражает степень достижения индикаторов Стратегии, характеризующих достижение стратегической цели. По результатам мониторинга следует провести оценку эффективности. Результаты оценки эффективности реализации Стратегии используются для определения соответствия реализации Стратегии заявленным целям и задачам, что было сделано хорошо и качественно, а в какой сфере требуется дополнительная работа. Оценка эффективности проводится на основе: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xml:space="preserve">- оценки степени достижения целей и решения задач Стратегии в целом путем сопоставления фактически достигнутых значений показателей (индикаторов) Стратегии и их плановых значений;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оценки степени соответствия запланированному уровню затрат и эффективности использования денежных средств путем сопоставления фактических и плановых объемов финансирования Плана мероприятий по реализации Стратегии, и сопоставления фактических и плановых объемов финансирования Плана мероприятий по реализации Стратегии.</w:t>
      </w:r>
    </w:p>
    <w:p w:rsidR="00AA188A" w:rsidRDefault="00AA188A" w:rsidP="00AA188A">
      <w:pPr>
        <w:ind w:firstLine="567"/>
        <w:jc w:val="both"/>
        <w:rPr>
          <w:rFonts w:ascii="Arial" w:hAnsi="Arial" w:cs="Arial"/>
          <w:color w:val="000000"/>
          <w:sz w:val="22"/>
          <w:szCs w:val="22"/>
        </w:rPr>
      </w:pPr>
      <w:proofErr w:type="gramStart"/>
      <w:r>
        <w:rPr>
          <w:rFonts w:ascii="Arial" w:hAnsi="Arial" w:cs="Arial"/>
          <w:color w:val="000000"/>
          <w:sz w:val="22"/>
          <w:szCs w:val="22"/>
        </w:rPr>
        <w:t>В случае выявления отклонений фактических результатов в отчетном году от запланированных за отчетный год ответственный исполнитель по мероприятию</w:t>
      </w:r>
      <w:proofErr w:type="gramEnd"/>
      <w:r>
        <w:rPr>
          <w:rFonts w:ascii="Arial" w:hAnsi="Arial" w:cs="Arial"/>
          <w:color w:val="000000"/>
          <w:sz w:val="22"/>
          <w:szCs w:val="22"/>
        </w:rPr>
        <w:t xml:space="preserve"> представляет главе поселения аргументированное обоснование причин не достижения показателей или не освоения финансовых средств. </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Стратегия считается реализуемой с удовлетворительным уровнем эффективности, если:</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уровень достижения целевых показателей (индикаторов) Стратегии и мероприятий Плана  составил не менее 70%;</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уровень финансирования реализации мероприятий Плана  составил не менее 70%.</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Если реализация Стратегии не отвечает приведенным выше критериям, уровень эффективности ее реализации признается неудовлетворительным. По итогам проведенной оценки эффективности возможна подготовка предложений по корректировке Стратегии. Поэтапный план конкретных действий реализации стратегии Реализация Стратегии предполагает следующие этапы:</w:t>
      </w:r>
    </w:p>
    <w:p w:rsidR="00AA188A" w:rsidRDefault="00AA188A" w:rsidP="00AA188A">
      <w:pPr>
        <w:ind w:firstLine="567"/>
        <w:jc w:val="both"/>
        <w:rPr>
          <w:rFonts w:ascii="Arial" w:hAnsi="Arial" w:cs="Arial"/>
          <w:color w:val="000000"/>
          <w:sz w:val="22"/>
          <w:szCs w:val="22"/>
        </w:rPr>
      </w:pPr>
      <w:r>
        <w:rPr>
          <w:rFonts w:ascii="Arial" w:hAnsi="Arial" w:cs="Arial"/>
          <w:i/>
          <w:color w:val="000000"/>
          <w:sz w:val="22"/>
          <w:szCs w:val="22"/>
        </w:rPr>
        <w:t>Первый этап</w:t>
      </w:r>
      <w:r>
        <w:rPr>
          <w:rFonts w:ascii="Arial" w:hAnsi="Arial" w:cs="Arial"/>
          <w:color w:val="000000"/>
          <w:sz w:val="22"/>
          <w:szCs w:val="22"/>
        </w:rPr>
        <w:t xml:space="preserve"> – «Проектно-исследовательский» (2015 - 2016 гг.) - будут проведены исследования инфраструктурных ограничений социально-экономического развития  Подгоренского сельского поселения, организован процесс согласования приоритетов. Результатом деятельности на первом этапе станет:</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xml:space="preserve">- завершение </w:t>
      </w:r>
      <w:proofErr w:type="gramStart"/>
      <w:r>
        <w:rPr>
          <w:rFonts w:ascii="Arial" w:hAnsi="Arial" w:cs="Arial"/>
          <w:color w:val="000000"/>
          <w:sz w:val="22"/>
          <w:szCs w:val="22"/>
        </w:rPr>
        <w:t>формирования основных положений перспективной пространственной структуры развития сельского поселения</w:t>
      </w:r>
      <w:proofErr w:type="gramEnd"/>
      <w:r>
        <w:rPr>
          <w:rFonts w:ascii="Arial" w:hAnsi="Arial" w:cs="Arial"/>
          <w:color w:val="000000"/>
          <w:sz w:val="22"/>
          <w:szCs w:val="22"/>
        </w:rPr>
        <w:t>;</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формирование пакета инфраструктурных проектов и системы мер их государственной поддержки и регулирования;</w:t>
      </w: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 реализация мер по выполнению Стратегии.</w:t>
      </w:r>
    </w:p>
    <w:p w:rsidR="00AA188A" w:rsidRDefault="00AA188A" w:rsidP="00AA188A">
      <w:pPr>
        <w:ind w:firstLine="567"/>
        <w:jc w:val="both"/>
        <w:rPr>
          <w:rFonts w:ascii="Arial" w:hAnsi="Arial" w:cs="Arial"/>
          <w:color w:val="000000"/>
          <w:sz w:val="22"/>
          <w:szCs w:val="22"/>
        </w:rPr>
      </w:pPr>
      <w:r>
        <w:rPr>
          <w:rFonts w:ascii="Arial" w:hAnsi="Arial" w:cs="Arial"/>
          <w:i/>
          <w:color w:val="000000"/>
          <w:sz w:val="22"/>
          <w:szCs w:val="22"/>
        </w:rPr>
        <w:t>Второй этап</w:t>
      </w:r>
      <w:r>
        <w:rPr>
          <w:rFonts w:ascii="Arial" w:hAnsi="Arial" w:cs="Arial"/>
          <w:color w:val="000000"/>
          <w:sz w:val="22"/>
          <w:szCs w:val="22"/>
        </w:rPr>
        <w:t xml:space="preserve"> – «Этап выработки мер государственного регулирования» (2016 - 2017 гг.) - предполагается продолжить осуществление мер, направленных на реализацию настоящей Стратегии, в рамках принятых целевых программ регионального развития и перспективной пространственной структуры развития сельского поселения с </w:t>
      </w:r>
      <w:r>
        <w:rPr>
          <w:rFonts w:ascii="Arial" w:hAnsi="Arial" w:cs="Arial"/>
          <w:color w:val="000000"/>
          <w:sz w:val="22"/>
          <w:szCs w:val="22"/>
        </w:rPr>
        <w:lastRenderedPageBreak/>
        <w:t>последующим анализом результатов действий. Результатом второго этапа реализации Стратегии должна стать выработка системы мер государственного регулирования, в том числе нормативных правовых актов, направленных на обеспечение реализации перспективной пространственной структуры развития сельского поселения.</w:t>
      </w:r>
    </w:p>
    <w:p w:rsidR="00AA188A" w:rsidRDefault="00AA188A" w:rsidP="00AA188A">
      <w:pPr>
        <w:ind w:firstLine="567"/>
        <w:jc w:val="both"/>
        <w:rPr>
          <w:rFonts w:ascii="Arial" w:hAnsi="Arial" w:cs="Arial"/>
          <w:color w:val="000000"/>
          <w:sz w:val="22"/>
          <w:szCs w:val="22"/>
        </w:rPr>
      </w:pPr>
      <w:r>
        <w:rPr>
          <w:rFonts w:ascii="Arial" w:hAnsi="Arial" w:cs="Arial"/>
          <w:i/>
          <w:color w:val="000000"/>
          <w:sz w:val="22"/>
          <w:szCs w:val="22"/>
        </w:rPr>
        <w:t>Третий этап</w:t>
      </w:r>
      <w:r>
        <w:rPr>
          <w:rFonts w:ascii="Arial" w:hAnsi="Arial" w:cs="Arial"/>
          <w:color w:val="000000"/>
          <w:sz w:val="22"/>
          <w:szCs w:val="22"/>
        </w:rPr>
        <w:t xml:space="preserve"> – «Этап системных преобразований» (2018 - 2020 гг.) - предполагает реализацию принятых в соответствии с ней целевых программ регионального развития и перспективной пространственной структуры развития сельского поселения. На данном этапе предполагается осуществление мониторинга реализации программ и их оперативная коррекция. </w:t>
      </w:r>
    </w:p>
    <w:p w:rsidR="00AA188A" w:rsidRDefault="00AA188A" w:rsidP="00AA188A">
      <w:pPr>
        <w:ind w:firstLine="567"/>
        <w:jc w:val="both"/>
        <w:rPr>
          <w:rFonts w:ascii="Arial" w:hAnsi="Arial" w:cs="Arial"/>
          <w:color w:val="000000"/>
          <w:sz w:val="22"/>
          <w:szCs w:val="22"/>
        </w:rPr>
      </w:pPr>
    </w:p>
    <w:p w:rsidR="00AA188A" w:rsidRDefault="00AA188A" w:rsidP="00AA188A">
      <w:pPr>
        <w:ind w:firstLine="567"/>
        <w:jc w:val="both"/>
        <w:rPr>
          <w:rFonts w:ascii="Arial" w:hAnsi="Arial" w:cs="Arial"/>
          <w:color w:val="000000"/>
          <w:sz w:val="22"/>
          <w:szCs w:val="22"/>
        </w:rPr>
      </w:pPr>
    </w:p>
    <w:p w:rsidR="00AA188A" w:rsidRDefault="00AA188A" w:rsidP="00AA188A">
      <w:pPr>
        <w:spacing w:before="100" w:beforeAutospacing="1" w:after="100" w:afterAutospacing="1" w:line="255" w:lineRule="atLeast"/>
        <w:ind w:left="513"/>
        <w:contextualSpacing/>
        <w:jc w:val="center"/>
        <w:rPr>
          <w:rFonts w:ascii="Arial" w:hAnsi="Arial" w:cs="Arial"/>
          <w:b/>
          <w:bCs/>
          <w:color w:val="1E1E1E"/>
          <w:sz w:val="22"/>
          <w:szCs w:val="22"/>
        </w:rPr>
      </w:pPr>
      <w:bookmarkStart w:id="1" w:name="_Toc303355192"/>
      <w:r>
        <w:rPr>
          <w:rFonts w:ascii="Arial" w:hAnsi="Arial" w:cs="Arial"/>
          <w:b/>
          <w:bCs/>
          <w:color w:val="1E1E1E"/>
          <w:sz w:val="22"/>
          <w:szCs w:val="22"/>
          <w:lang w:val="en-US"/>
        </w:rPr>
        <w:t>V</w:t>
      </w:r>
      <w:r>
        <w:rPr>
          <w:rFonts w:ascii="Arial" w:hAnsi="Arial" w:cs="Arial"/>
          <w:b/>
          <w:bCs/>
          <w:color w:val="1E1E1E"/>
          <w:sz w:val="22"/>
          <w:szCs w:val="22"/>
        </w:rPr>
        <w:t>.</w:t>
      </w:r>
      <w:r>
        <w:rPr>
          <w:rFonts w:ascii="Arial" w:hAnsi="Arial" w:cs="Arial"/>
          <w:b/>
          <w:bCs/>
          <w:color w:val="1E1E1E"/>
          <w:sz w:val="22"/>
          <w:szCs w:val="22"/>
          <w:lang w:val="x-none"/>
        </w:rPr>
        <w:t>ЗАКЛЮЧЕНИЕ</w:t>
      </w:r>
      <w:bookmarkEnd w:id="1"/>
    </w:p>
    <w:p w:rsidR="00AA188A" w:rsidRDefault="00AA188A" w:rsidP="00AA188A">
      <w:pPr>
        <w:spacing w:before="100" w:beforeAutospacing="1" w:after="100" w:afterAutospacing="1" w:line="255" w:lineRule="atLeast"/>
        <w:ind w:left="513"/>
        <w:contextualSpacing/>
        <w:jc w:val="center"/>
        <w:rPr>
          <w:rFonts w:ascii="Arial" w:hAnsi="Arial" w:cs="Arial"/>
          <w:b/>
          <w:bCs/>
          <w:color w:val="1E1E1E"/>
          <w:sz w:val="22"/>
          <w:szCs w:val="22"/>
        </w:rPr>
      </w:pPr>
    </w:p>
    <w:p w:rsidR="00AA188A" w:rsidRDefault="00AA188A" w:rsidP="00AA188A">
      <w:pPr>
        <w:ind w:firstLine="567"/>
        <w:jc w:val="both"/>
        <w:rPr>
          <w:rFonts w:ascii="Arial" w:hAnsi="Arial" w:cs="Arial"/>
          <w:color w:val="000000"/>
          <w:sz w:val="22"/>
          <w:szCs w:val="22"/>
        </w:rPr>
      </w:pPr>
      <w:r>
        <w:rPr>
          <w:rFonts w:ascii="Arial" w:hAnsi="Arial" w:cs="Arial"/>
          <w:color w:val="000000"/>
          <w:sz w:val="22"/>
          <w:szCs w:val="22"/>
        </w:rPr>
        <w:t>Образ будущего  Подгоренского сельского поселения и базовые сценарии социально-экономического развития поселения. В результате проведенного анализа было выявлено, что  Подгоренского сельское поселение относится к числу поселений, перспектива развития которых в значительной степени может быть обусловлена рядом факторов: благоприятные природно-климатические условия для развития сельского хозяйства и агропромышленного комплекса; благоприятное состояние окружающей среды для развития рекреационной деятельности; накопленный социально-экономический потенциал. Учитывая общую тенденцию трансформации экономики, вариант развития  Подгоренского сельского поселения как территории современной многофункциональной экономики с приоритетным сельскохозяйственным наклоном, обеспечивающей достойную жизнь нынешнего и будущих поколений, является наиболее предпочтительным и перспективным. Тем не менее, возможны различные сценарии развития сельского поселения в долгосрочной перспективе.  </w:t>
      </w:r>
    </w:p>
    <w:p w:rsidR="00AA188A" w:rsidRDefault="00AA188A" w:rsidP="00AA188A">
      <w:pPr>
        <w:ind w:firstLine="567"/>
        <w:jc w:val="both"/>
        <w:rPr>
          <w:rFonts w:ascii="Arial" w:hAnsi="Arial" w:cs="Arial"/>
          <w:color w:val="000000"/>
          <w:sz w:val="22"/>
          <w:szCs w:val="22"/>
        </w:rPr>
      </w:pPr>
      <w:r>
        <w:rPr>
          <w:rFonts w:ascii="Arial" w:hAnsi="Arial" w:cs="Arial"/>
          <w:b/>
          <w:bCs/>
          <w:color w:val="000000"/>
          <w:sz w:val="22"/>
          <w:szCs w:val="22"/>
        </w:rPr>
        <w:t>Инерционный сценарий развития</w:t>
      </w:r>
      <w:r>
        <w:rPr>
          <w:rFonts w:ascii="Arial" w:hAnsi="Arial" w:cs="Arial"/>
          <w:color w:val="000000"/>
          <w:sz w:val="22"/>
          <w:szCs w:val="22"/>
        </w:rPr>
        <w:t>   Подгоренского сельского поселения предполагает сохранение основных направлений в будущем. Основой социально-экономического развития  Подгоренского сельского поселения будут являться традиционные виды экономической деятельности поселения, такие как сельское хозяйство и обрабатывающее производство. Сохранится тенденция старения основных производственных фондов промышленных предприятий сельского поселения, снижение конкурентоспособности продукции, как по ценовым, так и по качественным параметрам в сравнении с другими предприятиями, расположенными, прежде всего, на территории Воронежской области. Вместе с тем развитие предприятий Подгоренского  сельского поселения может столкнуться с дефицитом квалифицированной рабочей силы, а, следовательно, с ограничениями или полной невозможностью осуществления собственных стратегий. Недостаток рабочей силы может быть обусловлен снижением численности трудоспособного населения как результата демографических процессов: естественной убыли, миграционной убыли населения, старения населения, высокой смертности в трудоспособном возрасте, низкой рождаемости. При неблагоприятных условиях развития экономики уровень жизни населения не будет повышаться, а может неуклонно снижаться. Качество жизни населения может повышаться низкими темпами. Все это может сформировать условия: для увеличения миграционного оттока из  Подгоренского сельского поселения и, что особенно важно - молодежи; для социального расслоения общества и обострения социальных проблем; для снижения инвестиционной привлекательности  Подгоренского сельского поселения. При таком варианте развития сельского поселения в долгосрочной перспективе вероятно снижение финансово-экономических показателей деятельности предприятий, спад и возникновение системных проблем в развитии сельского поселения. Таким образом, инерционный сценарий развития  Подгоренского сельского поселения не может быть стратегическим выбором. </w:t>
      </w:r>
    </w:p>
    <w:p w:rsidR="00AA188A" w:rsidRDefault="00AA188A" w:rsidP="00AA188A">
      <w:pPr>
        <w:tabs>
          <w:tab w:val="left" w:pos="7854"/>
        </w:tabs>
        <w:ind w:firstLine="709"/>
        <w:jc w:val="both"/>
        <w:rPr>
          <w:rFonts w:ascii="Arial" w:hAnsi="Arial" w:cs="Arial"/>
          <w:sz w:val="22"/>
          <w:szCs w:val="22"/>
        </w:rPr>
      </w:pPr>
      <w:r>
        <w:rPr>
          <w:rFonts w:ascii="Arial" w:hAnsi="Arial" w:cs="Arial"/>
          <w:b/>
          <w:sz w:val="22"/>
          <w:szCs w:val="22"/>
        </w:rPr>
        <w:t>Оптимистический сценарий</w:t>
      </w:r>
      <w:r>
        <w:rPr>
          <w:rFonts w:ascii="Arial" w:hAnsi="Arial" w:cs="Arial"/>
          <w:sz w:val="22"/>
          <w:szCs w:val="22"/>
        </w:rPr>
        <w:t xml:space="preserve"> развития экономики </w:t>
      </w:r>
      <w:r>
        <w:rPr>
          <w:rFonts w:ascii="Arial" w:hAnsi="Arial" w:cs="Arial"/>
          <w:color w:val="000000"/>
          <w:sz w:val="22"/>
          <w:szCs w:val="22"/>
        </w:rPr>
        <w:t xml:space="preserve"> Подгоренского</w:t>
      </w:r>
      <w:r>
        <w:rPr>
          <w:rFonts w:ascii="Arial" w:hAnsi="Arial" w:cs="Arial"/>
          <w:sz w:val="22"/>
          <w:szCs w:val="22"/>
        </w:rPr>
        <w:t xml:space="preserve"> сельского поселения возможен лишь при осуществлении коренных преобразований в производительных силах сельского поселения, которые позволят резко увеличить объем сельскохозяйственной и промышленной продукции на основе новых и новейших технологий и систем управления. Данный вариант развития должен сопровождаться принципиальными сдвигами в отраслевой структуре экономики в пользу вторичного </w:t>
      </w:r>
      <w:r>
        <w:rPr>
          <w:rFonts w:ascii="Arial" w:hAnsi="Arial" w:cs="Arial"/>
          <w:sz w:val="22"/>
          <w:szCs w:val="22"/>
        </w:rPr>
        <w:lastRenderedPageBreak/>
        <w:t>сектора, а в материальном производстве – в пользу прогрессивных перерабатывающих произво</w:t>
      </w:r>
      <w:proofErr w:type="gramStart"/>
      <w:r>
        <w:rPr>
          <w:rFonts w:ascii="Arial" w:hAnsi="Arial" w:cs="Arial"/>
          <w:sz w:val="22"/>
          <w:szCs w:val="22"/>
        </w:rPr>
        <w:t>дств с с</w:t>
      </w:r>
      <w:proofErr w:type="gramEnd"/>
      <w:r>
        <w:rPr>
          <w:rFonts w:ascii="Arial" w:hAnsi="Arial" w:cs="Arial"/>
          <w:sz w:val="22"/>
          <w:szCs w:val="22"/>
        </w:rPr>
        <w:t xml:space="preserve">ильными конкурентоспособными позициями. </w:t>
      </w:r>
    </w:p>
    <w:p w:rsidR="00AA188A" w:rsidRDefault="00AA188A" w:rsidP="00AA188A">
      <w:pPr>
        <w:ind w:firstLine="709"/>
        <w:jc w:val="both"/>
        <w:rPr>
          <w:rFonts w:ascii="Arial" w:hAnsi="Arial" w:cs="Arial"/>
          <w:sz w:val="22"/>
          <w:szCs w:val="22"/>
        </w:rPr>
      </w:pPr>
      <w:r>
        <w:rPr>
          <w:rFonts w:ascii="Arial" w:hAnsi="Arial" w:cs="Arial"/>
          <w:sz w:val="22"/>
          <w:szCs w:val="22"/>
        </w:rPr>
        <w:t>Реализация оптимистического варианта развития предусматривает масштабное привлечение инвестиций в профильные отрасли экономики</w:t>
      </w:r>
      <w:r>
        <w:rPr>
          <w:rFonts w:ascii="Arial" w:hAnsi="Arial" w:cs="Arial"/>
          <w:color w:val="000000"/>
          <w:sz w:val="22"/>
          <w:szCs w:val="22"/>
        </w:rPr>
        <w:t xml:space="preserve"> Подгоренского</w:t>
      </w:r>
      <w:r>
        <w:rPr>
          <w:rFonts w:ascii="Arial" w:hAnsi="Arial" w:cs="Arial"/>
          <w:sz w:val="22"/>
          <w:szCs w:val="22"/>
        </w:rPr>
        <w:t xml:space="preserve"> сельского поселения, прежде всего, в перерабатывающую и пищевую промышленность, в промышленность строительных материалов и агропромышленный комплекс, туристический </w:t>
      </w:r>
      <w:proofErr w:type="gramStart"/>
      <w:r>
        <w:rPr>
          <w:rFonts w:ascii="Arial" w:hAnsi="Arial" w:cs="Arial"/>
          <w:sz w:val="22"/>
          <w:szCs w:val="22"/>
        </w:rPr>
        <w:t>бизнес</w:t>
      </w:r>
      <w:proofErr w:type="gramEnd"/>
      <w:r>
        <w:rPr>
          <w:rFonts w:ascii="Arial" w:hAnsi="Arial" w:cs="Arial"/>
          <w:sz w:val="22"/>
          <w:szCs w:val="22"/>
        </w:rPr>
        <w:t xml:space="preserve"> т.е. в виды экономической деятельности, в наибольшей степени ориентированных на использование собственных природных и социально-экономических ресурсов и конкурентных преимуществ. Основным направлением в развитии должен являться обрабатывающий сектор экономики с различной дифференциацией производств (производство пищевых продуктов на базе как растениеводческой, так и животноводческой продукции и пр.). Развитие промышленного производства позволяет многократно увеличить стоимость произведенного валового продукта на территории </w:t>
      </w:r>
      <w:r>
        <w:rPr>
          <w:rFonts w:ascii="Arial" w:hAnsi="Arial" w:cs="Arial"/>
          <w:color w:val="000000"/>
          <w:sz w:val="22"/>
          <w:szCs w:val="22"/>
        </w:rPr>
        <w:t>Подгоренского</w:t>
      </w:r>
      <w:r>
        <w:rPr>
          <w:rFonts w:ascii="Arial" w:hAnsi="Arial" w:cs="Arial"/>
          <w:sz w:val="22"/>
          <w:szCs w:val="22"/>
        </w:rPr>
        <w:t xml:space="preserve"> сельского поселения, что приведет к значительному росту уровня жизни населения сельского поселения.</w:t>
      </w:r>
    </w:p>
    <w:p w:rsidR="00AA188A" w:rsidRDefault="00AA188A" w:rsidP="00AA188A">
      <w:pPr>
        <w:tabs>
          <w:tab w:val="left" w:pos="7854"/>
        </w:tabs>
        <w:ind w:firstLine="567"/>
        <w:jc w:val="both"/>
        <w:rPr>
          <w:rFonts w:ascii="Arial" w:hAnsi="Arial" w:cs="Arial"/>
          <w:sz w:val="22"/>
          <w:szCs w:val="22"/>
        </w:rPr>
      </w:pPr>
      <w:r>
        <w:rPr>
          <w:rFonts w:ascii="Arial" w:hAnsi="Arial" w:cs="Arial"/>
          <w:b/>
          <w:sz w:val="22"/>
          <w:szCs w:val="22"/>
        </w:rPr>
        <w:t>Стабилизационный сценарий</w:t>
      </w:r>
      <w:r>
        <w:rPr>
          <w:rFonts w:ascii="Arial" w:hAnsi="Arial" w:cs="Arial"/>
          <w:sz w:val="22"/>
          <w:szCs w:val="22"/>
        </w:rPr>
        <w:t xml:space="preserve"> выступает в качестве одного из наиболее вероятных и в целом приемлемых вариантов перспективного развития экономической системы </w:t>
      </w:r>
      <w:r>
        <w:rPr>
          <w:rFonts w:ascii="Arial" w:hAnsi="Arial" w:cs="Arial"/>
          <w:color w:val="000000"/>
          <w:sz w:val="22"/>
          <w:szCs w:val="22"/>
        </w:rPr>
        <w:t xml:space="preserve"> Подгоренского</w:t>
      </w:r>
      <w:r>
        <w:rPr>
          <w:rFonts w:ascii="Arial" w:hAnsi="Arial" w:cs="Arial"/>
          <w:sz w:val="22"/>
          <w:szCs w:val="22"/>
        </w:rPr>
        <w:t xml:space="preserve"> сельского поселения. Он выступает в качестве промежуточного между инерционным и оптимистическим вариантами развития. Его показатели развития не следует понимать как среднеарифметические величины между высокими и низкими прогнозными оценками, а скорее как реалистические и разумные пределы роста экономики до 2020 года.</w:t>
      </w:r>
    </w:p>
    <w:p w:rsidR="00AA188A" w:rsidRDefault="00AA188A" w:rsidP="00AA188A">
      <w:pPr>
        <w:ind w:firstLine="567"/>
        <w:jc w:val="both"/>
        <w:rPr>
          <w:rFonts w:ascii="Arial" w:hAnsi="Arial" w:cs="Arial"/>
          <w:sz w:val="22"/>
          <w:szCs w:val="22"/>
        </w:rPr>
      </w:pPr>
      <w:r>
        <w:rPr>
          <w:rFonts w:ascii="Arial" w:hAnsi="Arial" w:cs="Arial"/>
          <w:sz w:val="22"/>
          <w:szCs w:val="22"/>
        </w:rPr>
        <w:t>Его реализация предполагает сбалансированное развитие промышленного сектора экономики как на базе сельскохозяйственного сырья и имеющихся природных ресурсов, так и внедрение новых наукоемких производств, позволяющих оптимизировать деятельность агропромышленного комплекса.</w:t>
      </w:r>
    </w:p>
    <w:p w:rsidR="00AA188A" w:rsidRDefault="00AA188A" w:rsidP="00AA188A">
      <w:pPr>
        <w:ind w:firstLine="567"/>
        <w:jc w:val="both"/>
        <w:rPr>
          <w:rFonts w:ascii="Arial" w:hAnsi="Arial" w:cs="Arial"/>
          <w:sz w:val="22"/>
          <w:szCs w:val="22"/>
        </w:rPr>
      </w:pPr>
      <w:r>
        <w:rPr>
          <w:rFonts w:ascii="Arial" w:hAnsi="Arial" w:cs="Arial"/>
          <w:sz w:val="22"/>
          <w:szCs w:val="22"/>
        </w:rPr>
        <w:t>Главным направлением в развитии хозяйственного комплекса сельского поселения, особенно на первом этапе обозначенного периода, должна быть модернизация и расширение существующей экономической базы.</w:t>
      </w:r>
    </w:p>
    <w:p w:rsidR="00AA188A" w:rsidRDefault="00AA188A" w:rsidP="00AA188A">
      <w:pPr>
        <w:ind w:firstLine="567"/>
        <w:jc w:val="both"/>
        <w:rPr>
          <w:rFonts w:ascii="Arial" w:hAnsi="Arial" w:cs="Arial"/>
          <w:sz w:val="22"/>
          <w:szCs w:val="22"/>
        </w:rPr>
      </w:pPr>
      <w:r>
        <w:rPr>
          <w:rFonts w:ascii="Arial" w:hAnsi="Arial" w:cs="Arial"/>
          <w:sz w:val="22"/>
          <w:szCs w:val="22"/>
        </w:rPr>
        <w:t>Для достижения высоких темпов экономического развития, повышения доходов населения и пополнения бюджета необходимо развивать производство конечной продукции с большой долей добавленной стоимости и устойчивым платежеспособным спросом. В силу влияния множества факторов, в том числе и большого количества времени, для организации производства, сельское хозяйство для  сельского поселения на срок до 2020 года останется не только базовой, но и ведущей отраслью всей экономики, от уровня и темпов развития которого во многом буд</w:t>
      </w:r>
      <w:r w:rsidR="005706FC">
        <w:rPr>
          <w:rFonts w:ascii="Arial" w:hAnsi="Arial" w:cs="Arial"/>
          <w:sz w:val="22"/>
          <w:szCs w:val="22"/>
        </w:rPr>
        <w:t>е</w:t>
      </w:r>
      <w:r>
        <w:rPr>
          <w:rFonts w:ascii="Arial" w:hAnsi="Arial" w:cs="Arial"/>
          <w:sz w:val="22"/>
          <w:szCs w:val="22"/>
        </w:rPr>
        <w:t xml:space="preserve">т </w:t>
      </w:r>
      <w:proofErr w:type="spellStart"/>
      <w:r>
        <w:rPr>
          <w:rFonts w:ascii="Arial" w:hAnsi="Arial" w:cs="Arial"/>
          <w:sz w:val="22"/>
          <w:szCs w:val="22"/>
        </w:rPr>
        <w:t>зависит</w:t>
      </w:r>
      <w:r w:rsidR="005706FC">
        <w:rPr>
          <w:rFonts w:ascii="Arial" w:hAnsi="Arial" w:cs="Arial"/>
          <w:sz w:val="22"/>
          <w:szCs w:val="22"/>
        </w:rPr>
        <w:t>ь</w:t>
      </w:r>
      <w:proofErr w:type="spellEnd"/>
      <w:r>
        <w:rPr>
          <w:rFonts w:ascii="Arial" w:hAnsi="Arial" w:cs="Arial"/>
          <w:sz w:val="22"/>
          <w:szCs w:val="22"/>
        </w:rPr>
        <w:t xml:space="preserve"> уровень и качество жизни </w:t>
      </w:r>
      <w:proofErr w:type="gramStart"/>
      <w:r>
        <w:rPr>
          <w:rFonts w:ascii="Arial" w:hAnsi="Arial" w:cs="Arial"/>
          <w:sz w:val="22"/>
          <w:szCs w:val="22"/>
        </w:rPr>
        <w:t>населения</w:t>
      </w:r>
      <w:proofErr w:type="gramEnd"/>
      <w:r>
        <w:rPr>
          <w:rFonts w:ascii="Arial" w:hAnsi="Arial" w:cs="Arial"/>
          <w:sz w:val="22"/>
          <w:szCs w:val="22"/>
        </w:rPr>
        <w:t xml:space="preserve"> и будущее развитие перерабатывающей промышленности.</w:t>
      </w:r>
    </w:p>
    <w:p w:rsidR="00AA188A" w:rsidRDefault="00AA188A" w:rsidP="00AA188A">
      <w:pPr>
        <w:ind w:firstLine="567"/>
        <w:jc w:val="both"/>
        <w:rPr>
          <w:rFonts w:ascii="Arial" w:hAnsi="Arial" w:cs="Arial"/>
          <w:sz w:val="22"/>
          <w:szCs w:val="22"/>
        </w:rPr>
      </w:pPr>
      <w:r>
        <w:rPr>
          <w:rFonts w:ascii="Arial" w:hAnsi="Arial" w:cs="Arial"/>
          <w:sz w:val="22"/>
          <w:szCs w:val="22"/>
        </w:rPr>
        <w:t>Поэтому основная цель, стоящая перед аграрным сектором сельского поселения на расчетную перспективу, - восстановление, стабилизация и дальнейшее его динамичное и устойчивое развитие. В числе важнейших задач достижения этой цели выделяются:</w:t>
      </w:r>
    </w:p>
    <w:p w:rsidR="00AA188A" w:rsidRDefault="00AA188A" w:rsidP="00AA188A">
      <w:pPr>
        <w:numPr>
          <w:ilvl w:val="0"/>
          <w:numId w:val="7"/>
        </w:numPr>
        <w:tabs>
          <w:tab w:val="num" w:pos="851"/>
        </w:tabs>
        <w:ind w:left="0" w:firstLine="567"/>
        <w:jc w:val="both"/>
        <w:rPr>
          <w:rFonts w:ascii="Arial" w:hAnsi="Arial" w:cs="Arial"/>
          <w:sz w:val="22"/>
          <w:szCs w:val="22"/>
        </w:rPr>
      </w:pPr>
      <w:r>
        <w:rPr>
          <w:rFonts w:ascii="Arial" w:hAnsi="Arial" w:cs="Arial"/>
          <w:sz w:val="22"/>
          <w:szCs w:val="22"/>
        </w:rPr>
        <w:t>максимальное обеспечение потребностей сельского поселения в продуктах питания местного производства;</w:t>
      </w:r>
    </w:p>
    <w:p w:rsidR="00AA188A" w:rsidRDefault="00AA188A" w:rsidP="00AA188A">
      <w:pPr>
        <w:numPr>
          <w:ilvl w:val="0"/>
          <w:numId w:val="7"/>
        </w:numPr>
        <w:tabs>
          <w:tab w:val="num" w:pos="851"/>
        </w:tabs>
        <w:ind w:left="0" w:firstLine="567"/>
        <w:jc w:val="both"/>
        <w:rPr>
          <w:rFonts w:ascii="Arial" w:hAnsi="Arial" w:cs="Arial"/>
          <w:sz w:val="22"/>
          <w:szCs w:val="22"/>
        </w:rPr>
      </w:pPr>
      <w:r>
        <w:rPr>
          <w:rFonts w:ascii="Arial" w:hAnsi="Arial" w:cs="Arial"/>
          <w:sz w:val="22"/>
          <w:szCs w:val="22"/>
        </w:rPr>
        <w:t>производство высококачественной, конкурентоспособной и экологически чистой продукции.</w:t>
      </w:r>
    </w:p>
    <w:p w:rsidR="00AA188A" w:rsidRDefault="00AA188A" w:rsidP="00AA188A">
      <w:pPr>
        <w:numPr>
          <w:ilvl w:val="0"/>
          <w:numId w:val="7"/>
        </w:numPr>
        <w:tabs>
          <w:tab w:val="num" w:pos="851"/>
        </w:tabs>
        <w:ind w:left="0" w:firstLine="567"/>
        <w:jc w:val="both"/>
        <w:rPr>
          <w:rFonts w:ascii="Arial" w:hAnsi="Arial" w:cs="Arial"/>
          <w:sz w:val="22"/>
          <w:szCs w:val="22"/>
        </w:rPr>
      </w:pPr>
      <w:r>
        <w:rPr>
          <w:rFonts w:ascii="Arial" w:hAnsi="Arial" w:cs="Arial"/>
          <w:sz w:val="22"/>
          <w:szCs w:val="22"/>
        </w:rPr>
        <w:t xml:space="preserve">укрепление позиций </w:t>
      </w:r>
      <w:r>
        <w:rPr>
          <w:rFonts w:ascii="Arial" w:hAnsi="Arial" w:cs="Arial"/>
          <w:color w:val="000000"/>
          <w:sz w:val="22"/>
          <w:szCs w:val="22"/>
        </w:rPr>
        <w:t>Подгоренского</w:t>
      </w:r>
      <w:r>
        <w:rPr>
          <w:rFonts w:ascii="Arial" w:hAnsi="Arial" w:cs="Arial"/>
          <w:sz w:val="22"/>
          <w:szCs w:val="22"/>
        </w:rPr>
        <w:t xml:space="preserve"> сельского поселения на районном и областном рынке реализации продукции отрасли.</w:t>
      </w:r>
    </w:p>
    <w:p w:rsidR="00AA188A" w:rsidRDefault="00AA188A" w:rsidP="00AA188A">
      <w:pPr>
        <w:ind w:firstLine="567"/>
        <w:jc w:val="both"/>
        <w:rPr>
          <w:rFonts w:ascii="Arial" w:hAnsi="Arial" w:cs="Arial"/>
          <w:sz w:val="22"/>
          <w:szCs w:val="22"/>
        </w:rPr>
      </w:pPr>
      <w:r>
        <w:rPr>
          <w:rFonts w:ascii="Arial" w:hAnsi="Arial" w:cs="Arial"/>
          <w:sz w:val="22"/>
          <w:szCs w:val="22"/>
        </w:rPr>
        <w:t xml:space="preserve">В растениеводстве нужно обратить внимание на использование высокоурожайных сортов овощей и расширение их ассортимента. С ростом спроса на картофель необходимо  увеличение его </w:t>
      </w:r>
      <w:proofErr w:type="gramStart"/>
      <w:r>
        <w:rPr>
          <w:rFonts w:ascii="Arial" w:hAnsi="Arial" w:cs="Arial"/>
          <w:sz w:val="22"/>
          <w:szCs w:val="22"/>
        </w:rPr>
        <w:t>производства</w:t>
      </w:r>
      <w:proofErr w:type="gramEnd"/>
      <w:r>
        <w:rPr>
          <w:rFonts w:ascii="Arial" w:hAnsi="Arial" w:cs="Arial"/>
          <w:sz w:val="22"/>
          <w:szCs w:val="22"/>
        </w:rPr>
        <w:t xml:space="preserve"> как за счет роста урожайности, так и за счет увеличения посевных площадей. Экономически выгодным будет создание на территории поселения современных механизированных картофелехранилищ с первичной обработкой картофеля </w:t>
      </w:r>
    </w:p>
    <w:p w:rsidR="00AA188A" w:rsidRDefault="00AA188A" w:rsidP="00AA188A">
      <w:pPr>
        <w:ind w:firstLine="567"/>
        <w:jc w:val="both"/>
        <w:rPr>
          <w:rFonts w:ascii="Arial" w:hAnsi="Arial" w:cs="Arial"/>
          <w:sz w:val="22"/>
          <w:szCs w:val="22"/>
        </w:rPr>
      </w:pPr>
      <w:proofErr w:type="gramStart"/>
      <w:r>
        <w:rPr>
          <w:rFonts w:ascii="Arial" w:hAnsi="Arial" w:cs="Arial"/>
          <w:sz w:val="22"/>
          <w:szCs w:val="22"/>
        </w:rPr>
        <w:t xml:space="preserve">Учитывая специализацию </w:t>
      </w:r>
      <w:r>
        <w:rPr>
          <w:rFonts w:ascii="Arial" w:hAnsi="Arial" w:cs="Arial"/>
          <w:color w:val="000000"/>
          <w:sz w:val="22"/>
          <w:szCs w:val="22"/>
        </w:rPr>
        <w:t>Подгоренского</w:t>
      </w:r>
      <w:r>
        <w:rPr>
          <w:rFonts w:ascii="Arial" w:hAnsi="Arial" w:cs="Arial"/>
          <w:sz w:val="22"/>
          <w:szCs w:val="22"/>
        </w:rPr>
        <w:t xml:space="preserve"> сельского поселения исключительно на сельском хозяйстве не исключено сохранение доминирования</w:t>
      </w:r>
      <w:proofErr w:type="gramEnd"/>
      <w:r>
        <w:rPr>
          <w:rFonts w:ascii="Arial" w:hAnsi="Arial" w:cs="Arial"/>
          <w:sz w:val="22"/>
          <w:szCs w:val="22"/>
        </w:rPr>
        <w:t xml:space="preserve"> хозяйств населения в валовом производстве. Вследствие этого возникает необходимость организации торгово-закупочных пунктов сельскохозяйственной продукции у населения, что позволило бы </w:t>
      </w:r>
      <w:r>
        <w:rPr>
          <w:rFonts w:ascii="Arial" w:hAnsi="Arial" w:cs="Arial"/>
          <w:sz w:val="22"/>
          <w:szCs w:val="22"/>
        </w:rPr>
        <w:lastRenderedPageBreak/>
        <w:t>увеличить доступность всех основных видов сельскохозяйственной продукции для населения.</w:t>
      </w:r>
    </w:p>
    <w:p w:rsidR="00AA188A" w:rsidRDefault="00AA188A" w:rsidP="00AA188A">
      <w:pPr>
        <w:ind w:firstLine="567"/>
        <w:jc w:val="both"/>
        <w:rPr>
          <w:rFonts w:ascii="Arial" w:hAnsi="Arial" w:cs="Arial"/>
          <w:sz w:val="22"/>
          <w:szCs w:val="22"/>
        </w:rPr>
      </w:pPr>
      <w:proofErr w:type="gramStart"/>
      <w:r>
        <w:rPr>
          <w:rFonts w:ascii="Arial" w:hAnsi="Arial" w:cs="Arial"/>
          <w:sz w:val="22"/>
          <w:szCs w:val="22"/>
        </w:rPr>
        <w:t xml:space="preserve">Степень вероятности развития сельского хозяйства </w:t>
      </w:r>
      <w:r>
        <w:rPr>
          <w:rFonts w:ascii="Arial" w:hAnsi="Arial" w:cs="Arial"/>
          <w:color w:val="000000"/>
          <w:sz w:val="22"/>
          <w:szCs w:val="22"/>
        </w:rPr>
        <w:t>Подгоренского</w:t>
      </w:r>
      <w:r>
        <w:rPr>
          <w:rFonts w:ascii="Arial" w:hAnsi="Arial" w:cs="Arial"/>
          <w:sz w:val="22"/>
          <w:szCs w:val="22"/>
        </w:rPr>
        <w:t xml:space="preserve"> сельского поселения по стабилизационному сценарию будет определяться его способностью к решению ряда серьезных задач: создание прочной материально-технической базы на основе новейшей техники и технологии, восстановление мелиоративных систем, изыскание необходимых инвестиций, получение долгосрочных кредитов на льготной основе, создание и развитие агрохолдингов и кооперативных объединений, организация собственной переработки сельскохозяйственной продукции и т.д.</w:t>
      </w:r>
      <w:proofErr w:type="gramEnd"/>
    </w:p>
    <w:p w:rsidR="00AA188A" w:rsidRDefault="00AA188A" w:rsidP="00AA188A">
      <w:pPr>
        <w:ind w:firstLine="567"/>
        <w:jc w:val="both"/>
        <w:rPr>
          <w:rFonts w:ascii="Arial" w:hAnsi="Arial" w:cs="Arial"/>
          <w:sz w:val="22"/>
          <w:szCs w:val="22"/>
        </w:rPr>
      </w:pPr>
      <w:r>
        <w:rPr>
          <w:rFonts w:ascii="Arial" w:hAnsi="Arial" w:cs="Arial"/>
          <w:sz w:val="22"/>
          <w:szCs w:val="22"/>
        </w:rPr>
        <w:t>Таким образом, на перспективу основной задачей, стоящей перед экономикой сельского поселения, является расширение сети малых произво</w:t>
      </w:r>
      <w:proofErr w:type="gramStart"/>
      <w:r>
        <w:rPr>
          <w:rFonts w:ascii="Arial" w:hAnsi="Arial" w:cs="Arial"/>
          <w:sz w:val="22"/>
          <w:szCs w:val="22"/>
        </w:rPr>
        <w:t>дств в р</w:t>
      </w:r>
      <w:proofErr w:type="gramEnd"/>
      <w:r>
        <w:rPr>
          <w:rFonts w:ascii="Arial" w:hAnsi="Arial" w:cs="Arial"/>
          <w:sz w:val="22"/>
          <w:szCs w:val="22"/>
        </w:rPr>
        <w:t>азных областях экономической деятельности. При этом создание новых производств потребует разработки продуманной производственной программы, обоснованной серьезными маркетинговыми исследованиями и с обязательным учетом востребованности их продукции рынком. В обязательном порядке необходимо учитывать и то, что по многим видам продукции рынок уже полностью занят действующими предприятиями или импортом. Развитие малого предпринимательства не только позитивно воздействует на занятость и деловую активность населения, удовлетворение спроса населения на повседневные товары и услуги, но и будет способствовать увеличению налоговых поступлений в бюджет.</w:t>
      </w:r>
    </w:p>
    <w:p w:rsidR="00AA188A" w:rsidRDefault="00AA188A" w:rsidP="00AA188A">
      <w:pPr>
        <w:ind w:firstLine="567"/>
        <w:jc w:val="both"/>
        <w:rPr>
          <w:rFonts w:ascii="Arial" w:hAnsi="Arial" w:cs="Arial"/>
          <w:sz w:val="22"/>
          <w:szCs w:val="22"/>
        </w:rPr>
      </w:pPr>
      <w:r>
        <w:rPr>
          <w:rFonts w:ascii="Arial" w:hAnsi="Arial" w:cs="Arial"/>
          <w:sz w:val="22"/>
          <w:szCs w:val="22"/>
        </w:rPr>
        <w:t>Увеличения численности субъектов малого и среднего предпринимательства, повышения занятости населения в сфере малого и среднего предпринимательства, увеличения доли участия субъектов малого предпринимательства в формировании валового продукта можно достичь только путем активизации механизмов поддержки малого предпринимательства в части решения вопросов, находящихся в полномочиях сельского поселения.</w:t>
      </w:r>
    </w:p>
    <w:p w:rsidR="00AA188A" w:rsidRDefault="00AA188A" w:rsidP="00AA188A">
      <w:pPr>
        <w:ind w:firstLine="567"/>
        <w:jc w:val="both"/>
        <w:rPr>
          <w:rFonts w:ascii="Arial" w:hAnsi="Arial" w:cs="Arial"/>
          <w:sz w:val="22"/>
          <w:szCs w:val="22"/>
        </w:rPr>
      </w:pPr>
      <w:r>
        <w:rPr>
          <w:rFonts w:ascii="Arial" w:hAnsi="Arial" w:cs="Arial"/>
          <w:sz w:val="22"/>
          <w:szCs w:val="22"/>
        </w:rPr>
        <w:t xml:space="preserve">Принимая во внимание отмеченные выше все возможные сценарии развития экономической сферы </w:t>
      </w:r>
      <w:r>
        <w:rPr>
          <w:rFonts w:ascii="Arial" w:hAnsi="Arial" w:cs="Arial"/>
          <w:color w:val="000000"/>
          <w:sz w:val="22"/>
          <w:szCs w:val="22"/>
        </w:rPr>
        <w:t xml:space="preserve"> Подгоренского</w:t>
      </w:r>
      <w:r>
        <w:rPr>
          <w:rFonts w:ascii="Arial" w:hAnsi="Arial" w:cs="Arial"/>
          <w:sz w:val="22"/>
          <w:szCs w:val="22"/>
        </w:rPr>
        <w:t xml:space="preserve"> сельского поселения, при разработке системы мероприятий на расчетный период за основу может быть принят стабилизационный вариант развития с дальнейшим переходом развития событий по оптимистическому сценарию (при условии преодоления основных проблем в социально-экономической сфере). Стабилизационный сценарий развития градостроительной системы сочетает в себе отдельные элементы как инерционного, так и оптимистического вариантов развития, занимая в определенном отношении промежуточное место между ними. Данный сценарий предполагает относительное улучшение демографической, экономической и экологической ситуации, решение ряда проблем выхода из состояния социального и экономического застоя, осуществление структурной перестройки экономической подсистемы, появление и развитие некоторых новых видов производств, снижение безработицы, повышение материального благосостояния и рост продолжительности жизни населения, улучшение экологического состояния окружающей среды и др.</w:t>
      </w:r>
    </w:p>
    <w:p w:rsidR="00AA188A" w:rsidRDefault="00AA188A" w:rsidP="00AA188A">
      <w:pPr>
        <w:ind w:firstLine="567"/>
        <w:jc w:val="both"/>
        <w:rPr>
          <w:rFonts w:ascii="Arial" w:hAnsi="Arial" w:cs="Arial"/>
          <w:color w:val="000000"/>
          <w:sz w:val="22"/>
          <w:szCs w:val="22"/>
        </w:rPr>
      </w:pPr>
      <w:r>
        <w:rPr>
          <w:rFonts w:ascii="Arial" w:hAnsi="Arial" w:cs="Arial"/>
          <w:sz w:val="22"/>
          <w:szCs w:val="22"/>
        </w:rPr>
        <w:t>Ожидаемые результаты реализации стратегии развития</w:t>
      </w:r>
      <w:r>
        <w:rPr>
          <w:rFonts w:ascii="Arial" w:hAnsi="Arial" w:cs="Arial"/>
          <w:color w:val="000000"/>
          <w:sz w:val="22"/>
          <w:szCs w:val="22"/>
        </w:rPr>
        <w:t xml:space="preserve"> Подгоренского</w:t>
      </w:r>
      <w:r>
        <w:rPr>
          <w:rFonts w:ascii="Arial" w:hAnsi="Arial" w:cs="Arial"/>
          <w:sz w:val="22"/>
          <w:szCs w:val="22"/>
        </w:rPr>
        <w:t xml:space="preserve"> сельского поселения связаны с достижением долгосрочной цели развития района - повышением качества жизни. Повышение качества жизни населения основывается на повышении качества жизни каждого конкретного человека. Стратегия развития сельского поселения должна способствовать привлечению инвестиций, созданию благоприятного инвестиционного климата, а также стать средством более эффективного включения сельского поселения в областные региональные программы.</w:t>
      </w:r>
    </w:p>
    <w:p w:rsidR="00AA188A" w:rsidRDefault="00AA188A" w:rsidP="00AA188A">
      <w:pPr>
        <w:jc w:val="both"/>
        <w:rPr>
          <w:rFonts w:ascii="Arial" w:hAnsi="Arial" w:cs="Arial"/>
          <w:color w:val="000000"/>
          <w:sz w:val="22"/>
          <w:szCs w:val="22"/>
        </w:rPr>
      </w:pPr>
    </w:p>
    <w:p w:rsidR="00AA188A" w:rsidRDefault="00AA188A" w:rsidP="00AA188A">
      <w:pPr>
        <w:jc w:val="both"/>
        <w:rPr>
          <w:rFonts w:ascii="Arial" w:hAnsi="Arial" w:cs="Arial"/>
          <w:color w:val="000000"/>
          <w:sz w:val="22"/>
          <w:szCs w:val="22"/>
        </w:rPr>
      </w:pPr>
    </w:p>
    <w:p w:rsidR="00083082" w:rsidRDefault="00083082"/>
    <w:sectPr w:rsidR="000830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1848"/>
        </w:tabs>
        <w:ind w:left="1848" w:hanging="360"/>
      </w:pPr>
      <w:rPr>
        <w:rFonts w:ascii="Wingdings" w:hAnsi="Wingdings"/>
        <w:color w:val="000000"/>
      </w:rPr>
    </w:lvl>
  </w:abstractNum>
  <w:abstractNum w:abstractNumId="1">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DC141D"/>
    <w:multiLevelType w:val="hybridMultilevel"/>
    <w:tmpl w:val="A8986D50"/>
    <w:lvl w:ilvl="0" w:tplc="04190011">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A577865"/>
    <w:multiLevelType w:val="hybridMultilevel"/>
    <w:tmpl w:val="2862C452"/>
    <w:lvl w:ilvl="0" w:tplc="A878AE52">
      <w:start w:val="1"/>
      <w:numFmt w:val="decimal"/>
      <w:lvlText w:val="%1."/>
      <w:lvlJc w:val="left"/>
      <w:pPr>
        <w:ind w:left="1833" w:hanging="112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3FE024C0"/>
    <w:multiLevelType w:val="multilevel"/>
    <w:tmpl w:val="294A861E"/>
    <w:lvl w:ilvl="0">
      <w:start w:val="1"/>
      <w:numFmt w:val="decimal"/>
      <w:lvlText w:val="%1."/>
      <w:lvlJc w:val="left"/>
      <w:pPr>
        <w:ind w:left="420" w:hanging="420"/>
      </w:pPr>
    </w:lvl>
    <w:lvl w:ilvl="1">
      <w:start w:val="1"/>
      <w:numFmt w:val="decimal"/>
      <w:lvlText w:val="%1.%2."/>
      <w:lvlJc w:val="left"/>
      <w:pPr>
        <w:ind w:left="1128" w:hanging="42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5">
    <w:nsid w:val="49B743F7"/>
    <w:multiLevelType w:val="multilevel"/>
    <w:tmpl w:val="475276F0"/>
    <w:lvl w:ilvl="0">
      <w:start w:val="4"/>
      <w:numFmt w:val="decimal"/>
      <w:lvlText w:val="%1."/>
      <w:lvlJc w:val="left"/>
      <w:pPr>
        <w:tabs>
          <w:tab w:val="num" w:pos="660"/>
        </w:tabs>
        <w:ind w:left="660" w:hanging="660"/>
      </w:pPr>
    </w:lvl>
    <w:lvl w:ilvl="1">
      <w:start w:val="2"/>
      <w:numFmt w:val="decimal"/>
      <w:lvlText w:val="%1.%2."/>
      <w:lvlJc w:val="left"/>
      <w:pPr>
        <w:tabs>
          <w:tab w:val="num" w:pos="1227"/>
        </w:tabs>
        <w:ind w:left="1227" w:hanging="660"/>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176"/>
    <w:rsid w:val="00083082"/>
    <w:rsid w:val="005706FC"/>
    <w:rsid w:val="0057503C"/>
    <w:rsid w:val="005C32A3"/>
    <w:rsid w:val="007E4176"/>
    <w:rsid w:val="007F4051"/>
    <w:rsid w:val="009C0F9D"/>
    <w:rsid w:val="00AA188A"/>
    <w:rsid w:val="00BA5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1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188A"/>
    <w:pPr>
      <w:keepNext/>
      <w:tabs>
        <w:tab w:val="left" w:pos="1710"/>
      </w:tabs>
      <w:jc w:val="center"/>
      <w:outlineLvl w:val="0"/>
    </w:pPr>
    <w:rPr>
      <w:rFonts w:eastAsia="Arial Unicode MS"/>
      <w:sz w:val="32"/>
      <w:lang w:val="x-none" w:eastAsia="x-none"/>
    </w:rPr>
  </w:style>
  <w:style w:type="paragraph" w:styleId="2">
    <w:name w:val="heading 2"/>
    <w:basedOn w:val="a"/>
    <w:next w:val="a"/>
    <w:link w:val="20"/>
    <w:semiHidden/>
    <w:unhideWhenUsed/>
    <w:qFormat/>
    <w:rsid w:val="00AA188A"/>
    <w:pPr>
      <w:keepNext/>
      <w:ind w:left="360"/>
      <w:outlineLvl w:val="1"/>
    </w:pPr>
    <w:rPr>
      <w:rFonts w:eastAsia="Arial Unicode MS"/>
      <w:sz w:val="28"/>
      <w:lang w:val="x-none" w:eastAsia="x-none"/>
    </w:rPr>
  </w:style>
  <w:style w:type="paragraph" w:styleId="3">
    <w:name w:val="heading 3"/>
    <w:basedOn w:val="a"/>
    <w:next w:val="a"/>
    <w:link w:val="30"/>
    <w:semiHidden/>
    <w:unhideWhenUsed/>
    <w:qFormat/>
    <w:rsid w:val="00AA188A"/>
    <w:pPr>
      <w:keepNext/>
      <w:autoSpaceDE w:val="0"/>
      <w:autoSpaceDN w:val="0"/>
      <w:adjustRightInd w:val="0"/>
      <w:jc w:val="right"/>
      <w:outlineLvl w:val="2"/>
    </w:pPr>
    <w:rPr>
      <w:b/>
      <w:color w:val="000000"/>
      <w:sz w:val="20"/>
      <w:lang w:val="x-none" w:eastAsia="x-none"/>
    </w:rPr>
  </w:style>
  <w:style w:type="paragraph" w:styleId="4">
    <w:name w:val="heading 4"/>
    <w:basedOn w:val="a"/>
    <w:next w:val="a"/>
    <w:link w:val="40"/>
    <w:semiHidden/>
    <w:unhideWhenUsed/>
    <w:qFormat/>
    <w:rsid w:val="00AA188A"/>
    <w:pPr>
      <w:keepNext/>
      <w:jc w:val="center"/>
      <w:outlineLvl w:val="3"/>
    </w:pPr>
    <w:rPr>
      <w:rFonts w:eastAsia="Arial Unicode MS"/>
      <w:b/>
      <w:bCs/>
      <w:lang w:val="x-none" w:eastAsia="x-none"/>
    </w:rPr>
  </w:style>
  <w:style w:type="paragraph" w:styleId="7">
    <w:name w:val="heading 7"/>
    <w:basedOn w:val="a"/>
    <w:next w:val="a"/>
    <w:link w:val="70"/>
    <w:uiPriority w:val="9"/>
    <w:semiHidden/>
    <w:unhideWhenUsed/>
    <w:qFormat/>
    <w:rsid w:val="00AA188A"/>
    <w:pPr>
      <w:keepNext/>
      <w:keepLines/>
      <w:spacing w:before="200" w:line="276" w:lineRule="auto"/>
      <w:outlineLvl w:val="6"/>
    </w:pPr>
    <w:rPr>
      <w:rFonts w:ascii="Cambria" w:hAnsi="Cambria"/>
      <w:i/>
      <w:iCs/>
      <w:color w:val="404040"/>
      <w:sz w:val="22"/>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4176"/>
    <w:rPr>
      <w:rFonts w:ascii="Tahoma" w:hAnsi="Tahoma" w:cs="Tahoma"/>
      <w:sz w:val="16"/>
      <w:szCs w:val="16"/>
    </w:rPr>
  </w:style>
  <w:style w:type="character" w:customStyle="1" w:styleId="a4">
    <w:name w:val="Текст выноски Знак"/>
    <w:basedOn w:val="a0"/>
    <w:link w:val="a3"/>
    <w:uiPriority w:val="99"/>
    <w:semiHidden/>
    <w:rsid w:val="007E4176"/>
    <w:rPr>
      <w:rFonts w:ascii="Tahoma" w:eastAsia="Times New Roman" w:hAnsi="Tahoma" w:cs="Tahoma"/>
      <w:sz w:val="16"/>
      <w:szCs w:val="16"/>
      <w:lang w:eastAsia="ru-RU"/>
    </w:rPr>
  </w:style>
  <w:style w:type="character" w:customStyle="1" w:styleId="10">
    <w:name w:val="Заголовок 1 Знак"/>
    <w:basedOn w:val="a0"/>
    <w:link w:val="1"/>
    <w:rsid w:val="00AA188A"/>
    <w:rPr>
      <w:rFonts w:ascii="Times New Roman" w:eastAsia="Arial Unicode MS" w:hAnsi="Times New Roman" w:cs="Times New Roman"/>
      <w:sz w:val="32"/>
      <w:szCs w:val="24"/>
      <w:lang w:val="x-none" w:eastAsia="x-none"/>
    </w:rPr>
  </w:style>
  <w:style w:type="character" w:customStyle="1" w:styleId="20">
    <w:name w:val="Заголовок 2 Знак"/>
    <w:basedOn w:val="a0"/>
    <w:link w:val="2"/>
    <w:semiHidden/>
    <w:rsid w:val="00AA188A"/>
    <w:rPr>
      <w:rFonts w:ascii="Times New Roman" w:eastAsia="Arial Unicode MS" w:hAnsi="Times New Roman" w:cs="Times New Roman"/>
      <w:sz w:val="28"/>
      <w:szCs w:val="24"/>
      <w:lang w:val="x-none" w:eastAsia="x-none"/>
    </w:rPr>
  </w:style>
  <w:style w:type="character" w:customStyle="1" w:styleId="30">
    <w:name w:val="Заголовок 3 Знак"/>
    <w:basedOn w:val="a0"/>
    <w:link w:val="3"/>
    <w:semiHidden/>
    <w:rsid w:val="00AA188A"/>
    <w:rPr>
      <w:rFonts w:ascii="Times New Roman" w:eastAsia="Times New Roman" w:hAnsi="Times New Roman" w:cs="Times New Roman"/>
      <w:b/>
      <w:color w:val="000000"/>
      <w:sz w:val="20"/>
      <w:szCs w:val="24"/>
      <w:lang w:val="x-none" w:eastAsia="x-none"/>
    </w:rPr>
  </w:style>
  <w:style w:type="character" w:customStyle="1" w:styleId="40">
    <w:name w:val="Заголовок 4 Знак"/>
    <w:basedOn w:val="a0"/>
    <w:link w:val="4"/>
    <w:semiHidden/>
    <w:rsid w:val="00AA188A"/>
    <w:rPr>
      <w:rFonts w:ascii="Times New Roman" w:eastAsia="Arial Unicode MS" w:hAnsi="Times New Roman" w:cs="Times New Roman"/>
      <w:b/>
      <w:bCs/>
      <w:sz w:val="24"/>
      <w:szCs w:val="24"/>
      <w:lang w:val="x-none" w:eastAsia="x-none"/>
    </w:rPr>
  </w:style>
  <w:style w:type="character" w:customStyle="1" w:styleId="70">
    <w:name w:val="Заголовок 7 Знак"/>
    <w:basedOn w:val="a0"/>
    <w:link w:val="7"/>
    <w:uiPriority w:val="9"/>
    <w:semiHidden/>
    <w:rsid w:val="00AA188A"/>
    <w:rPr>
      <w:rFonts w:ascii="Cambria" w:eastAsia="Times New Roman" w:hAnsi="Cambria" w:cs="Times New Roman"/>
      <w:i/>
      <w:iCs/>
      <w:color w:val="404040"/>
      <w:lang w:val="x-none"/>
    </w:rPr>
  </w:style>
  <w:style w:type="character" w:styleId="a5">
    <w:name w:val="Hyperlink"/>
    <w:uiPriority w:val="99"/>
    <w:semiHidden/>
    <w:unhideWhenUsed/>
    <w:rsid w:val="00AA188A"/>
    <w:rPr>
      <w:color w:val="0000FF"/>
      <w:u w:val="single"/>
    </w:rPr>
  </w:style>
  <w:style w:type="character" w:styleId="a6">
    <w:name w:val="FollowedHyperlink"/>
    <w:basedOn w:val="a0"/>
    <w:uiPriority w:val="99"/>
    <w:semiHidden/>
    <w:unhideWhenUsed/>
    <w:rsid w:val="00AA188A"/>
    <w:rPr>
      <w:color w:val="800080" w:themeColor="followedHyperlink"/>
      <w:u w:val="single"/>
    </w:rPr>
  </w:style>
  <w:style w:type="paragraph" w:styleId="HTML">
    <w:name w:val="HTML Preformatted"/>
    <w:basedOn w:val="a"/>
    <w:link w:val="HTML0"/>
    <w:uiPriority w:val="99"/>
    <w:semiHidden/>
    <w:unhideWhenUsed/>
    <w:rsid w:val="00AA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semiHidden/>
    <w:rsid w:val="00AA188A"/>
    <w:rPr>
      <w:rFonts w:ascii="Courier New" w:eastAsia="Times New Roman" w:hAnsi="Courier New" w:cs="Times New Roman"/>
      <w:sz w:val="20"/>
      <w:szCs w:val="20"/>
      <w:lang w:val="x-none" w:eastAsia="x-none"/>
    </w:rPr>
  </w:style>
  <w:style w:type="paragraph" w:styleId="a7">
    <w:name w:val="footnote text"/>
    <w:basedOn w:val="a"/>
    <w:link w:val="a8"/>
    <w:semiHidden/>
    <w:unhideWhenUsed/>
    <w:rsid w:val="00AA188A"/>
    <w:rPr>
      <w:sz w:val="20"/>
      <w:szCs w:val="20"/>
    </w:rPr>
  </w:style>
  <w:style w:type="character" w:customStyle="1" w:styleId="a8">
    <w:name w:val="Текст сноски Знак"/>
    <w:basedOn w:val="a0"/>
    <w:link w:val="a7"/>
    <w:semiHidden/>
    <w:rsid w:val="00AA188A"/>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AA188A"/>
    <w:pPr>
      <w:tabs>
        <w:tab w:val="center" w:pos="4677"/>
        <w:tab w:val="right" w:pos="9355"/>
      </w:tabs>
      <w:ind w:firstLine="709"/>
      <w:jc w:val="both"/>
    </w:pPr>
    <w:rPr>
      <w:sz w:val="28"/>
      <w:szCs w:val="20"/>
      <w:lang w:val="x-none" w:eastAsia="x-none"/>
    </w:rPr>
  </w:style>
  <w:style w:type="character" w:customStyle="1" w:styleId="aa">
    <w:name w:val="Верхний колонтитул Знак"/>
    <w:basedOn w:val="a0"/>
    <w:link w:val="a9"/>
    <w:uiPriority w:val="99"/>
    <w:semiHidden/>
    <w:rsid w:val="00AA188A"/>
    <w:rPr>
      <w:rFonts w:ascii="Times New Roman" w:eastAsia="Times New Roman" w:hAnsi="Times New Roman" w:cs="Times New Roman"/>
      <w:sz w:val="28"/>
      <w:szCs w:val="20"/>
      <w:lang w:val="x-none" w:eastAsia="x-none"/>
    </w:rPr>
  </w:style>
  <w:style w:type="paragraph" w:styleId="ab">
    <w:name w:val="footer"/>
    <w:basedOn w:val="a"/>
    <w:link w:val="ac"/>
    <w:uiPriority w:val="99"/>
    <w:semiHidden/>
    <w:unhideWhenUsed/>
    <w:rsid w:val="00AA188A"/>
    <w:pPr>
      <w:tabs>
        <w:tab w:val="center" w:pos="4677"/>
        <w:tab w:val="right" w:pos="9355"/>
      </w:tabs>
      <w:ind w:firstLine="709"/>
      <w:jc w:val="both"/>
    </w:pPr>
    <w:rPr>
      <w:sz w:val="28"/>
      <w:szCs w:val="20"/>
      <w:lang w:val="x-none" w:eastAsia="x-none"/>
    </w:rPr>
  </w:style>
  <w:style w:type="character" w:customStyle="1" w:styleId="ac">
    <w:name w:val="Нижний колонтитул Знак"/>
    <w:basedOn w:val="a0"/>
    <w:link w:val="ab"/>
    <w:uiPriority w:val="99"/>
    <w:semiHidden/>
    <w:rsid w:val="00AA188A"/>
    <w:rPr>
      <w:rFonts w:ascii="Times New Roman" w:eastAsia="Times New Roman" w:hAnsi="Times New Roman" w:cs="Times New Roman"/>
      <w:sz w:val="28"/>
      <w:szCs w:val="20"/>
      <w:lang w:val="x-none" w:eastAsia="x-none"/>
    </w:rPr>
  </w:style>
  <w:style w:type="paragraph" w:styleId="ad">
    <w:name w:val="Title"/>
    <w:basedOn w:val="a"/>
    <w:link w:val="ae"/>
    <w:qFormat/>
    <w:rsid w:val="00AA188A"/>
    <w:pPr>
      <w:jc w:val="center"/>
    </w:pPr>
    <w:rPr>
      <w:b/>
      <w:bCs/>
      <w:lang w:val="x-none" w:eastAsia="x-none"/>
    </w:rPr>
  </w:style>
  <w:style w:type="character" w:customStyle="1" w:styleId="ae">
    <w:name w:val="Название Знак"/>
    <w:basedOn w:val="a0"/>
    <w:link w:val="ad"/>
    <w:rsid w:val="00AA188A"/>
    <w:rPr>
      <w:rFonts w:ascii="Times New Roman" w:eastAsia="Times New Roman" w:hAnsi="Times New Roman" w:cs="Times New Roman"/>
      <w:b/>
      <w:bCs/>
      <w:sz w:val="24"/>
      <w:szCs w:val="24"/>
      <w:lang w:val="x-none" w:eastAsia="x-none"/>
    </w:rPr>
  </w:style>
  <w:style w:type="paragraph" w:styleId="af">
    <w:name w:val="Body Text"/>
    <w:basedOn w:val="a"/>
    <w:link w:val="af0"/>
    <w:semiHidden/>
    <w:unhideWhenUsed/>
    <w:rsid w:val="00AA188A"/>
    <w:pPr>
      <w:spacing w:after="120"/>
    </w:pPr>
    <w:rPr>
      <w:lang w:val="x-none" w:eastAsia="x-none"/>
    </w:rPr>
  </w:style>
  <w:style w:type="character" w:customStyle="1" w:styleId="af0">
    <w:name w:val="Основной текст Знак"/>
    <w:basedOn w:val="a0"/>
    <w:link w:val="af"/>
    <w:semiHidden/>
    <w:rsid w:val="00AA188A"/>
    <w:rPr>
      <w:rFonts w:ascii="Times New Roman" w:eastAsia="Times New Roman" w:hAnsi="Times New Roman" w:cs="Times New Roman"/>
      <w:sz w:val="24"/>
      <w:szCs w:val="24"/>
      <w:lang w:val="x-none" w:eastAsia="x-none"/>
    </w:rPr>
  </w:style>
  <w:style w:type="paragraph" w:styleId="af1">
    <w:name w:val="Body Text Indent"/>
    <w:basedOn w:val="a"/>
    <w:link w:val="af2"/>
    <w:semiHidden/>
    <w:unhideWhenUsed/>
    <w:rsid w:val="00AA188A"/>
    <w:pPr>
      <w:suppressAutoHyphens/>
      <w:ind w:firstLine="720"/>
      <w:jc w:val="both"/>
    </w:pPr>
    <w:rPr>
      <w:sz w:val="28"/>
      <w:szCs w:val="20"/>
      <w:lang w:eastAsia="ar-SA"/>
    </w:rPr>
  </w:style>
  <w:style w:type="character" w:customStyle="1" w:styleId="af2">
    <w:name w:val="Основной текст с отступом Знак"/>
    <w:basedOn w:val="a0"/>
    <w:link w:val="af1"/>
    <w:semiHidden/>
    <w:rsid w:val="00AA188A"/>
    <w:rPr>
      <w:rFonts w:ascii="Times New Roman" w:eastAsia="Times New Roman" w:hAnsi="Times New Roman" w:cs="Times New Roman"/>
      <w:sz w:val="28"/>
      <w:szCs w:val="20"/>
      <w:lang w:eastAsia="ar-SA"/>
    </w:rPr>
  </w:style>
  <w:style w:type="paragraph" w:styleId="21">
    <w:name w:val="Body Text 2"/>
    <w:basedOn w:val="a"/>
    <w:link w:val="22"/>
    <w:semiHidden/>
    <w:unhideWhenUsed/>
    <w:rsid w:val="00AA188A"/>
    <w:pPr>
      <w:spacing w:after="120" w:line="480" w:lineRule="auto"/>
    </w:pPr>
  </w:style>
  <w:style w:type="character" w:customStyle="1" w:styleId="22">
    <w:name w:val="Основной текст 2 Знак"/>
    <w:basedOn w:val="a0"/>
    <w:link w:val="21"/>
    <w:semiHidden/>
    <w:rsid w:val="00AA188A"/>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AA188A"/>
    <w:pPr>
      <w:jc w:val="both"/>
    </w:pPr>
  </w:style>
  <w:style w:type="character" w:customStyle="1" w:styleId="32">
    <w:name w:val="Основной текст 3 Знак"/>
    <w:basedOn w:val="a0"/>
    <w:link w:val="31"/>
    <w:semiHidden/>
    <w:rsid w:val="00AA188A"/>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AA188A"/>
    <w:pPr>
      <w:ind w:left="708" w:hanging="528"/>
    </w:pPr>
    <w:rPr>
      <w:sz w:val="28"/>
      <w:lang w:val="x-none" w:eastAsia="x-none"/>
    </w:rPr>
  </w:style>
  <w:style w:type="character" w:customStyle="1" w:styleId="24">
    <w:name w:val="Основной текст с отступом 2 Знак"/>
    <w:basedOn w:val="a0"/>
    <w:link w:val="23"/>
    <w:semiHidden/>
    <w:rsid w:val="00AA188A"/>
    <w:rPr>
      <w:rFonts w:ascii="Times New Roman" w:eastAsia="Times New Roman" w:hAnsi="Times New Roman" w:cs="Times New Roman"/>
      <w:sz w:val="28"/>
      <w:szCs w:val="24"/>
      <w:lang w:val="x-none" w:eastAsia="x-none"/>
    </w:rPr>
  </w:style>
  <w:style w:type="paragraph" w:styleId="33">
    <w:name w:val="Body Text Indent 3"/>
    <w:basedOn w:val="a"/>
    <w:link w:val="34"/>
    <w:semiHidden/>
    <w:unhideWhenUsed/>
    <w:rsid w:val="00AA188A"/>
    <w:pPr>
      <w:ind w:left="120"/>
      <w:jc w:val="both"/>
    </w:pPr>
  </w:style>
  <w:style w:type="character" w:customStyle="1" w:styleId="34">
    <w:name w:val="Основной текст с отступом 3 Знак"/>
    <w:basedOn w:val="a0"/>
    <w:link w:val="33"/>
    <w:semiHidden/>
    <w:rsid w:val="00AA188A"/>
    <w:rPr>
      <w:rFonts w:ascii="Times New Roman" w:eastAsia="Times New Roman" w:hAnsi="Times New Roman" w:cs="Times New Roman"/>
      <w:sz w:val="24"/>
      <w:szCs w:val="24"/>
      <w:lang w:eastAsia="ru-RU"/>
    </w:rPr>
  </w:style>
  <w:style w:type="paragraph" w:styleId="af3">
    <w:name w:val="Document Map"/>
    <w:basedOn w:val="a"/>
    <w:link w:val="af4"/>
    <w:semiHidden/>
    <w:unhideWhenUsed/>
    <w:rsid w:val="00AA188A"/>
    <w:pPr>
      <w:shd w:val="clear" w:color="auto" w:fill="000080"/>
    </w:pPr>
    <w:rPr>
      <w:rFonts w:ascii="Tahoma" w:hAnsi="Tahoma" w:cs="Tahoma"/>
      <w:sz w:val="28"/>
    </w:rPr>
  </w:style>
  <w:style w:type="character" w:customStyle="1" w:styleId="af4">
    <w:name w:val="Схема документа Знак"/>
    <w:basedOn w:val="a0"/>
    <w:link w:val="af3"/>
    <w:semiHidden/>
    <w:rsid w:val="00AA188A"/>
    <w:rPr>
      <w:rFonts w:ascii="Tahoma" w:eastAsia="Times New Roman" w:hAnsi="Tahoma" w:cs="Tahoma"/>
      <w:sz w:val="28"/>
      <w:szCs w:val="24"/>
      <w:shd w:val="clear" w:color="auto" w:fill="000080"/>
      <w:lang w:eastAsia="ru-RU"/>
    </w:rPr>
  </w:style>
  <w:style w:type="paragraph" w:styleId="af5">
    <w:name w:val="Plain Text"/>
    <w:basedOn w:val="a"/>
    <w:link w:val="af6"/>
    <w:semiHidden/>
    <w:unhideWhenUsed/>
    <w:rsid w:val="00AA188A"/>
    <w:rPr>
      <w:rFonts w:ascii="Courier New" w:hAnsi="Courier New"/>
      <w:sz w:val="20"/>
      <w:szCs w:val="20"/>
      <w:lang w:val="en-US"/>
    </w:rPr>
  </w:style>
  <w:style w:type="character" w:customStyle="1" w:styleId="af6">
    <w:name w:val="Текст Знак"/>
    <w:basedOn w:val="a0"/>
    <w:link w:val="af5"/>
    <w:semiHidden/>
    <w:rsid w:val="00AA188A"/>
    <w:rPr>
      <w:rFonts w:ascii="Courier New" w:eastAsia="Times New Roman" w:hAnsi="Courier New" w:cs="Times New Roman"/>
      <w:sz w:val="20"/>
      <w:szCs w:val="20"/>
      <w:lang w:val="en-US" w:eastAsia="ru-RU"/>
    </w:rPr>
  </w:style>
  <w:style w:type="paragraph" w:styleId="af7">
    <w:name w:val="No Spacing"/>
    <w:qFormat/>
    <w:rsid w:val="00AA188A"/>
    <w:pPr>
      <w:spacing w:after="0" w:line="240" w:lineRule="auto"/>
    </w:pPr>
    <w:rPr>
      <w:rFonts w:ascii="Calibri" w:eastAsia="Times New Roman" w:hAnsi="Calibri" w:cs="Times New Roman"/>
      <w:lang w:eastAsia="ru-RU"/>
    </w:rPr>
  </w:style>
  <w:style w:type="paragraph" w:styleId="af8">
    <w:name w:val="List Paragraph"/>
    <w:basedOn w:val="a"/>
    <w:uiPriority w:val="34"/>
    <w:qFormat/>
    <w:rsid w:val="00AA188A"/>
    <w:pPr>
      <w:spacing w:after="200" w:line="276" w:lineRule="auto"/>
      <w:ind w:left="720"/>
      <w:contextualSpacing/>
    </w:pPr>
    <w:rPr>
      <w:rFonts w:ascii="Calibri" w:eastAsia="Calibri" w:hAnsi="Calibri"/>
      <w:sz w:val="22"/>
      <w:szCs w:val="22"/>
      <w:lang w:eastAsia="en-US"/>
    </w:rPr>
  </w:style>
  <w:style w:type="paragraph" w:customStyle="1" w:styleId="Web">
    <w:name w:val="Обычный (Web)"/>
    <w:basedOn w:val="a"/>
    <w:rsid w:val="00AA188A"/>
    <w:pPr>
      <w:spacing w:before="100" w:beforeAutospacing="1" w:after="119"/>
    </w:pPr>
  </w:style>
  <w:style w:type="paragraph" w:customStyle="1" w:styleId="210">
    <w:name w:val="Основной текст с отступом 21"/>
    <w:basedOn w:val="a"/>
    <w:rsid w:val="00AA188A"/>
    <w:pPr>
      <w:widowControl w:val="0"/>
      <w:shd w:val="clear" w:color="auto" w:fill="FFFFFF"/>
      <w:tabs>
        <w:tab w:val="left" w:pos="552"/>
      </w:tabs>
      <w:suppressAutoHyphens/>
      <w:ind w:left="350"/>
      <w:jc w:val="center"/>
    </w:pPr>
    <w:rPr>
      <w:b/>
      <w:sz w:val="28"/>
      <w:szCs w:val="20"/>
      <w:lang w:eastAsia="ar-SA"/>
    </w:rPr>
  </w:style>
  <w:style w:type="paragraph" w:customStyle="1" w:styleId="211">
    <w:name w:val="Основной текст 21"/>
    <w:basedOn w:val="a"/>
    <w:rsid w:val="00AA188A"/>
    <w:pPr>
      <w:suppressAutoHyphens/>
    </w:pPr>
    <w:rPr>
      <w:b/>
      <w:sz w:val="28"/>
      <w:szCs w:val="20"/>
      <w:lang w:eastAsia="ar-SA"/>
    </w:rPr>
  </w:style>
  <w:style w:type="character" w:customStyle="1" w:styleId="35">
    <w:name w:val="3Приложение Знак"/>
    <w:link w:val="36"/>
    <w:semiHidden/>
    <w:locked/>
    <w:rsid w:val="00AA188A"/>
    <w:rPr>
      <w:rFonts w:ascii="Arial" w:hAnsi="Arial" w:cs="Arial"/>
      <w:sz w:val="26"/>
      <w:szCs w:val="28"/>
    </w:rPr>
  </w:style>
  <w:style w:type="paragraph" w:customStyle="1" w:styleId="36">
    <w:name w:val="3Приложение"/>
    <w:basedOn w:val="a"/>
    <w:link w:val="35"/>
    <w:semiHidden/>
    <w:qFormat/>
    <w:rsid w:val="00AA188A"/>
    <w:pPr>
      <w:ind w:left="5103"/>
      <w:jc w:val="both"/>
    </w:pPr>
    <w:rPr>
      <w:rFonts w:ascii="Arial" w:eastAsiaTheme="minorHAnsi" w:hAnsi="Arial" w:cs="Arial"/>
      <w:sz w:val="26"/>
      <w:szCs w:val="28"/>
      <w:lang w:eastAsia="en-US"/>
    </w:rPr>
  </w:style>
  <w:style w:type="character" w:customStyle="1" w:styleId="11">
    <w:name w:val="Стиль1 Знак"/>
    <w:link w:val="12"/>
    <w:semiHidden/>
    <w:locked/>
    <w:rsid w:val="00AA188A"/>
    <w:rPr>
      <w:sz w:val="28"/>
      <w:szCs w:val="28"/>
    </w:rPr>
  </w:style>
  <w:style w:type="paragraph" w:customStyle="1" w:styleId="12">
    <w:name w:val="Стиль1"/>
    <w:basedOn w:val="a"/>
    <w:link w:val="11"/>
    <w:semiHidden/>
    <w:rsid w:val="00AA188A"/>
    <w:pPr>
      <w:ind w:firstLine="709"/>
      <w:jc w:val="both"/>
    </w:pPr>
    <w:rPr>
      <w:rFonts w:asciiTheme="minorHAnsi" w:eastAsiaTheme="minorHAnsi" w:hAnsiTheme="minorHAnsi" w:cstheme="minorBidi"/>
      <w:sz w:val="28"/>
      <w:szCs w:val="28"/>
      <w:lang w:eastAsia="en-US"/>
    </w:rPr>
  </w:style>
  <w:style w:type="character" w:customStyle="1" w:styleId="af9">
    <w:name w:val="Основной текст_"/>
    <w:link w:val="13"/>
    <w:semiHidden/>
    <w:locked/>
    <w:rsid w:val="00AA188A"/>
    <w:rPr>
      <w:shd w:val="clear" w:color="auto" w:fill="FFFFFF"/>
    </w:rPr>
  </w:style>
  <w:style w:type="paragraph" w:customStyle="1" w:styleId="13">
    <w:name w:val="Основной текст1"/>
    <w:basedOn w:val="a"/>
    <w:link w:val="af9"/>
    <w:semiHidden/>
    <w:rsid w:val="00AA188A"/>
    <w:pPr>
      <w:shd w:val="clear" w:color="auto" w:fill="FFFFFF"/>
      <w:spacing w:before="180" w:after="180" w:line="228" w:lineRule="exact"/>
      <w:jc w:val="both"/>
    </w:pPr>
    <w:rPr>
      <w:rFonts w:asciiTheme="minorHAnsi" w:eastAsiaTheme="minorHAnsi" w:hAnsiTheme="minorHAnsi" w:cstheme="minorBidi"/>
      <w:sz w:val="22"/>
      <w:szCs w:val="22"/>
      <w:lang w:eastAsia="en-US"/>
    </w:rPr>
  </w:style>
  <w:style w:type="paragraph" w:customStyle="1" w:styleId="Style63">
    <w:name w:val="Style63"/>
    <w:basedOn w:val="a"/>
    <w:semiHidden/>
    <w:rsid w:val="00AA188A"/>
    <w:pPr>
      <w:widowControl w:val="0"/>
      <w:autoSpaceDE w:val="0"/>
      <w:autoSpaceDN w:val="0"/>
      <w:adjustRightInd w:val="0"/>
      <w:spacing w:line="259" w:lineRule="exact"/>
      <w:jc w:val="both"/>
    </w:pPr>
  </w:style>
  <w:style w:type="paragraph" w:customStyle="1" w:styleId="Default">
    <w:name w:val="Default"/>
    <w:semiHidden/>
    <w:rsid w:val="00AA188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TML1">
    <w:name w:val="Стандартный HTML Знак1"/>
    <w:basedOn w:val="a0"/>
    <w:uiPriority w:val="99"/>
    <w:semiHidden/>
    <w:rsid w:val="00AA188A"/>
    <w:rPr>
      <w:rFonts w:ascii="Consolas" w:hAnsi="Consolas" w:cs="Consolas" w:hint="default"/>
    </w:rPr>
  </w:style>
  <w:style w:type="character" w:customStyle="1" w:styleId="14">
    <w:name w:val="Основной текст с отступом Знак1"/>
    <w:basedOn w:val="a0"/>
    <w:uiPriority w:val="99"/>
    <w:semiHidden/>
    <w:rsid w:val="00AA188A"/>
    <w:rPr>
      <w:sz w:val="24"/>
      <w:szCs w:val="24"/>
    </w:rPr>
  </w:style>
  <w:style w:type="character" w:customStyle="1" w:styleId="212">
    <w:name w:val="Основной текст 2 Знак1"/>
    <w:basedOn w:val="a0"/>
    <w:uiPriority w:val="99"/>
    <w:semiHidden/>
    <w:rsid w:val="00AA188A"/>
    <w:rPr>
      <w:sz w:val="24"/>
      <w:szCs w:val="24"/>
    </w:rPr>
  </w:style>
  <w:style w:type="character" w:customStyle="1" w:styleId="310">
    <w:name w:val="Основной текст 3 Знак1"/>
    <w:basedOn w:val="a0"/>
    <w:uiPriority w:val="99"/>
    <w:semiHidden/>
    <w:rsid w:val="00AA188A"/>
    <w:rPr>
      <w:sz w:val="16"/>
      <w:szCs w:val="16"/>
    </w:rPr>
  </w:style>
  <w:style w:type="character" w:customStyle="1" w:styleId="311">
    <w:name w:val="Основной текст с отступом 3 Знак1"/>
    <w:basedOn w:val="a0"/>
    <w:uiPriority w:val="99"/>
    <w:semiHidden/>
    <w:rsid w:val="00AA188A"/>
    <w:rPr>
      <w:sz w:val="16"/>
      <w:szCs w:val="16"/>
    </w:rPr>
  </w:style>
  <w:style w:type="character" w:customStyle="1" w:styleId="15">
    <w:name w:val="Схема документа Знак1"/>
    <w:basedOn w:val="a0"/>
    <w:uiPriority w:val="99"/>
    <w:semiHidden/>
    <w:rsid w:val="00AA188A"/>
    <w:rPr>
      <w:rFonts w:ascii="Tahoma" w:hAnsi="Tahoma" w:cs="Tahoma" w:hint="default"/>
      <w:sz w:val="16"/>
      <w:szCs w:val="16"/>
    </w:rPr>
  </w:style>
  <w:style w:type="character" w:customStyle="1" w:styleId="16">
    <w:name w:val="Текст Знак1"/>
    <w:basedOn w:val="a0"/>
    <w:uiPriority w:val="99"/>
    <w:semiHidden/>
    <w:rsid w:val="00AA188A"/>
    <w:rPr>
      <w:rFonts w:ascii="Consolas" w:hAnsi="Consolas" w:cs="Consolas" w:hint="default"/>
      <w:sz w:val="21"/>
      <w:szCs w:val="21"/>
    </w:rPr>
  </w:style>
  <w:style w:type="character" w:customStyle="1" w:styleId="apple-converted-space">
    <w:name w:val="apple-converted-space"/>
    <w:rsid w:val="00AA188A"/>
  </w:style>
  <w:style w:type="character" w:customStyle="1" w:styleId="u1">
    <w:name w:val="u1"/>
    <w:rsid w:val="00AA188A"/>
  </w:style>
  <w:style w:type="character" w:customStyle="1" w:styleId="bx-context-button-text">
    <w:name w:val="bx-context-button-text"/>
    <w:rsid w:val="00AA188A"/>
  </w:style>
  <w:style w:type="character" w:customStyle="1" w:styleId="bx-context-button-icon">
    <w:name w:val="bx-context-button-icon"/>
    <w:rsid w:val="00AA188A"/>
  </w:style>
  <w:style w:type="character" w:customStyle="1" w:styleId="bx-context-button-text1">
    <w:name w:val="bx-context-button-text1"/>
    <w:rsid w:val="00AA188A"/>
  </w:style>
  <w:style w:type="character" w:customStyle="1" w:styleId="bx-context-button-icon1">
    <w:name w:val="bx-context-button-icon1"/>
    <w:rsid w:val="00AA188A"/>
  </w:style>
  <w:style w:type="character" w:customStyle="1" w:styleId="279935981">
    <w:name w:val="279935981"/>
    <w:rsid w:val="00AA188A"/>
  </w:style>
  <w:style w:type="character" w:customStyle="1" w:styleId="279935982">
    <w:name w:val="279935982"/>
    <w:rsid w:val="00AA188A"/>
  </w:style>
  <w:style w:type="character" w:customStyle="1" w:styleId="279935983">
    <w:name w:val="279935983"/>
    <w:rsid w:val="00AA188A"/>
  </w:style>
  <w:style w:type="character" w:customStyle="1" w:styleId="279935984">
    <w:name w:val="279935984"/>
    <w:rsid w:val="00AA188A"/>
  </w:style>
  <w:style w:type="character" w:customStyle="1" w:styleId="279935985">
    <w:name w:val="279935985"/>
    <w:rsid w:val="00AA188A"/>
  </w:style>
  <w:style w:type="character" w:customStyle="1" w:styleId="279935986">
    <w:name w:val="279935986"/>
    <w:rsid w:val="00AA188A"/>
  </w:style>
  <w:style w:type="character" w:customStyle="1" w:styleId="279935987">
    <w:name w:val="279935987"/>
    <w:rsid w:val="00AA188A"/>
  </w:style>
  <w:style w:type="character" w:customStyle="1" w:styleId="279935988">
    <w:name w:val="279935988"/>
    <w:rsid w:val="00AA188A"/>
  </w:style>
  <w:style w:type="character" w:customStyle="1" w:styleId="279935989">
    <w:name w:val="279935989"/>
    <w:rsid w:val="00AA188A"/>
  </w:style>
  <w:style w:type="character" w:customStyle="1" w:styleId="279935990">
    <w:name w:val="279935990"/>
    <w:rsid w:val="00AA188A"/>
  </w:style>
  <w:style w:type="character" w:customStyle="1" w:styleId="275158078">
    <w:name w:val="275158078"/>
    <w:rsid w:val="00AA188A"/>
  </w:style>
  <w:style w:type="character" w:customStyle="1" w:styleId="279935991">
    <w:name w:val="279935991"/>
    <w:rsid w:val="00AA188A"/>
  </w:style>
  <w:style w:type="character" w:customStyle="1" w:styleId="279935992">
    <w:name w:val="279935992"/>
    <w:rsid w:val="00AA188A"/>
  </w:style>
  <w:style w:type="character" w:customStyle="1" w:styleId="279935993">
    <w:name w:val="279935993"/>
    <w:rsid w:val="00AA188A"/>
  </w:style>
  <w:style w:type="character" w:customStyle="1" w:styleId="275626221">
    <w:name w:val="275626221"/>
    <w:rsid w:val="00AA188A"/>
  </w:style>
  <w:style w:type="character" w:customStyle="1" w:styleId="279935995">
    <w:name w:val="279935995"/>
    <w:rsid w:val="00AA188A"/>
  </w:style>
  <w:style w:type="character" w:customStyle="1" w:styleId="279935996">
    <w:name w:val="279935996"/>
    <w:rsid w:val="00AA188A"/>
  </w:style>
  <w:style w:type="character" w:customStyle="1" w:styleId="279935997">
    <w:name w:val="279935997"/>
    <w:rsid w:val="00AA188A"/>
  </w:style>
  <w:style w:type="character" w:customStyle="1" w:styleId="279935998">
    <w:name w:val="279935998"/>
    <w:rsid w:val="00AA188A"/>
  </w:style>
  <w:style w:type="character" w:customStyle="1" w:styleId="279935999">
    <w:name w:val="279935999"/>
    <w:rsid w:val="00AA188A"/>
  </w:style>
  <w:style w:type="character" w:customStyle="1" w:styleId="275788356">
    <w:name w:val="275788356"/>
    <w:rsid w:val="00AA188A"/>
  </w:style>
  <w:style w:type="character" w:customStyle="1" w:styleId="275443097">
    <w:name w:val="275443097"/>
    <w:rsid w:val="00AA188A"/>
  </w:style>
  <w:style w:type="character" w:customStyle="1" w:styleId="279936002">
    <w:name w:val="279936002"/>
    <w:rsid w:val="00AA188A"/>
  </w:style>
  <w:style w:type="character" w:customStyle="1" w:styleId="279936003">
    <w:name w:val="279936003"/>
    <w:rsid w:val="00AA188A"/>
  </w:style>
  <w:style w:type="character" w:customStyle="1" w:styleId="279936004">
    <w:name w:val="279936004"/>
    <w:rsid w:val="00AA188A"/>
  </w:style>
  <w:style w:type="character" w:customStyle="1" w:styleId="275443098">
    <w:name w:val="275443098"/>
    <w:rsid w:val="00AA188A"/>
  </w:style>
  <w:style w:type="character" w:customStyle="1" w:styleId="275443099">
    <w:name w:val="275443099"/>
    <w:rsid w:val="00AA188A"/>
  </w:style>
  <w:style w:type="character" w:customStyle="1" w:styleId="275443100">
    <w:name w:val="275443100"/>
    <w:rsid w:val="00AA188A"/>
  </w:style>
  <w:style w:type="character" w:customStyle="1" w:styleId="275443101">
    <w:name w:val="275443101"/>
    <w:rsid w:val="00AA188A"/>
  </w:style>
  <w:style w:type="character" w:customStyle="1" w:styleId="279936009">
    <w:name w:val="279936009"/>
    <w:rsid w:val="00AA188A"/>
  </w:style>
  <w:style w:type="character" w:customStyle="1" w:styleId="279936010">
    <w:name w:val="279936010"/>
    <w:rsid w:val="00AA188A"/>
  </w:style>
  <w:style w:type="character" w:customStyle="1" w:styleId="279936011">
    <w:name w:val="279936011"/>
    <w:rsid w:val="00AA188A"/>
  </w:style>
  <w:style w:type="character" w:customStyle="1" w:styleId="279936012">
    <w:name w:val="279936012"/>
    <w:rsid w:val="00AA188A"/>
  </w:style>
  <w:style w:type="character" w:customStyle="1" w:styleId="279936013">
    <w:name w:val="279936013"/>
    <w:rsid w:val="00AA188A"/>
  </w:style>
  <w:style w:type="character" w:customStyle="1" w:styleId="279936014">
    <w:name w:val="279936014"/>
    <w:rsid w:val="00AA188A"/>
  </w:style>
  <w:style w:type="character" w:customStyle="1" w:styleId="279936015">
    <w:name w:val="279936015"/>
    <w:rsid w:val="00AA188A"/>
  </w:style>
  <w:style w:type="character" w:customStyle="1" w:styleId="279936016">
    <w:name w:val="279936016"/>
    <w:rsid w:val="00AA188A"/>
  </w:style>
  <w:style w:type="character" w:customStyle="1" w:styleId="275626238">
    <w:name w:val="275626238"/>
    <w:rsid w:val="00AA188A"/>
  </w:style>
  <w:style w:type="character" w:customStyle="1" w:styleId="279936018">
    <w:name w:val="279936018"/>
    <w:rsid w:val="00AA188A"/>
  </w:style>
  <w:style w:type="character" w:customStyle="1" w:styleId="279936019">
    <w:name w:val="279936019"/>
    <w:rsid w:val="00AA188A"/>
  </w:style>
  <w:style w:type="character" w:customStyle="1" w:styleId="279936020">
    <w:name w:val="279936020"/>
    <w:rsid w:val="00AA188A"/>
  </w:style>
  <w:style w:type="character" w:customStyle="1" w:styleId="279936021">
    <w:name w:val="279936021"/>
    <w:rsid w:val="00AA188A"/>
  </w:style>
  <w:style w:type="character" w:customStyle="1" w:styleId="275626243">
    <w:name w:val="275626243"/>
    <w:rsid w:val="00AA188A"/>
  </w:style>
  <w:style w:type="character" w:customStyle="1" w:styleId="275626244">
    <w:name w:val="275626244"/>
    <w:rsid w:val="00AA188A"/>
  </w:style>
  <w:style w:type="character" w:customStyle="1" w:styleId="275626245">
    <w:name w:val="275626245"/>
    <w:rsid w:val="00AA188A"/>
  </w:style>
  <w:style w:type="character" w:customStyle="1" w:styleId="275630473">
    <w:name w:val="275630473"/>
    <w:rsid w:val="00AA188A"/>
  </w:style>
  <w:style w:type="character" w:customStyle="1" w:styleId="279936027">
    <w:name w:val="279936027"/>
    <w:rsid w:val="00AA188A"/>
  </w:style>
  <w:style w:type="character" w:customStyle="1" w:styleId="275626246">
    <w:name w:val="275626246"/>
    <w:rsid w:val="00AA188A"/>
  </w:style>
  <w:style w:type="character" w:customStyle="1" w:styleId="275630476">
    <w:name w:val="275630476"/>
    <w:rsid w:val="00AA188A"/>
  </w:style>
  <w:style w:type="character" w:customStyle="1" w:styleId="275626247">
    <w:name w:val="275626247"/>
    <w:rsid w:val="00AA188A"/>
  </w:style>
  <w:style w:type="character" w:customStyle="1" w:styleId="279936031">
    <w:name w:val="279936031"/>
    <w:rsid w:val="00AA188A"/>
  </w:style>
  <w:style w:type="character" w:customStyle="1" w:styleId="FontStyle98">
    <w:name w:val="Font Style98"/>
    <w:rsid w:val="00AA188A"/>
    <w:rPr>
      <w:rFonts w:ascii="Times New Roman" w:hAnsi="Times New Roman" w:cs="Times New Roman" w:hint="default"/>
      <w:sz w:val="22"/>
    </w:rPr>
  </w:style>
  <w:style w:type="character" w:customStyle="1" w:styleId="FontStyle115">
    <w:name w:val="Font Style115"/>
    <w:rsid w:val="00AA188A"/>
    <w:rPr>
      <w:rFonts w:ascii="Times New Roman" w:hAnsi="Times New Roman" w:cs="Times New Roman" w:hint="default"/>
      <w:b/>
      <w:bCs w:val="0"/>
      <w:sz w:val="22"/>
    </w:rPr>
  </w:style>
  <w:style w:type="character" w:customStyle="1" w:styleId="FontStyle101">
    <w:name w:val="Font Style101"/>
    <w:rsid w:val="00AA188A"/>
    <w:rPr>
      <w:rFonts w:ascii="Times New Roman" w:hAnsi="Times New Roman" w:cs="Times New Roman" w:hint="default"/>
      <w:sz w:val="18"/>
    </w:rPr>
  </w:style>
  <w:style w:type="character" w:customStyle="1" w:styleId="FontStyle99">
    <w:name w:val="Font Style99"/>
    <w:rsid w:val="00AA188A"/>
    <w:rPr>
      <w:rFonts w:ascii="Times New Roman" w:hAnsi="Times New Roman" w:cs="Times New Roman" w:hint="default"/>
      <w:b/>
      <w:bCs w:val="0"/>
      <w:sz w:val="30"/>
    </w:rPr>
  </w:style>
  <w:style w:type="character" w:customStyle="1" w:styleId="FontStyle143">
    <w:name w:val="Font Style143"/>
    <w:rsid w:val="00AA188A"/>
    <w:rPr>
      <w:rFonts w:ascii="Times New Roman" w:hAnsi="Times New Roman" w:cs="Times New Roman" w:hint="default"/>
      <w:b/>
      <w:bCs w:val="0"/>
      <w:sz w:val="18"/>
    </w:rPr>
  </w:style>
  <w:style w:type="character" w:customStyle="1" w:styleId="FontStyle136">
    <w:name w:val="Font Style136"/>
    <w:rsid w:val="00AA188A"/>
    <w:rPr>
      <w:rFonts w:ascii="Times New Roman" w:hAnsi="Times New Roman" w:cs="Times New Roman" w:hint="default"/>
      <w:i/>
      <w:iCs w:val="0"/>
      <w:sz w:val="18"/>
    </w:rPr>
  </w:style>
  <w:style w:type="table" w:styleId="afa">
    <w:name w:val="Table Grid"/>
    <w:basedOn w:val="a1"/>
    <w:rsid w:val="00AA18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1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188A"/>
    <w:pPr>
      <w:keepNext/>
      <w:tabs>
        <w:tab w:val="left" w:pos="1710"/>
      </w:tabs>
      <w:jc w:val="center"/>
      <w:outlineLvl w:val="0"/>
    </w:pPr>
    <w:rPr>
      <w:rFonts w:eastAsia="Arial Unicode MS"/>
      <w:sz w:val="32"/>
      <w:lang w:val="x-none" w:eastAsia="x-none"/>
    </w:rPr>
  </w:style>
  <w:style w:type="paragraph" w:styleId="2">
    <w:name w:val="heading 2"/>
    <w:basedOn w:val="a"/>
    <w:next w:val="a"/>
    <w:link w:val="20"/>
    <w:semiHidden/>
    <w:unhideWhenUsed/>
    <w:qFormat/>
    <w:rsid w:val="00AA188A"/>
    <w:pPr>
      <w:keepNext/>
      <w:ind w:left="360"/>
      <w:outlineLvl w:val="1"/>
    </w:pPr>
    <w:rPr>
      <w:rFonts w:eastAsia="Arial Unicode MS"/>
      <w:sz w:val="28"/>
      <w:lang w:val="x-none" w:eastAsia="x-none"/>
    </w:rPr>
  </w:style>
  <w:style w:type="paragraph" w:styleId="3">
    <w:name w:val="heading 3"/>
    <w:basedOn w:val="a"/>
    <w:next w:val="a"/>
    <w:link w:val="30"/>
    <w:semiHidden/>
    <w:unhideWhenUsed/>
    <w:qFormat/>
    <w:rsid w:val="00AA188A"/>
    <w:pPr>
      <w:keepNext/>
      <w:autoSpaceDE w:val="0"/>
      <w:autoSpaceDN w:val="0"/>
      <w:adjustRightInd w:val="0"/>
      <w:jc w:val="right"/>
      <w:outlineLvl w:val="2"/>
    </w:pPr>
    <w:rPr>
      <w:b/>
      <w:color w:val="000000"/>
      <w:sz w:val="20"/>
      <w:lang w:val="x-none" w:eastAsia="x-none"/>
    </w:rPr>
  </w:style>
  <w:style w:type="paragraph" w:styleId="4">
    <w:name w:val="heading 4"/>
    <w:basedOn w:val="a"/>
    <w:next w:val="a"/>
    <w:link w:val="40"/>
    <w:semiHidden/>
    <w:unhideWhenUsed/>
    <w:qFormat/>
    <w:rsid w:val="00AA188A"/>
    <w:pPr>
      <w:keepNext/>
      <w:jc w:val="center"/>
      <w:outlineLvl w:val="3"/>
    </w:pPr>
    <w:rPr>
      <w:rFonts w:eastAsia="Arial Unicode MS"/>
      <w:b/>
      <w:bCs/>
      <w:lang w:val="x-none" w:eastAsia="x-none"/>
    </w:rPr>
  </w:style>
  <w:style w:type="paragraph" w:styleId="7">
    <w:name w:val="heading 7"/>
    <w:basedOn w:val="a"/>
    <w:next w:val="a"/>
    <w:link w:val="70"/>
    <w:uiPriority w:val="9"/>
    <w:semiHidden/>
    <w:unhideWhenUsed/>
    <w:qFormat/>
    <w:rsid w:val="00AA188A"/>
    <w:pPr>
      <w:keepNext/>
      <w:keepLines/>
      <w:spacing w:before="200" w:line="276" w:lineRule="auto"/>
      <w:outlineLvl w:val="6"/>
    </w:pPr>
    <w:rPr>
      <w:rFonts w:ascii="Cambria" w:hAnsi="Cambria"/>
      <w:i/>
      <w:iCs/>
      <w:color w:val="404040"/>
      <w:sz w:val="22"/>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4176"/>
    <w:rPr>
      <w:rFonts w:ascii="Tahoma" w:hAnsi="Tahoma" w:cs="Tahoma"/>
      <w:sz w:val="16"/>
      <w:szCs w:val="16"/>
    </w:rPr>
  </w:style>
  <w:style w:type="character" w:customStyle="1" w:styleId="a4">
    <w:name w:val="Текст выноски Знак"/>
    <w:basedOn w:val="a0"/>
    <w:link w:val="a3"/>
    <w:uiPriority w:val="99"/>
    <w:semiHidden/>
    <w:rsid w:val="007E4176"/>
    <w:rPr>
      <w:rFonts w:ascii="Tahoma" w:eastAsia="Times New Roman" w:hAnsi="Tahoma" w:cs="Tahoma"/>
      <w:sz w:val="16"/>
      <w:szCs w:val="16"/>
      <w:lang w:eastAsia="ru-RU"/>
    </w:rPr>
  </w:style>
  <w:style w:type="character" w:customStyle="1" w:styleId="10">
    <w:name w:val="Заголовок 1 Знак"/>
    <w:basedOn w:val="a0"/>
    <w:link w:val="1"/>
    <w:rsid w:val="00AA188A"/>
    <w:rPr>
      <w:rFonts w:ascii="Times New Roman" w:eastAsia="Arial Unicode MS" w:hAnsi="Times New Roman" w:cs="Times New Roman"/>
      <w:sz w:val="32"/>
      <w:szCs w:val="24"/>
      <w:lang w:val="x-none" w:eastAsia="x-none"/>
    </w:rPr>
  </w:style>
  <w:style w:type="character" w:customStyle="1" w:styleId="20">
    <w:name w:val="Заголовок 2 Знак"/>
    <w:basedOn w:val="a0"/>
    <w:link w:val="2"/>
    <w:semiHidden/>
    <w:rsid w:val="00AA188A"/>
    <w:rPr>
      <w:rFonts w:ascii="Times New Roman" w:eastAsia="Arial Unicode MS" w:hAnsi="Times New Roman" w:cs="Times New Roman"/>
      <w:sz w:val="28"/>
      <w:szCs w:val="24"/>
      <w:lang w:val="x-none" w:eastAsia="x-none"/>
    </w:rPr>
  </w:style>
  <w:style w:type="character" w:customStyle="1" w:styleId="30">
    <w:name w:val="Заголовок 3 Знак"/>
    <w:basedOn w:val="a0"/>
    <w:link w:val="3"/>
    <w:semiHidden/>
    <w:rsid w:val="00AA188A"/>
    <w:rPr>
      <w:rFonts w:ascii="Times New Roman" w:eastAsia="Times New Roman" w:hAnsi="Times New Roman" w:cs="Times New Roman"/>
      <w:b/>
      <w:color w:val="000000"/>
      <w:sz w:val="20"/>
      <w:szCs w:val="24"/>
      <w:lang w:val="x-none" w:eastAsia="x-none"/>
    </w:rPr>
  </w:style>
  <w:style w:type="character" w:customStyle="1" w:styleId="40">
    <w:name w:val="Заголовок 4 Знак"/>
    <w:basedOn w:val="a0"/>
    <w:link w:val="4"/>
    <w:semiHidden/>
    <w:rsid w:val="00AA188A"/>
    <w:rPr>
      <w:rFonts w:ascii="Times New Roman" w:eastAsia="Arial Unicode MS" w:hAnsi="Times New Roman" w:cs="Times New Roman"/>
      <w:b/>
      <w:bCs/>
      <w:sz w:val="24"/>
      <w:szCs w:val="24"/>
      <w:lang w:val="x-none" w:eastAsia="x-none"/>
    </w:rPr>
  </w:style>
  <w:style w:type="character" w:customStyle="1" w:styleId="70">
    <w:name w:val="Заголовок 7 Знак"/>
    <w:basedOn w:val="a0"/>
    <w:link w:val="7"/>
    <w:uiPriority w:val="9"/>
    <w:semiHidden/>
    <w:rsid w:val="00AA188A"/>
    <w:rPr>
      <w:rFonts w:ascii="Cambria" w:eastAsia="Times New Roman" w:hAnsi="Cambria" w:cs="Times New Roman"/>
      <w:i/>
      <w:iCs/>
      <w:color w:val="404040"/>
      <w:lang w:val="x-none"/>
    </w:rPr>
  </w:style>
  <w:style w:type="character" w:styleId="a5">
    <w:name w:val="Hyperlink"/>
    <w:uiPriority w:val="99"/>
    <w:semiHidden/>
    <w:unhideWhenUsed/>
    <w:rsid w:val="00AA188A"/>
    <w:rPr>
      <w:color w:val="0000FF"/>
      <w:u w:val="single"/>
    </w:rPr>
  </w:style>
  <w:style w:type="character" w:styleId="a6">
    <w:name w:val="FollowedHyperlink"/>
    <w:basedOn w:val="a0"/>
    <w:uiPriority w:val="99"/>
    <w:semiHidden/>
    <w:unhideWhenUsed/>
    <w:rsid w:val="00AA188A"/>
    <w:rPr>
      <w:color w:val="800080" w:themeColor="followedHyperlink"/>
      <w:u w:val="single"/>
    </w:rPr>
  </w:style>
  <w:style w:type="paragraph" w:styleId="HTML">
    <w:name w:val="HTML Preformatted"/>
    <w:basedOn w:val="a"/>
    <w:link w:val="HTML0"/>
    <w:uiPriority w:val="99"/>
    <w:semiHidden/>
    <w:unhideWhenUsed/>
    <w:rsid w:val="00AA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semiHidden/>
    <w:rsid w:val="00AA188A"/>
    <w:rPr>
      <w:rFonts w:ascii="Courier New" w:eastAsia="Times New Roman" w:hAnsi="Courier New" w:cs="Times New Roman"/>
      <w:sz w:val="20"/>
      <w:szCs w:val="20"/>
      <w:lang w:val="x-none" w:eastAsia="x-none"/>
    </w:rPr>
  </w:style>
  <w:style w:type="paragraph" w:styleId="a7">
    <w:name w:val="footnote text"/>
    <w:basedOn w:val="a"/>
    <w:link w:val="a8"/>
    <w:semiHidden/>
    <w:unhideWhenUsed/>
    <w:rsid w:val="00AA188A"/>
    <w:rPr>
      <w:sz w:val="20"/>
      <w:szCs w:val="20"/>
    </w:rPr>
  </w:style>
  <w:style w:type="character" w:customStyle="1" w:styleId="a8">
    <w:name w:val="Текст сноски Знак"/>
    <w:basedOn w:val="a0"/>
    <w:link w:val="a7"/>
    <w:semiHidden/>
    <w:rsid w:val="00AA188A"/>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AA188A"/>
    <w:pPr>
      <w:tabs>
        <w:tab w:val="center" w:pos="4677"/>
        <w:tab w:val="right" w:pos="9355"/>
      </w:tabs>
      <w:ind w:firstLine="709"/>
      <w:jc w:val="both"/>
    </w:pPr>
    <w:rPr>
      <w:sz w:val="28"/>
      <w:szCs w:val="20"/>
      <w:lang w:val="x-none" w:eastAsia="x-none"/>
    </w:rPr>
  </w:style>
  <w:style w:type="character" w:customStyle="1" w:styleId="aa">
    <w:name w:val="Верхний колонтитул Знак"/>
    <w:basedOn w:val="a0"/>
    <w:link w:val="a9"/>
    <w:uiPriority w:val="99"/>
    <w:semiHidden/>
    <w:rsid w:val="00AA188A"/>
    <w:rPr>
      <w:rFonts w:ascii="Times New Roman" w:eastAsia="Times New Roman" w:hAnsi="Times New Roman" w:cs="Times New Roman"/>
      <w:sz w:val="28"/>
      <w:szCs w:val="20"/>
      <w:lang w:val="x-none" w:eastAsia="x-none"/>
    </w:rPr>
  </w:style>
  <w:style w:type="paragraph" w:styleId="ab">
    <w:name w:val="footer"/>
    <w:basedOn w:val="a"/>
    <w:link w:val="ac"/>
    <w:uiPriority w:val="99"/>
    <w:semiHidden/>
    <w:unhideWhenUsed/>
    <w:rsid w:val="00AA188A"/>
    <w:pPr>
      <w:tabs>
        <w:tab w:val="center" w:pos="4677"/>
        <w:tab w:val="right" w:pos="9355"/>
      </w:tabs>
      <w:ind w:firstLine="709"/>
      <w:jc w:val="both"/>
    </w:pPr>
    <w:rPr>
      <w:sz w:val="28"/>
      <w:szCs w:val="20"/>
      <w:lang w:val="x-none" w:eastAsia="x-none"/>
    </w:rPr>
  </w:style>
  <w:style w:type="character" w:customStyle="1" w:styleId="ac">
    <w:name w:val="Нижний колонтитул Знак"/>
    <w:basedOn w:val="a0"/>
    <w:link w:val="ab"/>
    <w:uiPriority w:val="99"/>
    <w:semiHidden/>
    <w:rsid w:val="00AA188A"/>
    <w:rPr>
      <w:rFonts w:ascii="Times New Roman" w:eastAsia="Times New Roman" w:hAnsi="Times New Roman" w:cs="Times New Roman"/>
      <w:sz w:val="28"/>
      <w:szCs w:val="20"/>
      <w:lang w:val="x-none" w:eastAsia="x-none"/>
    </w:rPr>
  </w:style>
  <w:style w:type="paragraph" w:styleId="ad">
    <w:name w:val="Title"/>
    <w:basedOn w:val="a"/>
    <w:link w:val="ae"/>
    <w:qFormat/>
    <w:rsid w:val="00AA188A"/>
    <w:pPr>
      <w:jc w:val="center"/>
    </w:pPr>
    <w:rPr>
      <w:b/>
      <w:bCs/>
      <w:lang w:val="x-none" w:eastAsia="x-none"/>
    </w:rPr>
  </w:style>
  <w:style w:type="character" w:customStyle="1" w:styleId="ae">
    <w:name w:val="Название Знак"/>
    <w:basedOn w:val="a0"/>
    <w:link w:val="ad"/>
    <w:rsid w:val="00AA188A"/>
    <w:rPr>
      <w:rFonts w:ascii="Times New Roman" w:eastAsia="Times New Roman" w:hAnsi="Times New Roman" w:cs="Times New Roman"/>
      <w:b/>
      <w:bCs/>
      <w:sz w:val="24"/>
      <w:szCs w:val="24"/>
      <w:lang w:val="x-none" w:eastAsia="x-none"/>
    </w:rPr>
  </w:style>
  <w:style w:type="paragraph" w:styleId="af">
    <w:name w:val="Body Text"/>
    <w:basedOn w:val="a"/>
    <w:link w:val="af0"/>
    <w:semiHidden/>
    <w:unhideWhenUsed/>
    <w:rsid w:val="00AA188A"/>
    <w:pPr>
      <w:spacing w:after="120"/>
    </w:pPr>
    <w:rPr>
      <w:lang w:val="x-none" w:eastAsia="x-none"/>
    </w:rPr>
  </w:style>
  <w:style w:type="character" w:customStyle="1" w:styleId="af0">
    <w:name w:val="Основной текст Знак"/>
    <w:basedOn w:val="a0"/>
    <w:link w:val="af"/>
    <w:semiHidden/>
    <w:rsid w:val="00AA188A"/>
    <w:rPr>
      <w:rFonts w:ascii="Times New Roman" w:eastAsia="Times New Roman" w:hAnsi="Times New Roman" w:cs="Times New Roman"/>
      <w:sz w:val="24"/>
      <w:szCs w:val="24"/>
      <w:lang w:val="x-none" w:eastAsia="x-none"/>
    </w:rPr>
  </w:style>
  <w:style w:type="paragraph" w:styleId="af1">
    <w:name w:val="Body Text Indent"/>
    <w:basedOn w:val="a"/>
    <w:link w:val="af2"/>
    <w:semiHidden/>
    <w:unhideWhenUsed/>
    <w:rsid w:val="00AA188A"/>
    <w:pPr>
      <w:suppressAutoHyphens/>
      <w:ind w:firstLine="720"/>
      <w:jc w:val="both"/>
    </w:pPr>
    <w:rPr>
      <w:sz w:val="28"/>
      <w:szCs w:val="20"/>
      <w:lang w:eastAsia="ar-SA"/>
    </w:rPr>
  </w:style>
  <w:style w:type="character" w:customStyle="1" w:styleId="af2">
    <w:name w:val="Основной текст с отступом Знак"/>
    <w:basedOn w:val="a0"/>
    <w:link w:val="af1"/>
    <w:semiHidden/>
    <w:rsid w:val="00AA188A"/>
    <w:rPr>
      <w:rFonts w:ascii="Times New Roman" w:eastAsia="Times New Roman" w:hAnsi="Times New Roman" w:cs="Times New Roman"/>
      <w:sz w:val="28"/>
      <w:szCs w:val="20"/>
      <w:lang w:eastAsia="ar-SA"/>
    </w:rPr>
  </w:style>
  <w:style w:type="paragraph" w:styleId="21">
    <w:name w:val="Body Text 2"/>
    <w:basedOn w:val="a"/>
    <w:link w:val="22"/>
    <w:semiHidden/>
    <w:unhideWhenUsed/>
    <w:rsid w:val="00AA188A"/>
    <w:pPr>
      <w:spacing w:after="120" w:line="480" w:lineRule="auto"/>
    </w:pPr>
  </w:style>
  <w:style w:type="character" w:customStyle="1" w:styleId="22">
    <w:name w:val="Основной текст 2 Знак"/>
    <w:basedOn w:val="a0"/>
    <w:link w:val="21"/>
    <w:semiHidden/>
    <w:rsid w:val="00AA188A"/>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AA188A"/>
    <w:pPr>
      <w:jc w:val="both"/>
    </w:pPr>
  </w:style>
  <w:style w:type="character" w:customStyle="1" w:styleId="32">
    <w:name w:val="Основной текст 3 Знак"/>
    <w:basedOn w:val="a0"/>
    <w:link w:val="31"/>
    <w:semiHidden/>
    <w:rsid w:val="00AA188A"/>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AA188A"/>
    <w:pPr>
      <w:ind w:left="708" w:hanging="528"/>
    </w:pPr>
    <w:rPr>
      <w:sz w:val="28"/>
      <w:lang w:val="x-none" w:eastAsia="x-none"/>
    </w:rPr>
  </w:style>
  <w:style w:type="character" w:customStyle="1" w:styleId="24">
    <w:name w:val="Основной текст с отступом 2 Знак"/>
    <w:basedOn w:val="a0"/>
    <w:link w:val="23"/>
    <w:semiHidden/>
    <w:rsid w:val="00AA188A"/>
    <w:rPr>
      <w:rFonts w:ascii="Times New Roman" w:eastAsia="Times New Roman" w:hAnsi="Times New Roman" w:cs="Times New Roman"/>
      <w:sz w:val="28"/>
      <w:szCs w:val="24"/>
      <w:lang w:val="x-none" w:eastAsia="x-none"/>
    </w:rPr>
  </w:style>
  <w:style w:type="paragraph" w:styleId="33">
    <w:name w:val="Body Text Indent 3"/>
    <w:basedOn w:val="a"/>
    <w:link w:val="34"/>
    <w:semiHidden/>
    <w:unhideWhenUsed/>
    <w:rsid w:val="00AA188A"/>
    <w:pPr>
      <w:ind w:left="120"/>
      <w:jc w:val="both"/>
    </w:pPr>
  </w:style>
  <w:style w:type="character" w:customStyle="1" w:styleId="34">
    <w:name w:val="Основной текст с отступом 3 Знак"/>
    <w:basedOn w:val="a0"/>
    <w:link w:val="33"/>
    <w:semiHidden/>
    <w:rsid w:val="00AA188A"/>
    <w:rPr>
      <w:rFonts w:ascii="Times New Roman" w:eastAsia="Times New Roman" w:hAnsi="Times New Roman" w:cs="Times New Roman"/>
      <w:sz w:val="24"/>
      <w:szCs w:val="24"/>
      <w:lang w:eastAsia="ru-RU"/>
    </w:rPr>
  </w:style>
  <w:style w:type="paragraph" w:styleId="af3">
    <w:name w:val="Document Map"/>
    <w:basedOn w:val="a"/>
    <w:link w:val="af4"/>
    <w:semiHidden/>
    <w:unhideWhenUsed/>
    <w:rsid w:val="00AA188A"/>
    <w:pPr>
      <w:shd w:val="clear" w:color="auto" w:fill="000080"/>
    </w:pPr>
    <w:rPr>
      <w:rFonts w:ascii="Tahoma" w:hAnsi="Tahoma" w:cs="Tahoma"/>
      <w:sz w:val="28"/>
    </w:rPr>
  </w:style>
  <w:style w:type="character" w:customStyle="1" w:styleId="af4">
    <w:name w:val="Схема документа Знак"/>
    <w:basedOn w:val="a0"/>
    <w:link w:val="af3"/>
    <w:semiHidden/>
    <w:rsid w:val="00AA188A"/>
    <w:rPr>
      <w:rFonts w:ascii="Tahoma" w:eastAsia="Times New Roman" w:hAnsi="Tahoma" w:cs="Tahoma"/>
      <w:sz w:val="28"/>
      <w:szCs w:val="24"/>
      <w:shd w:val="clear" w:color="auto" w:fill="000080"/>
      <w:lang w:eastAsia="ru-RU"/>
    </w:rPr>
  </w:style>
  <w:style w:type="paragraph" w:styleId="af5">
    <w:name w:val="Plain Text"/>
    <w:basedOn w:val="a"/>
    <w:link w:val="af6"/>
    <w:semiHidden/>
    <w:unhideWhenUsed/>
    <w:rsid w:val="00AA188A"/>
    <w:rPr>
      <w:rFonts w:ascii="Courier New" w:hAnsi="Courier New"/>
      <w:sz w:val="20"/>
      <w:szCs w:val="20"/>
      <w:lang w:val="en-US"/>
    </w:rPr>
  </w:style>
  <w:style w:type="character" w:customStyle="1" w:styleId="af6">
    <w:name w:val="Текст Знак"/>
    <w:basedOn w:val="a0"/>
    <w:link w:val="af5"/>
    <w:semiHidden/>
    <w:rsid w:val="00AA188A"/>
    <w:rPr>
      <w:rFonts w:ascii="Courier New" w:eastAsia="Times New Roman" w:hAnsi="Courier New" w:cs="Times New Roman"/>
      <w:sz w:val="20"/>
      <w:szCs w:val="20"/>
      <w:lang w:val="en-US" w:eastAsia="ru-RU"/>
    </w:rPr>
  </w:style>
  <w:style w:type="paragraph" w:styleId="af7">
    <w:name w:val="No Spacing"/>
    <w:qFormat/>
    <w:rsid w:val="00AA188A"/>
    <w:pPr>
      <w:spacing w:after="0" w:line="240" w:lineRule="auto"/>
    </w:pPr>
    <w:rPr>
      <w:rFonts w:ascii="Calibri" w:eastAsia="Times New Roman" w:hAnsi="Calibri" w:cs="Times New Roman"/>
      <w:lang w:eastAsia="ru-RU"/>
    </w:rPr>
  </w:style>
  <w:style w:type="paragraph" w:styleId="af8">
    <w:name w:val="List Paragraph"/>
    <w:basedOn w:val="a"/>
    <w:uiPriority w:val="34"/>
    <w:qFormat/>
    <w:rsid w:val="00AA188A"/>
    <w:pPr>
      <w:spacing w:after="200" w:line="276" w:lineRule="auto"/>
      <w:ind w:left="720"/>
      <w:contextualSpacing/>
    </w:pPr>
    <w:rPr>
      <w:rFonts w:ascii="Calibri" w:eastAsia="Calibri" w:hAnsi="Calibri"/>
      <w:sz w:val="22"/>
      <w:szCs w:val="22"/>
      <w:lang w:eastAsia="en-US"/>
    </w:rPr>
  </w:style>
  <w:style w:type="paragraph" w:customStyle="1" w:styleId="Web">
    <w:name w:val="Обычный (Web)"/>
    <w:basedOn w:val="a"/>
    <w:rsid w:val="00AA188A"/>
    <w:pPr>
      <w:spacing w:before="100" w:beforeAutospacing="1" w:after="119"/>
    </w:pPr>
  </w:style>
  <w:style w:type="paragraph" w:customStyle="1" w:styleId="210">
    <w:name w:val="Основной текст с отступом 21"/>
    <w:basedOn w:val="a"/>
    <w:rsid w:val="00AA188A"/>
    <w:pPr>
      <w:widowControl w:val="0"/>
      <w:shd w:val="clear" w:color="auto" w:fill="FFFFFF"/>
      <w:tabs>
        <w:tab w:val="left" w:pos="552"/>
      </w:tabs>
      <w:suppressAutoHyphens/>
      <w:ind w:left="350"/>
      <w:jc w:val="center"/>
    </w:pPr>
    <w:rPr>
      <w:b/>
      <w:sz w:val="28"/>
      <w:szCs w:val="20"/>
      <w:lang w:eastAsia="ar-SA"/>
    </w:rPr>
  </w:style>
  <w:style w:type="paragraph" w:customStyle="1" w:styleId="211">
    <w:name w:val="Основной текст 21"/>
    <w:basedOn w:val="a"/>
    <w:rsid w:val="00AA188A"/>
    <w:pPr>
      <w:suppressAutoHyphens/>
    </w:pPr>
    <w:rPr>
      <w:b/>
      <w:sz w:val="28"/>
      <w:szCs w:val="20"/>
      <w:lang w:eastAsia="ar-SA"/>
    </w:rPr>
  </w:style>
  <w:style w:type="character" w:customStyle="1" w:styleId="35">
    <w:name w:val="3Приложение Знак"/>
    <w:link w:val="36"/>
    <w:semiHidden/>
    <w:locked/>
    <w:rsid w:val="00AA188A"/>
    <w:rPr>
      <w:rFonts w:ascii="Arial" w:hAnsi="Arial" w:cs="Arial"/>
      <w:sz w:val="26"/>
      <w:szCs w:val="28"/>
    </w:rPr>
  </w:style>
  <w:style w:type="paragraph" w:customStyle="1" w:styleId="36">
    <w:name w:val="3Приложение"/>
    <w:basedOn w:val="a"/>
    <w:link w:val="35"/>
    <w:semiHidden/>
    <w:qFormat/>
    <w:rsid w:val="00AA188A"/>
    <w:pPr>
      <w:ind w:left="5103"/>
      <w:jc w:val="both"/>
    </w:pPr>
    <w:rPr>
      <w:rFonts w:ascii="Arial" w:eastAsiaTheme="minorHAnsi" w:hAnsi="Arial" w:cs="Arial"/>
      <w:sz w:val="26"/>
      <w:szCs w:val="28"/>
      <w:lang w:eastAsia="en-US"/>
    </w:rPr>
  </w:style>
  <w:style w:type="character" w:customStyle="1" w:styleId="11">
    <w:name w:val="Стиль1 Знак"/>
    <w:link w:val="12"/>
    <w:semiHidden/>
    <w:locked/>
    <w:rsid w:val="00AA188A"/>
    <w:rPr>
      <w:sz w:val="28"/>
      <w:szCs w:val="28"/>
    </w:rPr>
  </w:style>
  <w:style w:type="paragraph" w:customStyle="1" w:styleId="12">
    <w:name w:val="Стиль1"/>
    <w:basedOn w:val="a"/>
    <w:link w:val="11"/>
    <w:semiHidden/>
    <w:rsid w:val="00AA188A"/>
    <w:pPr>
      <w:ind w:firstLine="709"/>
      <w:jc w:val="both"/>
    </w:pPr>
    <w:rPr>
      <w:rFonts w:asciiTheme="minorHAnsi" w:eastAsiaTheme="minorHAnsi" w:hAnsiTheme="minorHAnsi" w:cstheme="minorBidi"/>
      <w:sz w:val="28"/>
      <w:szCs w:val="28"/>
      <w:lang w:eastAsia="en-US"/>
    </w:rPr>
  </w:style>
  <w:style w:type="character" w:customStyle="1" w:styleId="af9">
    <w:name w:val="Основной текст_"/>
    <w:link w:val="13"/>
    <w:semiHidden/>
    <w:locked/>
    <w:rsid w:val="00AA188A"/>
    <w:rPr>
      <w:shd w:val="clear" w:color="auto" w:fill="FFFFFF"/>
    </w:rPr>
  </w:style>
  <w:style w:type="paragraph" w:customStyle="1" w:styleId="13">
    <w:name w:val="Основной текст1"/>
    <w:basedOn w:val="a"/>
    <w:link w:val="af9"/>
    <w:semiHidden/>
    <w:rsid w:val="00AA188A"/>
    <w:pPr>
      <w:shd w:val="clear" w:color="auto" w:fill="FFFFFF"/>
      <w:spacing w:before="180" w:after="180" w:line="228" w:lineRule="exact"/>
      <w:jc w:val="both"/>
    </w:pPr>
    <w:rPr>
      <w:rFonts w:asciiTheme="minorHAnsi" w:eastAsiaTheme="minorHAnsi" w:hAnsiTheme="minorHAnsi" w:cstheme="minorBidi"/>
      <w:sz w:val="22"/>
      <w:szCs w:val="22"/>
      <w:lang w:eastAsia="en-US"/>
    </w:rPr>
  </w:style>
  <w:style w:type="paragraph" w:customStyle="1" w:styleId="Style63">
    <w:name w:val="Style63"/>
    <w:basedOn w:val="a"/>
    <w:semiHidden/>
    <w:rsid w:val="00AA188A"/>
    <w:pPr>
      <w:widowControl w:val="0"/>
      <w:autoSpaceDE w:val="0"/>
      <w:autoSpaceDN w:val="0"/>
      <w:adjustRightInd w:val="0"/>
      <w:spacing w:line="259" w:lineRule="exact"/>
      <w:jc w:val="both"/>
    </w:pPr>
  </w:style>
  <w:style w:type="paragraph" w:customStyle="1" w:styleId="Default">
    <w:name w:val="Default"/>
    <w:semiHidden/>
    <w:rsid w:val="00AA188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TML1">
    <w:name w:val="Стандартный HTML Знак1"/>
    <w:basedOn w:val="a0"/>
    <w:uiPriority w:val="99"/>
    <w:semiHidden/>
    <w:rsid w:val="00AA188A"/>
    <w:rPr>
      <w:rFonts w:ascii="Consolas" w:hAnsi="Consolas" w:cs="Consolas" w:hint="default"/>
    </w:rPr>
  </w:style>
  <w:style w:type="character" w:customStyle="1" w:styleId="14">
    <w:name w:val="Основной текст с отступом Знак1"/>
    <w:basedOn w:val="a0"/>
    <w:uiPriority w:val="99"/>
    <w:semiHidden/>
    <w:rsid w:val="00AA188A"/>
    <w:rPr>
      <w:sz w:val="24"/>
      <w:szCs w:val="24"/>
    </w:rPr>
  </w:style>
  <w:style w:type="character" w:customStyle="1" w:styleId="212">
    <w:name w:val="Основной текст 2 Знак1"/>
    <w:basedOn w:val="a0"/>
    <w:uiPriority w:val="99"/>
    <w:semiHidden/>
    <w:rsid w:val="00AA188A"/>
    <w:rPr>
      <w:sz w:val="24"/>
      <w:szCs w:val="24"/>
    </w:rPr>
  </w:style>
  <w:style w:type="character" w:customStyle="1" w:styleId="310">
    <w:name w:val="Основной текст 3 Знак1"/>
    <w:basedOn w:val="a0"/>
    <w:uiPriority w:val="99"/>
    <w:semiHidden/>
    <w:rsid w:val="00AA188A"/>
    <w:rPr>
      <w:sz w:val="16"/>
      <w:szCs w:val="16"/>
    </w:rPr>
  </w:style>
  <w:style w:type="character" w:customStyle="1" w:styleId="311">
    <w:name w:val="Основной текст с отступом 3 Знак1"/>
    <w:basedOn w:val="a0"/>
    <w:uiPriority w:val="99"/>
    <w:semiHidden/>
    <w:rsid w:val="00AA188A"/>
    <w:rPr>
      <w:sz w:val="16"/>
      <w:szCs w:val="16"/>
    </w:rPr>
  </w:style>
  <w:style w:type="character" w:customStyle="1" w:styleId="15">
    <w:name w:val="Схема документа Знак1"/>
    <w:basedOn w:val="a0"/>
    <w:uiPriority w:val="99"/>
    <w:semiHidden/>
    <w:rsid w:val="00AA188A"/>
    <w:rPr>
      <w:rFonts w:ascii="Tahoma" w:hAnsi="Tahoma" w:cs="Tahoma" w:hint="default"/>
      <w:sz w:val="16"/>
      <w:szCs w:val="16"/>
    </w:rPr>
  </w:style>
  <w:style w:type="character" w:customStyle="1" w:styleId="16">
    <w:name w:val="Текст Знак1"/>
    <w:basedOn w:val="a0"/>
    <w:uiPriority w:val="99"/>
    <w:semiHidden/>
    <w:rsid w:val="00AA188A"/>
    <w:rPr>
      <w:rFonts w:ascii="Consolas" w:hAnsi="Consolas" w:cs="Consolas" w:hint="default"/>
      <w:sz w:val="21"/>
      <w:szCs w:val="21"/>
    </w:rPr>
  </w:style>
  <w:style w:type="character" w:customStyle="1" w:styleId="apple-converted-space">
    <w:name w:val="apple-converted-space"/>
    <w:rsid w:val="00AA188A"/>
  </w:style>
  <w:style w:type="character" w:customStyle="1" w:styleId="u1">
    <w:name w:val="u1"/>
    <w:rsid w:val="00AA188A"/>
  </w:style>
  <w:style w:type="character" w:customStyle="1" w:styleId="bx-context-button-text">
    <w:name w:val="bx-context-button-text"/>
    <w:rsid w:val="00AA188A"/>
  </w:style>
  <w:style w:type="character" w:customStyle="1" w:styleId="bx-context-button-icon">
    <w:name w:val="bx-context-button-icon"/>
    <w:rsid w:val="00AA188A"/>
  </w:style>
  <w:style w:type="character" w:customStyle="1" w:styleId="bx-context-button-text1">
    <w:name w:val="bx-context-button-text1"/>
    <w:rsid w:val="00AA188A"/>
  </w:style>
  <w:style w:type="character" w:customStyle="1" w:styleId="bx-context-button-icon1">
    <w:name w:val="bx-context-button-icon1"/>
    <w:rsid w:val="00AA188A"/>
  </w:style>
  <w:style w:type="character" w:customStyle="1" w:styleId="279935981">
    <w:name w:val="279935981"/>
    <w:rsid w:val="00AA188A"/>
  </w:style>
  <w:style w:type="character" w:customStyle="1" w:styleId="279935982">
    <w:name w:val="279935982"/>
    <w:rsid w:val="00AA188A"/>
  </w:style>
  <w:style w:type="character" w:customStyle="1" w:styleId="279935983">
    <w:name w:val="279935983"/>
    <w:rsid w:val="00AA188A"/>
  </w:style>
  <w:style w:type="character" w:customStyle="1" w:styleId="279935984">
    <w:name w:val="279935984"/>
    <w:rsid w:val="00AA188A"/>
  </w:style>
  <w:style w:type="character" w:customStyle="1" w:styleId="279935985">
    <w:name w:val="279935985"/>
    <w:rsid w:val="00AA188A"/>
  </w:style>
  <w:style w:type="character" w:customStyle="1" w:styleId="279935986">
    <w:name w:val="279935986"/>
    <w:rsid w:val="00AA188A"/>
  </w:style>
  <w:style w:type="character" w:customStyle="1" w:styleId="279935987">
    <w:name w:val="279935987"/>
    <w:rsid w:val="00AA188A"/>
  </w:style>
  <w:style w:type="character" w:customStyle="1" w:styleId="279935988">
    <w:name w:val="279935988"/>
    <w:rsid w:val="00AA188A"/>
  </w:style>
  <w:style w:type="character" w:customStyle="1" w:styleId="279935989">
    <w:name w:val="279935989"/>
    <w:rsid w:val="00AA188A"/>
  </w:style>
  <w:style w:type="character" w:customStyle="1" w:styleId="279935990">
    <w:name w:val="279935990"/>
    <w:rsid w:val="00AA188A"/>
  </w:style>
  <w:style w:type="character" w:customStyle="1" w:styleId="275158078">
    <w:name w:val="275158078"/>
    <w:rsid w:val="00AA188A"/>
  </w:style>
  <w:style w:type="character" w:customStyle="1" w:styleId="279935991">
    <w:name w:val="279935991"/>
    <w:rsid w:val="00AA188A"/>
  </w:style>
  <w:style w:type="character" w:customStyle="1" w:styleId="279935992">
    <w:name w:val="279935992"/>
    <w:rsid w:val="00AA188A"/>
  </w:style>
  <w:style w:type="character" w:customStyle="1" w:styleId="279935993">
    <w:name w:val="279935993"/>
    <w:rsid w:val="00AA188A"/>
  </w:style>
  <w:style w:type="character" w:customStyle="1" w:styleId="275626221">
    <w:name w:val="275626221"/>
    <w:rsid w:val="00AA188A"/>
  </w:style>
  <w:style w:type="character" w:customStyle="1" w:styleId="279935995">
    <w:name w:val="279935995"/>
    <w:rsid w:val="00AA188A"/>
  </w:style>
  <w:style w:type="character" w:customStyle="1" w:styleId="279935996">
    <w:name w:val="279935996"/>
    <w:rsid w:val="00AA188A"/>
  </w:style>
  <w:style w:type="character" w:customStyle="1" w:styleId="279935997">
    <w:name w:val="279935997"/>
    <w:rsid w:val="00AA188A"/>
  </w:style>
  <w:style w:type="character" w:customStyle="1" w:styleId="279935998">
    <w:name w:val="279935998"/>
    <w:rsid w:val="00AA188A"/>
  </w:style>
  <w:style w:type="character" w:customStyle="1" w:styleId="279935999">
    <w:name w:val="279935999"/>
    <w:rsid w:val="00AA188A"/>
  </w:style>
  <w:style w:type="character" w:customStyle="1" w:styleId="275788356">
    <w:name w:val="275788356"/>
    <w:rsid w:val="00AA188A"/>
  </w:style>
  <w:style w:type="character" w:customStyle="1" w:styleId="275443097">
    <w:name w:val="275443097"/>
    <w:rsid w:val="00AA188A"/>
  </w:style>
  <w:style w:type="character" w:customStyle="1" w:styleId="279936002">
    <w:name w:val="279936002"/>
    <w:rsid w:val="00AA188A"/>
  </w:style>
  <w:style w:type="character" w:customStyle="1" w:styleId="279936003">
    <w:name w:val="279936003"/>
    <w:rsid w:val="00AA188A"/>
  </w:style>
  <w:style w:type="character" w:customStyle="1" w:styleId="279936004">
    <w:name w:val="279936004"/>
    <w:rsid w:val="00AA188A"/>
  </w:style>
  <w:style w:type="character" w:customStyle="1" w:styleId="275443098">
    <w:name w:val="275443098"/>
    <w:rsid w:val="00AA188A"/>
  </w:style>
  <w:style w:type="character" w:customStyle="1" w:styleId="275443099">
    <w:name w:val="275443099"/>
    <w:rsid w:val="00AA188A"/>
  </w:style>
  <w:style w:type="character" w:customStyle="1" w:styleId="275443100">
    <w:name w:val="275443100"/>
    <w:rsid w:val="00AA188A"/>
  </w:style>
  <w:style w:type="character" w:customStyle="1" w:styleId="275443101">
    <w:name w:val="275443101"/>
    <w:rsid w:val="00AA188A"/>
  </w:style>
  <w:style w:type="character" w:customStyle="1" w:styleId="279936009">
    <w:name w:val="279936009"/>
    <w:rsid w:val="00AA188A"/>
  </w:style>
  <w:style w:type="character" w:customStyle="1" w:styleId="279936010">
    <w:name w:val="279936010"/>
    <w:rsid w:val="00AA188A"/>
  </w:style>
  <w:style w:type="character" w:customStyle="1" w:styleId="279936011">
    <w:name w:val="279936011"/>
    <w:rsid w:val="00AA188A"/>
  </w:style>
  <w:style w:type="character" w:customStyle="1" w:styleId="279936012">
    <w:name w:val="279936012"/>
    <w:rsid w:val="00AA188A"/>
  </w:style>
  <w:style w:type="character" w:customStyle="1" w:styleId="279936013">
    <w:name w:val="279936013"/>
    <w:rsid w:val="00AA188A"/>
  </w:style>
  <w:style w:type="character" w:customStyle="1" w:styleId="279936014">
    <w:name w:val="279936014"/>
    <w:rsid w:val="00AA188A"/>
  </w:style>
  <w:style w:type="character" w:customStyle="1" w:styleId="279936015">
    <w:name w:val="279936015"/>
    <w:rsid w:val="00AA188A"/>
  </w:style>
  <w:style w:type="character" w:customStyle="1" w:styleId="279936016">
    <w:name w:val="279936016"/>
    <w:rsid w:val="00AA188A"/>
  </w:style>
  <w:style w:type="character" w:customStyle="1" w:styleId="275626238">
    <w:name w:val="275626238"/>
    <w:rsid w:val="00AA188A"/>
  </w:style>
  <w:style w:type="character" w:customStyle="1" w:styleId="279936018">
    <w:name w:val="279936018"/>
    <w:rsid w:val="00AA188A"/>
  </w:style>
  <w:style w:type="character" w:customStyle="1" w:styleId="279936019">
    <w:name w:val="279936019"/>
    <w:rsid w:val="00AA188A"/>
  </w:style>
  <w:style w:type="character" w:customStyle="1" w:styleId="279936020">
    <w:name w:val="279936020"/>
    <w:rsid w:val="00AA188A"/>
  </w:style>
  <w:style w:type="character" w:customStyle="1" w:styleId="279936021">
    <w:name w:val="279936021"/>
    <w:rsid w:val="00AA188A"/>
  </w:style>
  <w:style w:type="character" w:customStyle="1" w:styleId="275626243">
    <w:name w:val="275626243"/>
    <w:rsid w:val="00AA188A"/>
  </w:style>
  <w:style w:type="character" w:customStyle="1" w:styleId="275626244">
    <w:name w:val="275626244"/>
    <w:rsid w:val="00AA188A"/>
  </w:style>
  <w:style w:type="character" w:customStyle="1" w:styleId="275626245">
    <w:name w:val="275626245"/>
    <w:rsid w:val="00AA188A"/>
  </w:style>
  <w:style w:type="character" w:customStyle="1" w:styleId="275630473">
    <w:name w:val="275630473"/>
    <w:rsid w:val="00AA188A"/>
  </w:style>
  <w:style w:type="character" w:customStyle="1" w:styleId="279936027">
    <w:name w:val="279936027"/>
    <w:rsid w:val="00AA188A"/>
  </w:style>
  <w:style w:type="character" w:customStyle="1" w:styleId="275626246">
    <w:name w:val="275626246"/>
    <w:rsid w:val="00AA188A"/>
  </w:style>
  <w:style w:type="character" w:customStyle="1" w:styleId="275630476">
    <w:name w:val="275630476"/>
    <w:rsid w:val="00AA188A"/>
  </w:style>
  <w:style w:type="character" w:customStyle="1" w:styleId="275626247">
    <w:name w:val="275626247"/>
    <w:rsid w:val="00AA188A"/>
  </w:style>
  <w:style w:type="character" w:customStyle="1" w:styleId="279936031">
    <w:name w:val="279936031"/>
    <w:rsid w:val="00AA188A"/>
  </w:style>
  <w:style w:type="character" w:customStyle="1" w:styleId="FontStyle98">
    <w:name w:val="Font Style98"/>
    <w:rsid w:val="00AA188A"/>
    <w:rPr>
      <w:rFonts w:ascii="Times New Roman" w:hAnsi="Times New Roman" w:cs="Times New Roman" w:hint="default"/>
      <w:sz w:val="22"/>
    </w:rPr>
  </w:style>
  <w:style w:type="character" w:customStyle="1" w:styleId="FontStyle115">
    <w:name w:val="Font Style115"/>
    <w:rsid w:val="00AA188A"/>
    <w:rPr>
      <w:rFonts w:ascii="Times New Roman" w:hAnsi="Times New Roman" w:cs="Times New Roman" w:hint="default"/>
      <w:b/>
      <w:bCs w:val="0"/>
      <w:sz w:val="22"/>
    </w:rPr>
  </w:style>
  <w:style w:type="character" w:customStyle="1" w:styleId="FontStyle101">
    <w:name w:val="Font Style101"/>
    <w:rsid w:val="00AA188A"/>
    <w:rPr>
      <w:rFonts w:ascii="Times New Roman" w:hAnsi="Times New Roman" w:cs="Times New Roman" w:hint="default"/>
      <w:sz w:val="18"/>
    </w:rPr>
  </w:style>
  <w:style w:type="character" w:customStyle="1" w:styleId="FontStyle99">
    <w:name w:val="Font Style99"/>
    <w:rsid w:val="00AA188A"/>
    <w:rPr>
      <w:rFonts w:ascii="Times New Roman" w:hAnsi="Times New Roman" w:cs="Times New Roman" w:hint="default"/>
      <w:b/>
      <w:bCs w:val="0"/>
      <w:sz w:val="30"/>
    </w:rPr>
  </w:style>
  <w:style w:type="character" w:customStyle="1" w:styleId="FontStyle143">
    <w:name w:val="Font Style143"/>
    <w:rsid w:val="00AA188A"/>
    <w:rPr>
      <w:rFonts w:ascii="Times New Roman" w:hAnsi="Times New Roman" w:cs="Times New Roman" w:hint="default"/>
      <w:b/>
      <w:bCs w:val="0"/>
      <w:sz w:val="18"/>
    </w:rPr>
  </w:style>
  <w:style w:type="character" w:customStyle="1" w:styleId="FontStyle136">
    <w:name w:val="Font Style136"/>
    <w:rsid w:val="00AA188A"/>
    <w:rPr>
      <w:rFonts w:ascii="Times New Roman" w:hAnsi="Times New Roman" w:cs="Times New Roman" w:hint="default"/>
      <w:i/>
      <w:iCs w:val="0"/>
      <w:sz w:val="18"/>
    </w:rPr>
  </w:style>
  <w:style w:type="table" w:styleId="afa">
    <w:name w:val="Table Grid"/>
    <w:basedOn w:val="a1"/>
    <w:rsid w:val="00AA18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64573">
      <w:bodyDiv w:val="1"/>
      <w:marLeft w:val="0"/>
      <w:marRight w:val="0"/>
      <w:marTop w:val="0"/>
      <w:marBottom w:val="0"/>
      <w:divBdr>
        <w:top w:val="none" w:sz="0" w:space="0" w:color="auto"/>
        <w:left w:val="none" w:sz="0" w:space="0" w:color="auto"/>
        <w:bottom w:val="none" w:sz="0" w:space="0" w:color="auto"/>
        <w:right w:val="none" w:sz="0" w:space="0" w:color="auto"/>
      </w:divBdr>
    </w:div>
    <w:div w:id="21092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13312</Words>
  <Characters>75881</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2015-11-30T08:04:00Z</cp:lastPrinted>
  <dcterms:created xsi:type="dcterms:W3CDTF">2015-11-23T12:27:00Z</dcterms:created>
  <dcterms:modified xsi:type="dcterms:W3CDTF">2015-11-30T08:10:00Z</dcterms:modified>
</cp:coreProperties>
</file>