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89" w:rsidRDefault="001D1489" w:rsidP="001D1489">
      <w:pPr>
        <w:tabs>
          <w:tab w:val="center" w:pos="4677"/>
          <w:tab w:val="left" w:pos="7890"/>
        </w:tabs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1D1489" w:rsidRDefault="001D1489" w:rsidP="001D1489">
      <w:pPr>
        <w:jc w:val="center"/>
        <w:rPr>
          <w:b/>
          <w:szCs w:val="24"/>
        </w:rPr>
      </w:pPr>
      <w:r>
        <w:rPr>
          <w:b/>
          <w:szCs w:val="24"/>
        </w:rPr>
        <w:t>СОВЕТ НАРОДНЫХ ДЕПУТАТОВ</w:t>
      </w:r>
    </w:p>
    <w:p w:rsidR="001D1489" w:rsidRDefault="001D1489" w:rsidP="001D1489">
      <w:pPr>
        <w:jc w:val="center"/>
        <w:rPr>
          <w:b/>
          <w:szCs w:val="24"/>
        </w:rPr>
      </w:pPr>
      <w:r>
        <w:rPr>
          <w:b/>
          <w:szCs w:val="24"/>
        </w:rPr>
        <w:t>ПОДГОРЕНСКОГО СЕЛЬСКОГО ПОСЕЛЕНИЯ</w:t>
      </w:r>
    </w:p>
    <w:p w:rsidR="001D1489" w:rsidRDefault="001D1489" w:rsidP="001D1489">
      <w:pPr>
        <w:jc w:val="center"/>
        <w:rPr>
          <w:b/>
          <w:szCs w:val="24"/>
        </w:rPr>
      </w:pPr>
      <w:r>
        <w:rPr>
          <w:b/>
          <w:szCs w:val="24"/>
        </w:rPr>
        <w:t>КАЛАЧЕЕВСКОГО МУНИЦИПАЛЬНОГО РАЙОНА</w:t>
      </w:r>
      <w:r>
        <w:rPr>
          <w:b/>
          <w:szCs w:val="24"/>
        </w:rPr>
        <w:br/>
        <w:t>ВОРОНЕЖСКОЙ ОБЛАСТИ</w:t>
      </w:r>
    </w:p>
    <w:p w:rsidR="001D1489" w:rsidRDefault="001D1489" w:rsidP="001D1489">
      <w:pPr>
        <w:jc w:val="center"/>
        <w:rPr>
          <w:b/>
          <w:sz w:val="44"/>
          <w:szCs w:val="44"/>
        </w:rPr>
      </w:pPr>
    </w:p>
    <w:p w:rsidR="001D1489" w:rsidRDefault="001D1489" w:rsidP="001D148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1D1489" w:rsidRDefault="001D1489" w:rsidP="001D1489"/>
    <w:p w:rsidR="001D1489" w:rsidRDefault="001D1489" w:rsidP="001D1489"/>
    <w:p w:rsidR="001D1489" w:rsidRDefault="001D1489" w:rsidP="001D1489">
      <w:pPr>
        <w:widowControl/>
        <w:suppressAutoHyphens w:val="0"/>
        <w:overflowPunct/>
        <w:autoSpaceDE/>
        <w:adjustRightInd/>
        <w:spacing w:line="230" w:lineRule="auto"/>
        <w:rPr>
          <w:b/>
          <w:szCs w:val="24"/>
        </w:rPr>
      </w:pPr>
      <w:r>
        <w:rPr>
          <w:szCs w:val="24"/>
        </w:rPr>
        <w:t xml:space="preserve">от 02 октября 2015 года                                                                             № </w:t>
      </w:r>
      <w:r w:rsidR="0046357B">
        <w:rPr>
          <w:szCs w:val="24"/>
        </w:rPr>
        <w:t>2</w:t>
      </w:r>
    </w:p>
    <w:p w:rsidR="001D1489" w:rsidRDefault="001D1489" w:rsidP="001D1489">
      <w:pPr>
        <w:widowControl/>
        <w:suppressAutoHyphens w:val="0"/>
        <w:overflowPunct/>
        <w:autoSpaceDE/>
        <w:adjustRightInd/>
        <w:spacing w:line="230" w:lineRule="auto"/>
        <w:jc w:val="both"/>
        <w:rPr>
          <w:szCs w:val="24"/>
        </w:rPr>
      </w:pPr>
      <w:r>
        <w:rPr>
          <w:szCs w:val="24"/>
        </w:rPr>
        <w:t>с. Подгорное</w:t>
      </w:r>
    </w:p>
    <w:p w:rsidR="001D1489" w:rsidRDefault="001D1489" w:rsidP="001D1489">
      <w:pPr>
        <w:widowControl/>
        <w:suppressAutoHyphens w:val="0"/>
        <w:overflowPunct/>
        <w:autoSpaceDE/>
        <w:adjustRightInd/>
        <w:spacing w:line="230" w:lineRule="auto"/>
        <w:jc w:val="both"/>
        <w:rPr>
          <w:szCs w:val="24"/>
        </w:rPr>
      </w:pPr>
      <w:r>
        <w:rPr>
          <w:szCs w:val="24"/>
        </w:rPr>
        <w:t xml:space="preserve"> </w:t>
      </w:r>
      <w:bookmarkStart w:id="0" w:name="_GoBack"/>
      <w:bookmarkEnd w:id="0"/>
    </w:p>
    <w:p w:rsidR="001D1489" w:rsidRDefault="001D1489" w:rsidP="001D1489">
      <w:pPr>
        <w:widowControl/>
        <w:suppressAutoHyphens w:val="0"/>
        <w:overflowPunct/>
        <w:autoSpaceDE/>
        <w:adjustRightInd/>
        <w:ind w:right="5386"/>
        <w:jc w:val="both"/>
        <w:rPr>
          <w:rFonts w:eastAsia="Calibri"/>
          <w:szCs w:val="24"/>
          <w:lang w:eastAsia="en-US"/>
        </w:rPr>
      </w:pPr>
    </w:p>
    <w:p w:rsidR="001D1489" w:rsidRDefault="001D1489" w:rsidP="001D1489">
      <w:pPr>
        <w:widowControl/>
        <w:suppressAutoHyphens w:val="0"/>
        <w:overflowPunct/>
        <w:autoSpaceDE/>
        <w:adjustRightInd/>
        <w:spacing w:line="256" w:lineRule="auto"/>
        <w:ind w:right="5386"/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Об избрании главы Подгоренского</w:t>
      </w:r>
    </w:p>
    <w:p w:rsidR="001D1489" w:rsidRDefault="001D1489" w:rsidP="001D1489">
      <w:pPr>
        <w:widowControl/>
        <w:suppressAutoHyphens w:val="0"/>
        <w:overflowPunct/>
        <w:autoSpaceDE/>
        <w:adjustRightInd/>
        <w:spacing w:line="256" w:lineRule="auto"/>
        <w:ind w:right="5386"/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сельского поселения</w:t>
      </w:r>
    </w:p>
    <w:p w:rsidR="001D1489" w:rsidRDefault="001D1489" w:rsidP="001D1489">
      <w:pPr>
        <w:widowControl/>
        <w:suppressAutoHyphens w:val="0"/>
        <w:overflowPunct/>
        <w:autoSpaceDE/>
        <w:adjustRightInd/>
        <w:spacing w:line="256" w:lineRule="auto"/>
        <w:ind w:right="5953"/>
        <w:jc w:val="both"/>
        <w:rPr>
          <w:rFonts w:eastAsia="Calibri"/>
          <w:szCs w:val="24"/>
          <w:lang w:eastAsia="en-US"/>
        </w:rPr>
      </w:pPr>
    </w:p>
    <w:p w:rsidR="001D1489" w:rsidRDefault="001D1489" w:rsidP="001D1489">
      <w:pPr>
        <w:widowControl/>
        <w:suppressAutoHyphens w:val="0"/>
        <w:overflowPunct/>
        <w:autoSpaceDE/>
        <w:adjustRightInd/>
        <w:spacing w:line="256" w:lineRule="auto"/>
        <w:ind w:firstLine="709"/>
        <w:jc w:val="both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 xml:space="preserve">В соответствии с пунктом 1 ст. </w:t>
      </w:r>
      <w:r w:rsidR="00095C79">
        <w:rPr>
          <w:rFonts w:eastAsia="Calibri"/>
          <w:szCs w:val="24"/>
          <w:lang w:eastAsia="en-US"/>
        </w:rPr>
        <w:t>ч.1 ст.1</w:t>
      </w:r>
      <w:r>
        <w:rPr>
          <w:rFonts w:eastAsia="Calibri"/>
          <w:szCs w:val="24"/>
          <w:lang w:eastAsia="en-US"/>
        </w:rPr>
        <w:t xml:space="preserve"> </w:t>
      </w:r>
      <w:r w:rsidRPr="00055B59">
        <w:rPr>
          <w:rFonts w:eastAsia="Calibri"/>
          <w:color w:val="000000" w:themeColor="text1"/>
          <w:szCs w:val="24"/>
          <w:lang w:eastAsia="en-US"/>
        </w:rPr>
        <w:t xml:space="preserve">Закона Воронежской области </w:t>
      </w:r>
      <w:r>
        <w:rPr>
          <w:rFonts w:eastAsia="Calibri"/>
          <w:szCs w:val="24"/>
          <w:lang w:eastAsia="en-US"/>
        </w:rPr>
        <w:t>от 2</w:t>
      </w:r>
      <w:r w:rsidR="00095C79">
        <w:rPr>
          <w:rFonts w:eastAsia="Calibri"/>
          <w:szCs w:val="24"/>
          <w:lang w:eastAsia="en-US"/>
        </w:rPr>
        <w:t>3</w:t>
      </w:r>
      <w:r>
        <w:rPr>
          <w:rFonts w:eastAsia="Calibri"/>
          <w:szCs w:val="24"/>
          <w:lang w:eastAsia="en-US"/>
        </w:rPr>
        <w:t>.1</w:t>
      </w:r>
      <w:r w:rsidR="00095C79">
        <w:rPr>
          <w:rFonts w:eastAsia="Calibri"/>
          <w:szCs w:val="24"/>
          <w:lang w:eastAsia="en-US"/>
        </w:rPr>
        <w:t>2</w:t>
      </w:r>
      <w:r>
        <w:rPr>
          <w:rFonts w:eastAsia="Calibri"/>
          <w:szCs w:val="24"/>
          <w:lang w:eastAsia="en-US"/>
        </w:rPr>
        <w:t>.</w:t>
      </w:r>
      <w:r w:rsidR="00095C79">
        <w:rPr>
          <w:rFonts w:eastAsia="Calibri"/>
          <w:szCs w:val="24"/>
          <w:lang w:eastAsia="en-US"/>
        </w:rPr>
        <w:t>2008</w:t>
      </w:r>
      <w:r>
        <w:rPr>
          <w:rFonts w:eastAsia="Calibri"/>
          <w:szCs w:val="24"/>
          <w:lang w:eastAsia="en-US"/>
        </w:rPr>
        <w:t>г. №</w:t>
      </w:r>
      <w:r w:rsidR="00095C79">
        <w:rPr>
          <w:rFonts w:eastAsia="Calibri"/>
          <w:szCs w:val="24"/>
          <w:lang w:eastAsia="en-US"/>
        </w:rPr>
        <w:t>139</w:t>
      </w:r>
      <w:r w:rsidR="00315768" w:rsidRPr="00315768">
        <w:rPr>
          <w:rFonts w:eastAsia="Calibri"/>
          <w:szCs w:val="24"/>
          <w:lang w:eastAsia="en-US"/>
        </w:rPr>
        <w:t>-</w:t>
      </w:r>
      <w:r>
        <w:rPr>
          <w:rFonts w:eastAsia="Calibri"/>
          <w:szCs w:val="24"/>
          <w:lang w:eastAsia="en-US"/>
        </w:rPr>
        <w:t xml:space="preserve">ОЗ </w:t>
      </w:r>
      <w:r w:rsidR="00055B59">
        <w:rPr>
          <w:rFonts w:eastAsia="Calibri"/>
          <w:szCs w:val="24"/>
          <w:lang w:eastAsia="en-US"/>
        </w:rPr>
        <w:t xml:space="preserve">«О гарантиях осуществления полномочий депутата, члена выборного органа местного самоуправления выборного должностного лица местного самоуправления муниципальных образований </w:t>
      </w:r>
      <w:r w:rsidR="0053767F">
        <w:rPr>
          <w:rFonts w:eastAsia="Calibri"/>
          <w:szCs w:val="24"/>
          <w:lang w:eastAsia="en-US"/>
        </w:rPr>
        <w:t>В</w:t>
      </w:r>
      <w:r w:rsidR="00055B59">
        <w:rPr>
          <w:rFonts w:eastAsia="Calibri"/>
          <w:szCs w:val="24"/>
          <w:lang w:eastAsia="en-US"/>
        </w:rPr>
        <w:t>оронежской области»</w:t>
      </w:r>
      <w:r>
        <w:rPr>
          <w:rFonts w:eastAsia="Calibri"/>
          <w:szCs w:val="24"/>
          <w:lang w:eastAsia="en-US"/>
        </w:rPr>
        <w:t>, ст. 26</w:t>
      </w:r>
      <w:r w:rsidR="00095C79">
        <w:rPr>
          <w:rFonts w:eastAsia="Calibri"/>
          <w:szCs w:val="24"/>
          <w:lang w:eastAsia="en-US"/>
        </w:rPr>
        <w:t xml:space="preserve">, ч.2 ст.34 </w:t>
      </w:r>
      <w:r>
        <w:rPr>
          <w:rFonts w:eastAsia="Calibri"/>
          <w:szCs w:val="24"/>
          <w:lang w:eastAsia="en-US"/>
        </w:rPr>
        <w:t xml:space="preserve"> Устава Подгоренского сельского поселения, Совет народных депутатов Подгоренского сельского поселения Калачеевского муниципального района Воронежской области</w:t>
      </w:r>
      <w:proofErr w:type="gramEnd"/>
    </w:p>
    <w:p w:rsidR="001D1489" w:rsidRDefault="001D1489" w:rsidP="001D1489">
      <w:pPr>
        <w:widowControl/>
        <w:suppressAutoHyphens w:val="0"/>
        <w:overflowPunct/>
        <w:autoSpaceDE/>
        <w:adjustRightInd/>
        <w:spacing w:line="256" w:lineRule="auto"/>
        <w:ind w:firstLine="709"/>
        <w:jc w:val="both"/>
        <w:rPr>
          <w:rFonts w:eastAsia="Calibri"/>
          <w:szCs w:val="24"/>
          <w:lang w:eastAsia="en-US"/>
        </w:rPr>
      </w:pPr>
    </w:p>
    <w:p w:rsidR="001D1489" w:rsidRDefault="001D1489" w:rsidP="001D1489">
      <w:pPr>
        <w:widowControl/>
        <w:suppressAutoHyphens w:val="0"/>
        <w:overflowPunct/>
        <w:autoSpaceDE/>
        <w:adjustRightInd/>
        <w:spacing w:line="256" w:lineRule="auto"/>
        <w:ind w:firstLine="709"/>
        <w:jc w:val="center"/>
        <w:rPr>
          <w:rFonts w:eastAsia="Calibri"/>
          <w:b/>
          <w:szCs w:val="24"/>
          <w:lang w:eastAsia="en-US"/>
        </w:rPr>
      </w:pPr>
      <w:proofErr w:type="gramStart"/>
      <w:r>
        <w:rPr>
          <w:rFonts w:eastAsia="Calibri"/>
          <w:b/>
          <w:szCs w:val="24"/>
          <w:lang w:eastAsia="en-US"/>
        </w:rPr>
        <w:t>Р</w:t>
      </w:r>
      <w:proofErr w:type="gramEnd"/>
      <w:r>
        <w:rPr>
          <w:rFonts w:eastAsia="Calibri"/>
          <w:b/>
          <w:szCs w:val="24"/>
          <w:lang w:eastAsia="en-US"/>
        </w:rPr>
        <w:t xml:space="preserve"> Е Ш И Л:</w:t>
      </w:r>
    </w:p>
    <w:p w:rsidR="001D1489" w:rsidRDefault="001D1489" w:rsidP="001D1489">
      <w:pPr>
        <w:widowControl/>
        <w:suppressAutoHyphens w:val="0"/>
        <w:overflowPunct/>
        <w:autoSpaceDE/>
        <w:adjustRightInd/>
        <w:spacing w:line="256" w:lineRule="auto"/>
        <w:ind w:firstLine="709"/>
        <w:jc w:val="center"/>
        <w:rPr>
          <w:rFonts w:eastAsia="Calibri"/>
          <w:b/>
          <w:szCs w:val="24"/>
          <w:lang w:eastAsia="en-US"/>
        </w:rPr>
      </w:pPr>
    </w:p>
    <w:p w:rsidR="001D1489" w:rsidRDefault="001D1489" w:rsidP="001D1489">
      <w:pPr>
        <w:widowControl/>
        <w:suppressAutoHyphens w:val="0"/>
        <w:overflowPunct/>
        <w:autoSpaceDE/>
        <w:adjustRightInd/>
        <w:spacing w:line="25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Избрать депутата РАЗБОРСКОГО АЛЕКСАНДРА СЕРГЕЕВИЧА главой Подгоренского сельского поселения, председателем Совета народных депутатов и возложить на него исполнение обязанностей главы администрации Подгоренского сельского поселения на срок полномочий Совета народных депутатов Подгоренского сельского поселения 3 созыва.</w:t>
      </w:r>
    </w:p>
    <w:p w:rsidR="001D1489" w:rsidRDefault="001D1489" w:rsidP="001D1489">
      <w:pPr>
        <w:widowControl/>
        <w:suppressAutoHyphens w:val="0"/>
        <w:overflowPunct/>
        <w:autoSpaceDE/>
        <w:adjustRightInd/>
        <w:spacing w:line="256" w:lineRule="auto"/>
        <w:ind w:firstLine="709"/>
        <w:jc w:val="both"/>
        <w:rPr>
          <w:rFonts w:eastAsia="Calibri"/>
          <w:szCs w:val="24"/>
          <w:lang w:eastAsia="en-US"/>
        </w:rPr>
      </w:pPr>
    </w:p>
    <w:p w:rsidR="001D1489" w:rsidRDefault="001D1489" w:rsidP="001D1489">
      <w:pPr>
        <w:widowControl/>
        <w:suppressAutoHyphens w:val="0"/>
        <w:overflowPunct/>
        <w:autoSpaceDE/>
        <w:adjustRightInd/>
        <w:spacing w:line="256" w:lineRule="auto"/>
        <w:ind w:firstLine="709"/>
        <w:jc w:val="both"/>
        <w:rPr>
          <w:rFonts w:eastAsia="Calibri"/>
          <w:szCs w:val="24"/>
          <w:lang w:eastAsia="en-US"/>
        </w:rPr>
      </w:pPr>
    </w:p>
    <w:p w:rsidR="001D1489" w:rsidRDefault="001D1489" w:rsidP="001D1489">
      <w:pPr>
        <w:widowControl/>
        <w:suppressAutoHyphens w:val="0"/>
        <w:overflowPunct/>
        <w:autoSpaceDE/>
        <w:adjustRightInd/>
        <w:spacing w:line="256" w:lineRule="auto"/>
        <w:ind w:firstLine="709"/>
        <w:jc w:val="both"/>
        <w:rPr>
          <w:rFonts w:eastAsia="Calibri"/>
          <w:szCs w:val="24"/>
          <w:lang w:eastAsia="en-US"/>
        </w:rPr>
      </w:pPr>
    </w:p>
    <w:p w:rsidR="001D1489" w:rsidRDefault="001D1489" w:rsidP="001D1489">
      <w:pPr>
        <w:widowControl/>
        <w:suppressAutoHyphens w:val="0"/>
        <w:overflowPunct/>
        <w:autoSpaceDE/>
        <w:adjustRightInd/>
        <w:spacing w:line="256" w:lineRule="auto"/>
        <w:ind w:firstLine="709"/>
        <w:jc w:val="both"/>
        <w:rPr>
          <w:rFonts w:eastAsia="Calibri"/>
          <w:szCs w:val="24"/>
          <w:lang w:eastAsia="en-US"/>
        </w:rPr>
      </w:pPr>
    </w:p>
    <w:p w:rsidR="001D1489" w:rsidRDefault="001D1489" w:rsidP="001D1489">
      <w:pPr>
        <w:widowControl/>
        <w:suppressAutoHyphens w:val="0"/>
        <w:overflowPunct/>
        <w:autoSpaceDE/>
        <w:adjustRightInd/>
        <w:spacing w:line="256" w:lineRule="auto"/>
        <w:ind w:firstLine="709"/>
        <w:jc w:val="both"/>
        <w:rPr>
          <w:rFonts w:eastAsia="Calibri"/>
          <w:szCs w:val="24"/>
          <w:lang w:eastAsia="en-US"/>
        </w:rPr>
      </w:pPr>
    </w:p>
    <w:p w:rsidR="001D1489" w:rsidRDefault="001D1489" w:rsidP="001D1489">
      <w:pPr>
        <w:widowControl/>
        <w:suppressAutoHyphens w:val="0"/>
        <w:overflowPunct/>
        <w:autoSpaceDE/>
        <w:adjustRightInd/>
        <w:spacing w:line="256" w:lineRule="auto"/>
        <w:ind w:firstLine="709"/>
        <w:jc w:val="both"/>
        <w:rPr>
          <w:rFonts w:eastAsia="Calibri"/>
          <w:szCs w:val="24"/>
          <w:lang w:eastAsia="en-US"/>
        </w:rPr>
      </w:pPr>
    </w:p>
    <w:p w:rsidR="001D1489" w:rsidRDefault="001D1489" w:rsidP="001D1489">
      <w:pPr>
        <w:widowControl/>
        <w:suppressAutoHyphens w:val="0"/>
        <w:overflowPunct/>
        <w:autoSpaceDE/>
        <w:adjustRightInd/>
        <w:spacing w:line="25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Председательствующий на сессии                                       </w:t>
      </w:r>
      <w:r w:rsidR="00055B59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 И.А. Демиденко</w:t>
      </w:r>
    </w:p>
    <w:p w:rsidR="001D1489" w:rsidRDefault="001D1489" w:rsidP="001D1489">
      <w:pPr>
        <w:widowControl/>
        <w:suppressAutoHyphens w:val="0"/>
        <w:overflowPunct/>
        <w:autoSpaceDE/>
        <w:adjustRightInd/>
        <w:spacing w:line="25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</w:t>
      </w:r>
      <w:r w:rsidR="00055B59">
        <w:rPr>
          <w:rFonts w:eastAsia="Calibri"/>
          <w:szCs w:val="24"/>
          <w:lang w:eastAsia="en-US"/>
        </w:rPr>
        <w:t xml:space="preserve">                   </w:t>
      </w:r>
    </w:p>
    <w:p w:rsidR="001D1489" w:rsidRDefault="001D1489" w:rsidP="001D1489">
      <w:pPr>
        <w:widowControl/>
        <w:suppressAutoHyphens w:val="0"/>
        <w:overflowPunct/>
        <w:autoSpaceDE/>
        <w:adjustRightInd/>
        <w:spacing w:line="25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</w:t>
      </w:r>
    </w:p>
    <w:sectPr w:rsidR="001D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89"/>
    <w:rsid w:val="00055B59"/>
    <w:rsid w:val="00095C79"/>
    <w:rsid w:val="001D1489"/>
    <w:rsid w:val="00315768"/>
    <w:rsid w:val="00373058"/>
    <w:rsid w:val="0046357B"/>
    <w:rsid w:val="004A375B"/>
    <w:rsid w:val="0053767F"/>
    <w:rsid w:val="00F4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8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8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2015-10-08T07:13:00Z</cp:lastPrinted>
  <dcterms:created xsi:type="dcterms:W3CDTF">2015-10-02T14:03:00Z</dcterms:created>
  <dcterms:modified xsi:type="dcterms:W3CDTF">2015-10-08T07:14:00Z</dcterms:modified>
</cp:coreProperties>
</file>