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E" w:rsidRDefault="00665C5E" w:rsidP="00665C5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Arial" w:eastAsia="Calibri" w:hAnsi="Arial" w:cs="Arial"/>
          <w:b/>
          <w:sz w:val="26"/>
          <w:szCs w:val="26"/>
          <w:lang w:val="ru-RU"/>
        </w:rPr>
        <w:t>ПРОЕКТ</w:t>
      </w:r>
    </w:p>
    <w:p w:rsidR="00665C5E" w:rsidRDefault="00665C5E" w:rsidP="00665C5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>
        <w:rPr>
          <w:rFonts w:ascii="Arial" w:eastAsia="Calibri" w:hAnsi="Arial" w:cs="Arial"/>
          <w:b/>
          <w:sz w:val="26"/>
          <w:szCs w:val="26"/>
          <w:lang w:val="ru-RU"/>
        </w:rPr>
        <w:t xml:space="preserve">ИЗМЕНЕНИЯ И ДОПОЛНЕНИЯ </w:t>
      </w:r>
    </w:p>
    <w:p w:rsidR="00665C5E" w:rsidRDefault="00665C5E" w:rsidP="00665C5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>
        <w:rPr>
          <w:rFonts w:ascii="Arial" w:eastAsia="Calibri" w:hAnsi="Arial" w:cs="Arial"/>
          <w:b/>
          <w:sz w:val="26"/>
          <w:szCs w:val="26"/>
          <w:lang w:val="ru-RU"/>
        </w:rPr>
        <w:t xml:space="preserve">В УСТАВ ПОДГОРЕНСКОГО СЕЛЬСКОГО ПОСЕЛЕНИЯ КАЛАЧЕЕВСКОГО МУНИЦИПАЛЬНОГО РАЙОНА </w:t>
      </w:r>
    </w:p>
    <w:p w:rsidR="00665C5E" w:rsidRDefault="00665C5E" w:rsidP="00665C5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>
        <w:rPr>
          <w:rFonts w:ascii="Arial" w:eastAsia="Calibri" w:hAnsi="Arial" w:cs="Arial"/>
          <w:b/>
          <w:sz w:val="26"/>
          <w:szCs w:val="26"/>
          <w:lang w:val="ru-RU"/>
        </w:rPr>
        <w:t>ВОРОНЕЖСКОЙ ОБЛАСТИ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 Пункт 5 статьи 9 Устава признать утратившим силу.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2. Пункт 11 статьи 9 Устава признать утратившим силу.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3. Пункт 18 статьи 9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ascii="Arial" w:hAnsi="Arial" w:cs="Arial"/>
          <w:szCs w:val="26"/>
        </w:rPr>
        <w:t>.»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 В пункте 19 статьи 9 Устава слова «осуществление муниципального земельного контроля в границах поселения</w:t>
      </w:r>
      <w:proofErr w:type="gramStart"/>
      <w:r>
        <w:rPr>
          <w:rFonts w:ascii="Arial" w:hAnsi="Arial" w:cs="Arial"/>
          <w:szCs w:val="26"/>
        </w:rPr>
        <w:t>,»</w:t>
      </w:r>
      <w:proofErr w:type="gramEnd"/>
      <w:r>
        <w:rPr>
          <w:rFonts w:ascii="Arial" w:hAnsi="Arial" w:cs="Arial"/>
          <w:szCs w:val="26"/>
        </w:rPr>
        <w:t xml:space="preserve"> исключить.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5. В части 1 статьи 10 Устава пункт 11 исключить.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6. Часть 1 статьи 10 Устава дополнить пунктами 14 и 15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7. Часть 1 статьи 11 Устава дополнить пунктом 7.1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Федерации»;».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8. Пункт 9 статьи 11 Устава изложить в следующей редакции: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«9) организация сбора статистических показателей, характеризующих состояние экономики и социальной сферы Подгоренского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hAnsi="Arial" w:cs="Arial"/>
          <w:szCs w:val="26"/>
        </w:rPr>
        <w:t>;»</w:t>
      </w:r>
      <w:proofErr w:type="gramEnd"/>
      <w:r>
        <w:rPr>
          <w:rFonts w:ascii="Arial" w:hAnsi="Arial" w:cs="Arial"/>
          <w:szCs w:val="26"/>
        </w:rPr>
        <w:t>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9. Дополнить Устав статьей 18.1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«</w:t>
      </w:r>
      <w:r>
        <w:rPr>
          <w:rFonts w:ascii="Arial" w:hAnsi="Arial" w:cs="Arial"/>
          <w:b/>
          <w:color w:val="000000" w:themeColor="text1"/>
          <w:szCs w:val="26"/>
        </w:rPr>
        <w:t>Статья 18.1. Староста сельского населенного пункта</w:t>
      </w:r>
      <w:r>
        <w:rPr>
          <w:rFonts w:ascii="Arial" w:hAnsi="Arial" w:cs="Arial"/>
          <w:color w:val="000000" w:themeColor="text1"/>
          <w:szCs w:val="26"/>
        </w:rPr>
        <w:t>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Подгоренском сельском поселении, может назначаться староста сельского населенного пункта.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 xml:space="preserve">Староста сельского населенного пункта назначается Советом </w:t>
      </w:r>
      <w:proofErr w:type="gramStart"/>
      <w:r>
        <w:rPr>
          <w:rFonts w:ascii="Arial" w:hAnsi="Arial" w:cs="Arial"/>
          <w:color w:val="000000" w:themeColor="text1"/>
          <w:szCs w:val="26"/>
        </w:rPr>
        <w:t>народных</w:t>
      </w:r>
      <w:proofErr w:type="gramEnd"/>
      <w:r>
        <w:rPr>
          <w:rFonts w:ascii="Arial" w:hAnsi="Arial" w:cs="Arial"/>
          <w:color w:val="000000" w:themeColor="text1"/>
          <w:szCs w:val="26"/>
        </w:rPr>
        <w:t xml:space="preserve"> депутатов Подгоренского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lastRenderedPageBreak/>
        <w:t>Старостой сельского населенного пункта не может быть назначено лицо: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 xml:space="preserve">1) </w:t>
      </w:r>
      <w:proofErr w:type="gramStart"/>
      <w:r>
        <w:rPr>
          <w:rFonts w:ascii="Arial" w:hAnsi="Arial" w:cs="Arial"/>
          <w:color w:val="000000" w:themeColor="text1"/>
          <w:szCs w:val="26"/>
        </w:rPr>
        <w:t>замещающее</w:t>
      </w:r>
      <w:proofErr w:type="gramEnd"/>
      <w:r>
        <w:rPr>
          <w:rFonts w:ascii="Arial" w:hAnsi="Arial" w:cs="Arial"/>
          <w:color w:val="000000" w:themeColor="text1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 xml:space="preserve">2) </w:t>
      </w:r>
      <w:proofErr w:type="gramStart"/>
      <w:r>
        <w:rPr>
          <w:rFonts w:ascii="Arial" w:hAnsi="Arial" w:cs="Arial"/>
          <w:color w:val="000000" w:themeColor="text1"/>
          <w:szCs w:val="26"/>
        </w:rPr>
        <w:t>признанное</w:t>
      </w:r>
      <w:proofErr w:type="gramEnd"/>
      <w:r>
        <w:rPr>
          <w:rFonts w:ascii="Arial" w:hAnsi="Arial" w:cs="Arial"/>
          <w:color w:val="000000" w:themeColor="text1"/>
          <w:szCs w:val="26"/>
        </w:rPr>
        <w:t xml:space="preserve"> судом недееспособным или ограниченно дееспособным;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 xml:space="preserve">3) </w:t>
      </w:r>
      <w:proofErr w:type="gramStart"/>
      <w:r>
        <w:rPr>
          <w:rFonts w:ascii="Arial" w:hAnsi="Arial" w:cs="Arial"/>
          <w:color w:val="000000" w:themeColor="text1"/>
          <w:szCs w:val="26"/>
        </w:rPr>
        <w:t>имеющее</w:t>
      </w:r>
      <w:proofErr w:type="gramEnd"/>
      <w:r>
        <w:rPr>
          <w:rFonts w:ascii="Arial" w:hAnsi="Arial" w:cs="Arial"/>
          <w:color w:val="000000" w:themeColor="text1"/>
          <w:szCs w:val="26"/>
        </w:rPr>
        <w:t xml:space="preserve"> непогашенную или неснятую судимость.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Срок полномочия старосты сельского населенного пункта – пять лет.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>
        <w:rPr>
          <w:rFonts w:ascii="Arial" w:hAnsi="Arial" w:cs="Arial"/>
          <w:color w:val="000000" w:themeColor="text1"/>
          <w:szCs w:val="26"/>
        </w:rPr>
        <w:t>Полномочия старосты сельского населенного пункта прекращаются досрочно по решению Совета народных депутатов Подгоренского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Староста сельского населенного пункта для решения возложенных на него задач: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5) осуществляет иные полномочия и права, предусмотренные нормативным правовым актом Совета народных депутатов Подгоренского сельского поселения в соответствии с законом Воронежской области.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Подгоренского сельского поселения в соответствии с законом Воронежской области</w:t>
      </w:r>
      <w:proofErr w:type="gramStart"/>
      <w:r>
        <w:rPr>
          <w:rFonts w:ascii="Arial" w:hAnsi="Arial" w:cs="Arial"/>
          <w:color w:val="000000" w:themeColor="text1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10. Наименование статьи 19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b/>
          <w:color w:val="000000" w:themeColor="text1"/>
          <w:szCs w:val="26"/>
        </w:rPr>
      </w:pPr>
      <w:r>
        <w:rPr>
          <w:rFonts w:ascii="Arial" w:hAnsi="Arial" w:cs="Arial"/>
          <w:b/>
          <w:color w:val="000000" w:themeColor="text1"/>
          <w:szCs w:val="26"/>
        </w:rPr>
        <w:t>«Статья 19. Публичные слушания, общественные обсуждения».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11. Пункт 1 части 3 статьи 19 Устава изложить в следующей редакции: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>
        <w:rPr>
          <w:rFonts w:ascii="Arial" w:hAnsi="Arial" w:cs="Arial"/>
          <w:color w:val="000000" w:themeColor="text1"/>
          <w:szCs w:val="26"/>
        </w:rPr>
        <w:t>«1) проект Устава Подгоренского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Подгоренского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12. Пункт 4 части 3 статьи 19 Устава исключить.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13. Часть 3 статьи 19 Устава дополнить пунктом 5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«5) проект стратегии социально-экономического развития Подгоренского сельского поселения</w:t>
      </w:r>
      <w:proofErr w:type="gramStart"/>
      <w:r>
        <w:rPr>
          <w:rFonts w:ascii="Arial" w:hAnsi="Arial" w:cs="Arial"/>
          <w:color w:val="000000" w:themeColor="text1"/>
          <w:szCs w:val="26"/>
        </w:rPr>
        <w:t>;»</w:t>
      </w:r>
      <w:proofErr w:type="gramEnd"/>
      <w:r>
        <w:rPr>
          <w:rFonts w:ascii="Arial" w:hAnsi="Arial" w:cs="Arial"/>
          <w:color w:val="000000" w:themeColor="text1"/>
          <w:szCs w:val="26"/>
        </w:rPr>
        <w:t>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lastRenderedPageBreak/>
        <w:t>14. В части 4 статьи 19 Устава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15. Статью 19 Устава дополнить частью 5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«5. </w:t>
      </w:r>
      <w:proofErr w:type="gramStart"/>
      <w:r>
        <w:rPr>
          <w:rFonts w:ascii="Arial" w:hAnsi="Arial" w:cs="Arial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hAnsi="Arial" w:cs="Arial"/>
          <w:szCs w:val="26"/>
        </w:rPr>
        <w:t xml:space="preserve"> </w:t>
      </w:r>
      <w:proofErr w:type="gramStart"/>
      <w:r>
        <w:rPr>
          <w:rFonts w:ascii="Arial" w:hAnsi="Arial" w:cs="Arial"/>
          <w:szCs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Подгоренского сельского поселения с учетом положений законодательства о градостроительной деятельности.».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16. Дополнить Устав статьей 20.1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Cs w:val="26"/>
        </w:rPr>
      </w:pPr>
      <w:r>
        <w:rPr>
          <w:rFonts w:ascii="Arial" w:hAnsi="Arial" w:cs="Arial"/>
          <w:b/>
          <w:color w:val="000000" w:themeColor="text1"/>
          <w:szCs w:val="26"/>
        </w:rPr>
        <w:t>«Статья 20.1. Сход граждан.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Arial" w:hAnsi="Arial" w:cs="Arial"/>
          <w:color w:val="000000" w:themeColor="text1"/>
          <w:szCs w:val="26"/>
        </w:rPr>
        <w:t>.»</w:t>
      </w:r>
      <w:proofErr w:type="gramEnd"/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17. В части 1 статьи 27 Устава пункт 4 изложить в новой редакции: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«4) утверждение стратегии социально-экономического развития Подгоренского сельского поселения;».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18. Часть 1 статьи 27 Устава дополнить пунктом 11 следующего содержания:</w:t>
      </w:r>
    </w:p>
    <w:p w:rsidR="00665C5E" w:rsidRDefault="00665C5E" w:rsidP="00665C5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«11) утверждение правил благоустройства территории Подгоренского сельского поселения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19. Часть 4 статьи 30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«4. Первое заседание Совета народных депутатов Подгоренского сельского поселения созывается не позднее чем в трехнедельный срок со дня избрания в Совет народных депутатов Подгоренского сельского поселения не менее 2/3 от установленного числа депутатов. 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Первое заседание вновь избранного Совета народных депутатов Подгоренского сельского поселения открывает и ведет до избрания главы Подгоренского сельского поселения, исполняющего полномочия председателя Совета народных депутатов Подгоренского сельского поселения, старейший по возрасту депутат Совета народных депутатов Подгоренского сельского поселения.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Последующие заседания открывает и ведет глава Подгоренского сельского поселения, исполняющий полномочия председателя Совета народных депутатов Подгоренского сельского поселения, а в его отсутствие – заместитель председателя Совета народных депутатов Подгоренского сельского поселения.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Заседания Совета народных депутатов Подгоренского сельского поселения проводятся в соответствии с Регламентом Совета народных депутатов </w:t>
      </w:r>
      <w:r>
        <w:rPr>
          <w:rFonts w:ascii="Arial" w:hAnsi="Arial" w:cs="Arial"/>
          <w:szCs w:val="26"/>
        </w:rPr>
        <w:lastRenderedPageBreak/>
        <w:t xml:space="preserve">Подгоренского сельского поселения, регулирующим вопросы </w:t>
      </w:r>
      <w:proofErr w:type="gramStart"/>
      <w:r>
        <w:rPr>
          <w:rFonts w:ascii="Arial" w:hAnsi="Arial" w:cs="Arial"/>
          <w:szCs w:val="26"/>
        </w:rPr>
        <w:t>организации деятельности Совета народных депутатов Подгоренского сельского поселения</w:t>
      </w:r>
      <w:proofErr w:type="gramEnd"/>
      <w:r>
        <w:rPr>
          <w:rFonts w:ascii="Arial" w:hAnsi="Arial" w:cs="Arial"/>
          <w:szCs w:val="26"/>
        </w:rPr>
        <w:t>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20. Статью 33 Устава дополнить частями 3.1.- 3.3.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Подгоренского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3.2. </w:t>
      </w:r>
      <w:proofErr w:type="gramStart"/>
      <w:r>
        <w:rPr>
          <w:rFonts w:ascii="Arial" w:hAnsi="Arial" w:cs="Arial"/>
          <w:szCs w:val="26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>
        <w:rPr>
          <w:rFonts w:ascii="Arial" w:hAnsi="Arial" w:cs="Arial"/>
          <w:szCs w:val="26"/>
        </w:rPr>
        <w:t xml:space="preserve"> </w:t>
      </w:r>
      <w:proofErr w:type="gramStart"/>
      <w:r>
        <w:rPr>
          <w:rFonts w:ascii="Arial" w:hAnsi="Arial" w:cs="Arial"/>
          <w:szCs w:val="26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Подгоренского сельского поселения в Совет народных депутатов Подгоренского сельского поселения</w:t>
      </w:r>
      <w:proofErr w:type="gramEnd"/>
      <w:r>
        <w:rPr>
          <w:rFonts w:ascii="Arial" w:hAnsi="Arial" w:cs="Arial"/>
          <w:szCs w:val="26"/>
        </w:rPr>
        <w:t>, или в суд.</w:t>
      </w:r>
    </w:p>
    <w:p w:rsidR="00665C5E" w:rsidRDefault="00665C5E" w:rsidP="00665C5E">
      <w:pPr>
        <w:tabs>
          <w:tab w:val="left" w:pos="709"/>
        </w:tabs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Подгоренского сельского поселения в информационно-телекоммуникационной сети "Интернет".».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21. Часть 6 статьи 33 Устава дополнить абзацем следующего содержания: 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>
        <w:rPr>
          <w:rFonts w:ascii="Arial" w:hAnsi="Arial" w:cs="Arial"/>
          <w:szCs w:val="26"/>
        </w:rPr>
        <w:t>полномочий депутата Совета народных депутатов Подгоренского сельского поселения</w:t>
      </w:r>
      <w:proofErr w:type="gramEnd"/>
      <w:r>
        <w:rPr>
          <w:rFonts w:ascii="Arial" w:hAnsi="Arial" w:cs="Arial"/>
          <w:szCs w:val="26"/>
        </w:rPr>
        <w:t xml:space="preserve"> днем появления основания для досрочного прекращения полномочий является день поступления в Совет народных депутатов Подгоренского сельского поселения данного заявления.».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22. Часть 7 статье 34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«7. </w:t>
      </w:r>
      <w:proofErr w:type="gramStart"/>
      <w:r>
        <w:rPr>
          <w:rFonts w:ascii="Arial" w:hAnsi="Arial" w:cs="Arial"/>
          <w:szCs w:val="26"/>
        </w:rPr>
        <w:t>Глава Подгоренского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Arial" w:hAnsi="Arial" w:cs="Arial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23. Часть 11 статьи 34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 xml:space="preserve">«11. В случае досрочного прекращения полномочий главы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избрание главы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осуществляется Советом народных депутатов сельского поселения из своего </w:t>
      </w:r>
      <w:r>
        <w:rPr>
          <w:rFonts w:ascii="Arial" w:hAnsi="Arial" w:cs="Arial"/>
          <w:szCs w:val="26"/>
          <w:lang w:eastAsia="en-US"/>
        </w:rPr>
        <w:lastRenderedPageBreak/>
        <w:t>состава не позднее чем через шесть месяцев со дня такого прекращения полномочий.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 xml:space="preserve">При этом если до истечения </w:t>
      </w:r>
      <w:proofErr w:type="gramStart"/>
      <w:r>
        <w:rPr>
          <w:rFonts w:ascii="Arial" w:hAnsi="Arial" w:cs="Arial"/>
          <w:szCs w:val="26"/>
          <w:lang w:eastAsia="en-US"/>
        </w:rPr>
        <w:t xml:space="preserve">срока полномочий </w:t>
      </w:r>
      <w:r>
        <w:rPr>
          <w:rFonts w:ascii="Arial" w:hAnsi="Arial" w:cs="Arial"/>
          <w:szCs w:val="26"/>
        </w:rPr>
        <w:t>Совета народных депутатов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</w:t>
      </w:r>
      <w:proofErr w:type="gramEnd"/>
      <w:r>
        <w:rPr>
          <w:rFonts w:ascii="Arial" w:hAnsi="Arial" w:cs="Arial"/>
          <w:szCs w:val="26"/>
          <w:lang w:eastAsia="en-US"/>
        </w:rPr>
        <w:t xml:space="preserve"> осталось менее шести месяцев, избрание главы сельского поселения из состава </w:t>
      </w:r>
      <w:r>
        <w:rPr>
          <w:rFonts w:ascii="Arial" w:hAnsi="Arial" w:cs="Arial"/>
          <w:szCs w:val="26"/>
        </w:rPr>
        <w:t>Совета народных депутатов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осуществляется на первом заседании вновь избранного </w:t>
      </w:r>
      <w:r>
        <w:rPr>
          <w:rFonts w:ascii="Arial" w:hAnsi="Arial" w:cs="Arial"/>
          <w:szCs w:val="26"/>
        </w:rPr>
        <w:t>Совета народных депутатов</w:t>
      </w:r>
      <w:r>
        <w:rPr>
          <w:rFonts w:ascii="Arial" w:hAnsi="Arial" w:cs="Arial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поселения.».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24. Статью 34 Устава дополнить частью 13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>
        <w:rPr>
          <w:rFonts w:ascii="Arial" w:hAnsi="Arial" w:cs="Arial"/>
          <w:szCs w:val="26"/>
          <w:lang w:eastAsia="en-US"/>
        </w:rPr>
        <w:t>«13. В случае</w:t>
      </w:r>
      <w:proofErr w:type="gramStart"/>
      <w:r>
        <w:rPr>
          <w:rFonts w:ascii="Arial" w:hAnsi="Arial" w:cs="Arial"/>
          <w:szCs w:val="26"/>
          <w:lang w:eastAsia="en-US"/>
        </w:rPr>
        <w:t>,</w:t>
      </w:r>
      <w:proofErr w:type="gramEnd"/>
      <w:r>
        <w:rPr>
          <w:rFonts w:ascii="Arial" w:hAnsi="Arial" w:cs="Arial"/>
          <w:szCs w:val="26"/>
          <w:lang w:eastAsia="en-US"/>
        </w:rPr>
        <w:t xml:space="preserve"> если глава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либо на основании решения </w:t>
      </w:r>
      <w:r>
        <w:rPr>
          <w:rFonts w:ascii="Arial" w:hAnsi="Arial" w:cs="Arial"/>
          <w:szCs w:val="26"/>
        </w:rPr>
        <w:t>Совета народных депутатов</w:t>
      </w:r>
      <w:r>
        <w:rPr>
          <w:rFonts w:ascii="Arial" w:hAnsi="Arial" w:cs="Arial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об удалении главы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в отставку, обжалует данные указ или решение в судебном порядке, </w:t>
      </w:r>
      <w:r>
        <w:rPr>
          <w:rFonts w:ascii="Arial" w:hAnsi="Arial" w:cs="Arial"/>
          <w:szCs w:val="26"/>
        </w:rPr>
        <w:t>Совет народных депутатов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не вправе принимать решение об избрании главы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поселения, избираемого </w:t>
      </w:r>
      <w:r>
        <w:rPr>
          <w:rFonts w:ascii="Arial" w:hAnsi="Arial" w:cs="Arial"/>
          <w:szCs w:val="26"/>
        </w:rPr>
        <w:t>Советом народных депутатов</w:t>
      </w:r>
      <w:r>
        <w:rPr>
          <w:rFonts w:ascii="Arial" w:hAnsi="Arial" w:cs="Arial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 из своего состава, до вступления решения суда в законную силу</w:t>
      </w:r>
      <w:proofErr w:type="gramStart"/>
      <w:r>
        <w:rPr>
          <w:rFonts w:ascii="Arial" w:hAnsi="Arial" w:cs="Arial"/>
          <w:szCs w:val="26"/>
          <w:lang w:eastAsia="en-US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25. Дополнить Устав статьей 43.1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«Статья 43.1. Содержание правил благоустройства территории Подгоренского сельского поселения.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 Правила благоустройства территории Подгоренского сельского поселения утверждаются Советом народных депутатов Подгоренского сельского поселения.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2. Правила благоустройства территории Подгоренского сельского поселения могут регулировать вопросы: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1) содержания территорий общего пользования и порядка пользования такими территориями;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2) внешнего вида фасадов и ограждающих конструкций зданий, строений, сооружений;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4) организации освещения территории Подгоренского сельского поселения, включая архитектурную подсветку зданий, строений, сооружений;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5) организации озеленения территории Подгоренского сельского поселения, включая порядок создания, содержания, восстановления и </w:t>
      </w:r>
      <w:proofErr w:type="gramStart"/>
      <w:r>
        <w:rPr>
          <w:rFonts w:ascii="Arial" w:hAnsi="Arial" w:cs="Arial"/>
          <w:szCs w:val="26"/>
        </w:rPr>
        <w:t>охраны</w:t>
      </w:r>
      <w:proofErr w:type="gramEnd"/>
      <w:r>
        <w:rPr>
          <w:rFonts w:ascii="Arial" w:hAnsi="Arial" w:cs="Arial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6) размещения информации на территории Подгоренского сельского поселения, в том числе установки указателей с наименованиями улиц и номерами домов, вывесок;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8) организации пешеходных коммуникаций, в том числе тротуаров, аллей, дорожек, тропинок;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9) обустройства территории Подгоренского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10) уборки территории Подгоренского сельского поселения, в том числе в зимний период;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11) организации стоков ливневых вод;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12) порядка проведения земляных работ;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>13) праздничного оформления территории Подгоренского сельского поселения;</w:t>
      </w:r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14) порядка участия граждан и организаций в реализации мероприятий по благоустройству территории Подгоренского сельского поселения;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15) осуществления контроля за соблюдением правил благоустройства территории Подгоренского сельского поселения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26. Абзац 2 части 3 статьи 44 Устава изложить в следующей редакции: 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Подгоренского сельского поселения, а также порядка участия граждан в его обсуждении в случае, когда в Устав Подгоренского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</w:t>
      </w:r>
      <w:proofErr w:type="gramEnd"/>
      <w:r>
        <w:rPr>
          <w:rFonts w:ascii="Arial" w:hAnsi="Arial" w:cs="Arial"/>
          <w:szCs w:val="26"/>
        </w:rPr>
        <w:t xml:space="preserve"> в соответствие с этими нормативными правовыми актами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27. Часть 6 статьи 44 Устава дополнить абзацем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«Голос главы Подгоренского сельского поселения учитывается при принятии Устава Подгоренского сельского поселения, муниципального правового акта о внесении изменений и дополнений в Устав Подгоренского сельского поселения как голос депутата Совета народных депутатов Подгоренского сельского поселения».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>28. Часть 9 статьи 44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>
        <w:rPr>
          <w:rFonts w:ascii="Arial" w:hAnsi="Arial" w:cs="Arial"/>
          <w:color w:val="000000" w:themeColor="text1"/>
          <w:szCs w:val="26"/>
        </w:rPr>
        <w:t xml:space="preserve">«9. </w:t>
      </w:r>
      <w:proofErr w:type="gramStart"/>
      <w:r>
        <w:rPr>
          <w:rFonts w:ascii="Arial" w:hAnsi="Arial" w:cs="Arial"/>
          <w:color w:val="000000" w:themeColor="text1"/>
          <w:szCs w:val="26"/>
        </w:rPr>
        <w:t>Изменения и дополнения, внесенные в Устав Подгоренского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Подгоренского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Подгоренского сельского поселения</w:t>
      </w:r>
      <w:proofErr w:type="gramEnd"/>
      <w:r>
        <w:rPr>
          <w:rFonts w:ascii="Arial" w:hAnsi="Arial" w:cs="Arial"/>
          <w:color w:val="000000" w:themeColor="text1"/>
          <w:szCs w:val="26"/>
        </w:rPr>
        <w:t>, принявшего муниципальный правовой акт о внесении указанных изменений и дополнений в Устав Подгоренского сельского поселения</w:t>
      </w:r>
      <w:proofErr w:type="gramStart"/>
      <w:r>
        <w:rPr>
          <w:rFonts w:ascii="Arial" w:hAnsi="Arial" w:cs="Arial"/>
          <w:color w:val="000000" w:themeColor="text1"/>
          <w:szCs w:val="26"/>
        </w:rPr>
        <w:t xml:space="preserve">.». 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29. Статью 44 Устава дополнить частью 10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«10. Изменения и дополнения в Устав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</w:t>
      </w:r>
      <w:r>
        <w:rPr>
          <w:rFonts w:ascii="Arial" w:hAnsi="Arial" w:cs="Arial"/>
          <w:szCs w:val="26"/>
        </w:rPr>
        <w:t xml:space="preserve"> вносятся муниципальным правовым актом, который оформляется решением Совета народных депутатов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</w:t>
      </w:r>
      <w:r>
        <w:rPr>
          <w:rFonts w:ascii="Arial" w:hAnsi="Arial" w:cs="Arial"/>
          <w:szCs w:val="26"/>
        </w:rPr>
        <w:t>, подписанным главой 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</w:t>
      </w:r>
      <w:r>
        <w:rPr>
          <w:rFonts w:ascii="Arial" w:hAnsi="Arial" w:cs="Arial"/>
          <w:szCs w:val="26"/>
        </w:rPr>
        <w:t>, исполняющим полномочия председателя Совета народных депутатов</w:t>
      </w:r>
      <w:r>
        <w:rPr>
          <w:rFonts w:ascii="Arial" w:hAnsi="Arial" w:cs="Arial"/>
          <w:szCs w:val="26"/>
          <w:lang w:eastAsia="en-US"/>
        </w:rPr>
        <w:t xml:space="preserve"> </w:t>
      </w:r>
      <w:r>
        <w:rPr>
          <w:rFonts w:ascii="Arial" w:hAnsi="Arial" w:cs="Arial"/>
          <w:szCs w:val="26"/>
        </w:rPr>
        <w:t>Подгоренского</w:t>
      </w:r>
      <w:r>
        <w:rPr>
          <w:rFonts w:ascii="Arial" w:hAnsi="Arial" w:cs="Arial"/>
          <w:szCs w:val="26"/>
          <w:lang w:eastAsia="en-US"/>
        </w:rPr>
        <w:t xml:space="preserve"> сельского поселения</w:t>
      </w:r>
      <w:proofErr w:type="gramStart"/>
      <w:r>
        <w:rPr>
          <w:rFonts w:ascii="Arial" w:hAnsi="Arial" w:cs="Arial"/>
          <w:szCs w:val="26"/>
          <w:lang w:eastAsia="en-US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30. Часть 4 статьи 45 Устава дополнить абзацем следующего содержания:</w:t>
      </w:r>
    </w:p>
    <w:p w:rsidR="00665C5E" w:rsidRDefault="00665C5E" w:rsidP="00665C5E">
      <w:pPr>
        <w:autoSpaceDN w:val="0"/>
        <w:adjustRightInd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«Голос главы Подгоренского сельского поселения учитывается при принятии решений Совета народных депутатов Подгоренского сельского поселения как голос депутата Совета народных депутатов Подгоренского сельского поселения».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31. Часть 5 статьи 45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«5. </w:t>
      </w:r>
      <w:proofErr w:type="gramStart"/>
      <w:r>
        <w:rPr>
          <w:rFonts w:ascii="Arial" w:hAnsi="Arial" w:cs="Arial"/>
          <w:szCs w:val="26"/>
        </w:rPr>
        <w:t xml:space="preserve">Глава Подгоренского сельского поселения в пределах своих полномочий, установленных настоящим Уставом Подгоренского сельского поселения и решениями Совета народных депутатов Подгоренского сельского поселения, издает постановления и распоряжения по вопросам организации деятельности Совета народных депутатов Подгоренского сельского поселения или постановления и распоряжения администрации Подгоренского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</w:t>
      </w:r>
      <w:r>
        <w:rPr>
          <w:rFonts w:ascii="Arial" w:hAnsi="Arial" w:cs="Arial"/>
          <w:szCs w:val="26"/>
        </w:rPr>
        <w:lastRenderedPageBreak/>
        <w:t>местного самоуправления</w:t>
      </w:r>
      <w:proofErr w:type="gramEnd"/>
      <w:r>
        <w:rPr>
          <w:rFonts w:ascii="Arial" w:hAnsi="Arial" w:cs="Arial"/>
          <w:szCs w:val="26"/>
        </w:rPr>
        <w:t xml:space="preserve"> федеральными законами и законами Воронежской области.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Глава Подгоренского сельского поселения издает постановления и распоряжения по иным вопросам, отнесенным к его компетенции настоящим Уставом,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32. Абзац 1 части 6 статьи 45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Подгоренское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33. Часть 1 статье 63 Устава дополнить абзацем следующего содержания: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«Срок, в течение которого Губернатор Воронежской области издает указ об отрешении от должности главы Подгоренского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>
        <w:rPr>
          <w:rFonts w:ascii="Arial" w:hAnsi="Arial" w:cs="Arial"/>
          <w:szCs w:val="26"/>
        </w:rPr>
        <w:t>.».</w:t>
      </w:r>
      <w:proofErr w:type="gramEnd"/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34. В части 2 статьи 63 Устава слова «правовой акт» заменить словом «указ». 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35. Пункт 4 части 2 статьи 64 Устава изложить в новой редакции:</w:t>
      </w:r>
    </w:p>
    <w:p w:rsidR="00665C5E" w:rsidRDefault="00665C5E" w:rsidP="00665C5E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ascii="Arial" w:hAnsi="Arial" w:cs="Arial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Arial" w:hAnsi="Arial" w:cs="Arial"/>
          <w:szCs w:val="26"/>
        </w:rPr>
        <w:t>.»</w:t>
      </w:r>
      <w:proofErr w:type="gramEnd"/>
      <w:r>
        <w:rPr>
          <w:rFonts w:ascii="Arial" w:hAnsi="Arial" w:cs="Arial"/>
          <w:szCs w:val="26"/>
        </w:rPr>
        <w:t>.</w:t>
      </w:r>
    </w:p>
    <w:p w:rsidR="00665C5E" w:rsidRDefault="00665C5E" w:rsidP="00665C5E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665C5E" w:rsidRDefault="00665C5E" w:rsidP="00665C5E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665C5E" w:rsidRDefault="00665C5E" w:rsidP="00665C5E"/>
    <w:p w:rsidR="00665C5E" w:rsidRDefault="00665C5E" w:rsidP="00665C5E"/>
    <w:p w:rsidR="00665C5E" w:rsidRDefault="00665C5E" w:rsidP="00665C5E"/>
    <w:p w:rsidR="00665C5E" w:rsidRDefault="00665C5E" w:rsidP="00665C5E"/>
    <w:p w:rsidR="00665C5E" w:rsidRDefault="00665C5E" w:rsidP="00665C5E"/>
    <w:p w:rsidR="00665C5E" w:rsidRDefault="00665C5E" w:rsidP="00665C5E"/>
    <w:p w:rsidR="00665C5E" w:rsidRDefault="00665C5E" w:rsidP="00665C5E"/>
    <w:p w:rsidR="00665C5E" w:rsidRDefault="00665C5E" w:rsidP="00665C5E"/>
    <w:p w:rsidR="00CA61FD" w:rsidRDefault="00CA61FD"/>
    <w:sectPr w:rsid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E"/>
    <w:rsid w:val="00665C5E"/>
    <w:rsid w:val="00C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5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65C5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665C5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665C5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66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665C5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665C5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65C5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5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65C5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21">
    <w:name w:val="Основной текст 21"/>
    <w:basedOn w:val="a"/>
    <w:rsid w:val="00665C5E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665C5E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66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665C5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paragraph" w:customStyle="1" w:styleId="msonormalbullet2gifbullet1gif">
    <w:name w:val="msonormalbullet2gifbullet1.gif"/>
    <w:basedOn w:val="a"/>
    <w:rsid w:val="00665C5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65C5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3140</Words>
  <Characters>17899</Characters>
  <Application>Microsoft Office Word</Application>
  <DocSecurity>0</DocSecurity>
  <Lines>149</Lines>
  <Paragraphs>41</Paragraphs>
  <ScaleCrop>false</ScaleCrop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2018-09-05T12:37:00Z</dcterms:created>
  <dcterms:modified xsi:type="dcterms:W3CDTF">2018-09-05T12:38:00Z</dcterms:modified>
</cp:coreProperties>
</file>