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75" w:rsidRPr="00893F6E" w:rsidRDefault="006F7D75" w:rsidP="006F7D75">
      <w:pPr>
        <w:jc w:val="center"/>
        <w:rPr>
          <w:b/>
          <w:sz w:val="26"/>
          <w:szCs w:val="26"/>
        </w:rPr>
      </w:pPr>
      <w:r w:rsidRPr="00893F6E">
        <w:rPr>
          <w:b/>
          <w:sz w:val="26"/>
          <w:szCs w:val="26"/>
        </w:rPr>
        <w:t>Российская Федерация</w:t>
      </w:r>
    </w:p>
    <w:p w:rsidR="006F7D75" w:rsidRPr="00893F6E" w:rsidRDefault="006F7D75" w:rsidP="006F7D75">
      <w:pPr>
        <w:jc w:val="center"/>
        <w:rPr>
          <w:sz w:val="26"/>
          <w:szCs w:val="26"/>
        </w:rPr>
      </w:pPr>
      <w:r w:rsidRPr="00893F6E">
        <w:rPr>
          <w:sz w:val="26"/>
          <w:szCs w:val="26"/>
        </w:rPr>
        <w:t>Совет народных депутатов</w:t>
      </w:r>
    </w:p>
    <w:p w:rsidR="006F7D75" w:rsidRPr="00893F6E" w:rsidRDefault="006F7D75" w:rsidP="006F7D75">
      <w:pPr>
        <w:jc w:val="center"/>
        <w:rPr>
          <w:sz w:val="26"/>
          <w:szCs w:val="26"/>
        </w:rPr>
      </w:pPr>
      <w:r w:rsidRPr="00893F6E">
        <w:rPr>
          <w:sz w:val="26"/>
          <w:szCs w:val="26"/>
        </w:rPr>
        <w:t>Подгоренского сельского поселения</w:t>
      </w:r>
    </w:p>
    <w:p w:rsidR="006F7D75" w:rsidRPr="00893F6E" w:rsidRDefault="006F7D75" w:rsidP="006F7D75">
      <w:pPr>
        <w:jc w:val="center"/>
        <w:rPr>
          <w:sz w:val="26"/>
          <w:szCs w:val="26"/>
        </w:rPr>
      </w:pPr>
      <w:r w:rsidRPr="00893F6E">
        <w:rPr>
          <w:sz w:val="26"/>
          <w:szCs w:val="26"/>
        </w:rPr>
        <w:t>Калачеевского муниципального района</w:t>
      </w:r>
    </w:p>
    <w:p w:rsidR="006F7D75" w:rsidRPr="00893F6E" w:rsidRDefault="006F7D75" w:rsidP="006F7D75">
      <w:pPr>
        <w:jc w:val="center"/>
        <w:rPr>
          <w:sz w:val="26"/>
          <w:szCs w:val="26"/>
        </w:rPr>
      </w:pPr>
      <w:r w:rsidRPr="00893F6E">
        <w:rPr>
          <w:sz w:val="26"/>
          <w:szCs w:val="26"/>
        </w:rPr>
        <w:t>Воронежской области</w:t>
      </w:r>
    </w:p>
    <w:p w:rsidR="006F7D75" w:rsidRPr="00893F6E" w:rsidRDefault="006F7D75" w:rsidP="006F7D75">
      <w:pPr>
        <w:pStyle w:val="5"/>
        <w:numPr>
          <w:ilvl w:val="4"/>
          <w:numId w:val="1"/>
        </w:numPr>
        <w:tabs>
          <w:tab w:val="left" w:pos="0"/>
        </w:tabs>
        <w:jc w:val="center"/>
        <w:rPr>
          <w:i w:val="0"/>
        </w:rPr>
      </w:pPr>
      <w:r w:rsidRPr="00893F6E">
        <w:rPr>
          <w:i w:val="0"/>
        </w:rPr>
        <w:t>РЕШЕНИЕ</w:t>
      </w:r>
    </w:p>
    <w:p w:rsidR="006F7D75" w:rsidRPr="00893F6E" w:rsidRDefault="006F7D75" w:rsidP="006F7D75">
      <w:pPr>
        <w:rPr>
          <w:sz w:val="26"/>
          <w:szCs w:val="26"/>
        </w:rPr>
      </w:pPr>
    </w:p>
    <w:p w:rsidR="006F7D75" w:rsidRPr="00893F6E" w:rsidRDefault="006F7D75" w:rsidP="006F7D75">
      <w:pPr>
        <w:tabs>
          <w:tab w:val="left" w:pos="6405"/>
        </w:tabs>
        <w:rPr>
          <w:sz w:val="26"/>
          <w:szCs w:val="26"/>
        </w:rPr>
      </w:pPr>
      <w:r w:rsidRPr="00893F6E">
        <w:rPr>
          <w:sz w:val="26"/>
          <w:szCs w:val="26"/>
        </w:rPr>
        <w:t>от 28 января 2016 г.</w:t>
      </w:r>
      <w:r w:rsidRPr="00893F6E">
        <w:rPr>
          <w:sz w:val="26"/>
          <w:szCs w:val="26"/>
        </w:rPr>
        <w:tab/>
        <w:t>№24</w:t>
      </w:r>
    </w:p>
    <w:p w:rsidR="006F7D75" w:rsidRPr="00893F6E" w:rsidRDefault="006F7D75" w:rsidP="006F7D75">
      <w:pPr>
        <w:rPr>
          <w:sz w:val="26"/>
          <w:szCs w:val="26"/>
        </w:rPr>
      </w:pPr>
    </w:p>
    <w:p w:rsidR="006F7D75" w:rsidRPr="00893F6E" w:rsidRDefault="006F7D75" w:rsidP="006F7D75">
      <w:pPr>
        <w:rPr>
          <w:b/>
          <w:sz w:val="26"/>
          <w:szCs w:val="26"/>
        </w:rPr>
      </w:pPr>
      <w:r w:rsidRPr="00893F6E">
        <w:rPr>
          <w:b/>
          <w:sz w:val="26"/>
          <w:szCs w:val="26"/>
        </w:rPr>
        <w:t>Об отчете главы Подгоренского</w:t>
      </w:r>
    </w:p>
    <w:p w:rsidR="006F7D75" w:rsidRPr="00893F6E" w:rsidRDefault="006F7D75" w:rsidP="006F7D75">
      <w:pPr>
        <w:rPr>
          <w:b/>
          <w:sz w:val="26"/>
          <w:szCs w:val="26"/>
        </w:rPr>
      </w:pPr>
      <w:r w:rsidRPr="00893F6E">
        <w:rPr>
          <w:b/>
          <w:sz w:val="26"/>
          <w:szCs w:val="26"/>
        </w:rPr>
        <w:t xml:space="preserve">сельского поселения о работе за 2015 год. </w:t>
      </w:r>
    </w:p>
    <w:p w:rsidR="006F7D75" w:rsidRPr="00893F6E" w:rsidRDefault="006F7D75" w:rsidP="006F7D75">
      <w:pPr>
        <w:jc w:val="both"/>
        <w:rPr>
          <w:b/>
          <w:sz w:val="26"/>
          <w:szCs w:val="26"/>
        </w:rPr>
      </w:pPr>
    </w:p>
    <w:p w:rsidR="006F7D75" w:rsidRPr="00893F6E" w:rsidRDefault="006F7D75" w:rsidP="006F7D75">
      <w:pPr>
        <w:jc w:val="both"/>
        <w:rPr>
          <w:b/>
          <w:sz w:val="26"/>
          <w:szCs w:val="26"/>
        </w:rPr>
      </w:pPr>
    </w:p>
    <w:p w:rsidR="006F7D75" w:rsidRPr="00893F6E" w:rsidRDefault="006F7D75" w:rsidP="006F7D75">
      <w:pPr>
        <w:jc w:val="both"/>
        <w:rPr>
          <w:b/>
          <w:sz w:val="26"/>
          <w:szCs w:val="26"/>
        </w:rPr>
      </w:pPr>
    </w:p>
    <w:p w:rsidR="006F7D75" w:rsidRPr="00893F6E" w:rsidRDefault="006F7D75" w:rsidP="006F7D75">
      <w:pPr>
        <w:ind w:firstLine="567"/>
        <w:jc w:val="both"/>
        <w:rPr>
          <w:sz w:val="26"/>
          <w:szCs w:val="26"/>
        </w:rPr>
      </w:pPr>
      <w:r w:rsidRPr="00893F6E">
        <w:rPr>
          <w:sz w:val="26"/>
          <w:szCs w:val="26"/>
        </w:rPr>
        <w:t xml:space="preserve">Заслушав доклад главы Подгоренского сельского поселения </w:t>
      </w:r>
      <w:proofErr w:type="spellStart"/>
      <w:r w:rsidRPr="00893F6E">
        <w:rPr>
          <w:sz w:val="26"/>
          <w:szCs w:val="26"/>
        </w:rPr>
        <w:t>Разборского</w:t>
      </w:r>
      <w:proofErr w:type="spellEnd"/>
      <w:r w:rsidRPr="00893F6E">
        <w:rPr>
          <w:sz w:val="26"/>
          <w:szCs w:val="26"/>
        </w:rPr>
        <w:t xml:space="preserve"> А.С. о работе администрации Подгоренского сельского поселения и Совета народных депутатов Подгоренского сельского поселения за 20</w:t>
      </w:r>
      <w:r w:rsidR="003366D1" w:rsidRPr="00893F6E">
        <w:rPr>
          <w:sz w:val="26"/>
          <w:szCs w:val="26"/>
        </w:rPr>
        <w:t>1</w:t>
      </w:r>
      <w:r w:rsidRPr="00893F6E">
        <w:rPr>
          <w:sz w:val="26"/>
          <w:szCs w:val="26"/>
        </w:rPr>
        <w:t>5 год</w:t>
      </w:r>
      <w:r w:rsidR="003366D1" w:rsidRPr="00893F6E">
        <w:rPr>
          <w:sz w:val="26"/>
          <w:szCs w:val="26"/>
        </w:rPr>
        <w:t>, Совет народных депутатов РЕШИЛ:</w:t>
      </w:r>
    </w:p>
    <w:p w:rsidR="003366D1" w:rsidRPr="00893F6E" w:rsidRDefault="003366D1" w:rsidP="003366D1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893F6E">
        <w:rPr>
          <w:sz w:val="26"/>
          <w:szCs w:val="26"/>
        </w:rPr>
        <w:t xml:space="preserve">Работу главы Подгоренского сельского поселения </w:t>
      </w:r>
      <w:proofErr w:type="spellStart"/>
      <w:r w:rsidRPr="00893F6E">
        <w:rPr>
          <w:sz w:val="26"/>
          <w:szCs w:val="26"/>
        </w:rPr>
        <w:t>Разборского</w:t>
      </w:r>
      <w:proofErr w:type="spellEnd"/>
      <w:r w:rsidRPr="00893F6E">
        <w:rPr>
          <w:sz w:val="26"/>
          <w:szCs w:val="26"/>
        </w:rPr>
        <w:t xml:space="preserve"> А.С. за 2014 год признать удовлетворительной. Отчет о проделанной работе главы Подгоренского сельского поселения </w:t>
      </w:r>
      <w:proofErr w:type="spellStart"/>
      <w:r w:rsidRPr="00893F6E">
        <w:rPr>
          <w:sz w:val="26"/>
          <w:szCs w:val="26"/>
        </w:rPr>
        <w:t>Разборского</w:t>
      </w:r>
      <w:proofErr w:type="spellEnd"/>
      <w:r w:rsidRPr="00893F6E">
        <w:rPr>
          <w:sz w:val="26"/>
          <w:szCs w:val="26"/>
        </w:rPr>
        <w:t xml:space="preserve"> А.С. прилагается.</w:t>
      </w:r>
    </w:p>
    <w:p w:rsidR="003366D1" w:rsidRPr="00893F6E" w:rsidRDefault="003366D1" w:rsidP="003366D1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893F6E">
        <w:rPr>
          <w:sz w:val="26"/>
          <w:szCs w:val="26"/>
        </w:rPr>
        <w:t>Работу Совета народных депутатов Подгоренского сельского поселения за 2015 год признать удовлетворительной.</w:t>
      </w:r>
    </w:p>
    <w:p w:rsidR="006F7D75" w:rsidRPr="00893F6E" w:rsidRDefault="006F7D75" w:rsidP="006F7D75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6F7D75" w:rsidRPr="00893F6E" w:rsidRDefault="006F7D75" w:rsidP="006F7D75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6F7D75" w:rsidRPr="00893F6E" w:rsidRDefault="006F7D75" w:rsidP="006F7D75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893F6E">
        <w:rPr>
          <w:rFonts w:ascii="Times New Roman" w:hAnsi="Times New Roman" w:cs="Times New Roman"/>
          <w:bCs/>
          <w:sz w:val="26"/>
          <w:szCs w:val="26"/>
        </w:rPr>
        <w:t>Глава Подгоренского</w:t>
      </w:r>
    </w:p>
    <w:p w:rsidR="006F7D75" w:rsidRPr="00893F6E" w:rsidRDefault="006F7D75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893F6E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Pr="00893F6E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893F6E">
        <w:rPr>
          <w:rFonts w:ascii="Times New Roman" w:hAnsi="Times New Roman" w:cs="Times New Roman"/>
          <w:bCs/>
          <w:sz w:val="26"/>
          <w:szCs w:val="26"/>
        </w:rPr>
        <w:t>А.С.Разборский</w:t>
      </w:r>
      <w:proofErr w:type="spellEnd"/>
    </w:p>
    <w:p w:rsidR="006F7D75" w:rsidRPr="00893F6E" w:rsidRDefault="006F7D75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93F6E" w:rsidRPr="00893F6E" w:rsidRDefault="00893F6E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93F6E" w:rsidRPr="00893F6E" w:rsidRDefault="00893F6E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93F6E" w:rsidRPr="00893F6E" w:rsidRDefault="00893F6E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93F6E" w:rsidRPr="00893F6E" w:rsidRDefault="00893F6E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93F6E" w:rsidRPr="00893F6E" w:rsidRDefault="00893F6E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93F6E" w:rsidRPr="00893F6E" w:rsidRDefault="00893F6E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93F6E" w:rsidRPr="00893F6E" w:rsidRDefault="00893F6E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93F6E" w:rsidRPr="00893F6E" w:rsidRDefault="00893F6E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93F6E" w:rsidRPr="00893F6E" w:rsidRDefault="00893F6E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93F6E" w:rsidRPr="00893F6E" w:rsidRDefault="00893F6E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93F6E" w:rsidRPr="00893F6E" w:rsidRDefault="00893F6E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93F6E" w:rsidRPr="00893F6E" w:rsidRDefault="00893F6E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93F6E" w:rsidRDefault="00893F6E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93F6E" w:rsidRDefault="00893F6E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93F6E" w:rsidRPr="00893F6E" w:rsidRDefault="00893F6E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93F6E" w:rsidRPr="00893F6E" w:rsidRDefault="00893F6E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93F6E" w:rsidRPr="00893F6E" w:rsidRDefault="00893F6E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93F6E" w:rsidRPr="00893F6E" w:rsidRDefault="00893F6E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93F6E" w:rsidRPr="00893F6E" w:rsidRDefault="00893F6E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93F6E" w:rsidRPr="00893F6E" w:rsidRDefault="00893F6E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93F6E" w:rsidRPr="00893F6E" w:rsidRDefault="00893F6E" w:rsidP="00893F6E">
      <w:pPr>
        <w:ind w:firstLine="567"/>
        <w:jc w:val="center"/>
        <w:rPr>
          <w:b/>
          <w:color w:val="000000"/>
          <w:sz w:val="26"/>
          <w:szCs w:val="26"/>
        </w:rPr>
      </w:pPr>
      <w:r w:rsidRPr="00893F6E">
        <w:rPr>
          <w:b/>
          <w:color w:val="000000"/>
          <w:sz w:val="26"/>
          <w:szCs w:val="26"/>
        </w:rPr>
        <w:t>Отчёт главы администрации Подгоренского сельского поселения</w:t>
      </w:r>
    </w:p>
    <w:p w:rsidR="00893F6E" w:rsidRPr="00893F6E" w:rsidRDefault="00893F6E" w:rsidP="00893F6E">
      <w:pPr>
        <w:ind w:firstLine="567"/>
        <w:jc w:val="center"/>
        <w:rPr>
          <w:b/>
          <w:color w:val="000000"/>
          <w:sz w:val="26"/>
          <w:szCs w:val="26"/>
        </w:rPr>
      </w:pPr>
      <w:r w:rsidRPr="00893F6E">
        <w:rPr>
          <w:b/>
          <w:color w:val="000000"/>
          <w:sz w:val="26"/>
          <w:szCs w:val="26"/>
        </w:rPr>
        <w:t>о проделанной работе  за 2015 год</w:t>
      </w:r>
    </w:p>
    <w:p w:rsidR="00893F6E" w:rsidRPr="00893F6E" w:rsidRDefault="00893F6E" w:rsidP="00893F6E">
      <w:pPr>
        <w:pStyle w:val="a4"/>
        <w:spacing w:before="0" w:after="0"/>
        <w:ind w:firstLine="567"/>
        <w:jc w:val="center"/>
        <w:textAlignment w:val="top"/>
        <w:rPr>
          <w:b/>
          <w:bCs/>
          <w:color w:val="000000"/>
          <w:sz w:val="26"/>
          <w:szCs w:val="26"/>
        </w:rPr>
      </w:pPr>
    </w:p>
    <w:p w:rsidR="00893F6E" w:rsidRPr="00893F6E" w:rsidRDefault="00893F6E" w:rsidP="00893F6E">
      <w:pPr>
        <w:pStyle w:val="a4"/>
        <w:tabs>
          <w:tab w:val="left" w:pos="540"/>
        </w:tabs>
        <w:spacing w:before="0" w:after="0"/>
        <w:ind w:firstLine="567"/>
        <w:jc w:val="both"/>
        <w:textAlignment w:val="top"/>
        <w:rPr>
          <w:color w:val="000000"/>
          <w:sz w:val="26"/>
          <w:szCs w:val="26"/>
        </w:rPr>
      </w:pPr>
      <w:r w:rsidRPr="00893F6E">
        <w:rPr>
          <w:sz w:val="26"/>
          <w:szCs w:val="26"/>
        </w:rPr>
        <w:t>Вся работа администрации Подгоренского сельского поселения направлена на решение вопросов местного значения в соответствии с требованиями федерального закона от 06.10.2003 года №131–ФЗ «Об общих принципах организации местного самоуправления в Российской Федерации». Главным приоритетом работы сотрудников администрации и СНД является повышение</w:t>
      </w:r>
      <w:r w:rsidRPr="00893F6E">
        <w:rPr>
          <w:color w:val="000000"/>
          <w:sz w:val="26"/>
          <w:szCs w:val="26"/>
        </w:rPr>
        <w:t xml:space="preserve"> уровня жизни населения.</w:t>
      </w:r>
    </w:p>
    <w:p w:rsidR="00893F6E" w:rsidRPr="00893F6E" w:rsidRDefault="00893F6E" w:rsidP="00893F6E">
      <w:pPr>
        <w:pStyle w:val="a4"/>
        <w:tabs>
          <w:tab w:val="left" w:pos="540"/>
        </w:tabs>
        <w:spacing w:before="0" w:after="0"/>
        <w:ind w:firstLine="567"/>
        <w:jc w:val="both"/>
        <w:textAlignment w:val="top"/>
        <w:rPr>
          <w:sz w:val="26"/>
          <w:szCs w:val="26"/>
        </w:rPr>
      </w:pPr>
      <w:r w:rsidRPr="00893F6E">
        <w:rPr>
          <w:sz w:val="26"/>
          <w:szCs w:val="26"/>
        </w:rPr>
        <w:tab/>
      </w:r>
    </w:p>
    <w:p w:rsidR="00893F6E" w:rsidRPr="00893F6E" w:rsidRDefault="00893F6E" w:rsidP="00893F6E">
      <w:pPr>
        <w:pStyle w:val="a4"/>
        <w:tabs>
          <w:tab w:val="left" w:pos="540"/>
        </w:tabs>
        <w:spacing w:before="0" w:after="0"/>
        <w:ind w:firstLine="567"/>
        <w:jc w:val="center"/>
        <w:textAlignment w:val="top"/>
        <w:rPr>
          <w:b/>
          <w:color w:val="000000"/>
          <w:sz w:val="26"/>
          <w:szCs w:val="26"/>
        </w:rPr>
      </w:pPr>
      <w:r w:rsidRPr="00893F6E">
        <w:rPr>
          <w:b/>
          <w:color w:val="000000"/>
          <w:sz w:val="26"/>
          <w:szCs w:val="26"/>
        </w:rPr>
        <w:t>Информационная справка</w:t>
      </w:r>
    </w:p>
    <w:p w:rsidR="00893F6E" w:rsidRPr="00893F6E" w:rsidRDefault="00893F6E" w:rsidP="00893F6E">
      <w:pPr>
        <w:pStyle w:val="a4"/>
        <w:tabs>
          <w:tab w:val="left" w:pos="540"/>
        </w:tabs>
        <w:spacing w:before="0" w:after="0"/>
        <w:ind w:firstLine="567"/>
        <w:jc w:val="center"/>
        <w:textAlignment w:val="top"/>
        <w:rPr>
          <w:b/>
          <w:color w:val="000000"/>
          <w:sz w:val="26"/>
          <w:szCs w:val="26"/>
        </w:rPr>
      </w:pPr>
    </w:p>
    <w:p w:rsidR="00893F6E" w:rsidRPr="00893F6E" w:rsidRDefault="00893F6E" w:rsidP="00893F6E">
      <w:pPr>
        <w:shd w:val="clear" w:color="auto" w:fill="FFFFFF"/>
        <w:ind w:firstLine="567"/>
        <w:jc w:val="both"/>
        <w:rPr>
          <w:sz w:val="26"/>
          <w:szCs w:val="26"/>
        </w:rPr>
      </w:pPr>
      <w:r w:rsidRPr="00893F6E">
        <w:rPr>
          <w:sz w:val="26"/>
          <w:szCs w:val="26"/>
        </w:rPr>
        <w:t xml:space="preserve">Подгоренское сельское поселение расположено на территории общей площадью 21167 га. </w:t>
      </w:r>
    </w:p>
    <w:p w:rsidR="00893F6E" w:rsidRPr="00893F6E" w:rsidRDefault="00893F6E" w:rsidP="00893F6E">
      <w:pPr>
        <w:pStyle w:val="a4"/>
        <w:tabs>
          <w:tab w:val="left" w:pos="540"/>
        </w:tabs>
        <w:spacing w:before="0" w:after="0"/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В состав Подгоренского сельского поселения входят 3 населенных  пункта: с. </w:t>
      </w:r>
      <w:proofErr w:type="gramStart"/>
      <w:r w:rsidRPr="00893F6E">
        <w:rPr>
          <w:color w:val="000000"/>
          <w:sz w:val="26"/>
          <w:szCs w:val="26"/>
        </w:rPr>
        <w:t>Подгорное</w:t>
      </w:r>
      <w:proofErr w:type="gramEnd"/>
      <w:r w:rsidRPr="00893F6E">
        <w:rPr>
          <w:color w:val="000000"/>
          <w:sz w:val="26"/>
          <w:szCs w:val="26"/>
        </w:rPr>
        <w:t xml:space="preserve">, с. Ильинка и с. Серяково с общим количеством улиц – 36 в том числе: </w:t>
      </w:r>
      <w:proofErr w:type="gramStart"/>
      <w:r w:rsidRPr="00893F6E">
        <w:rPr>
          <w:color w:val="000000"/>
          <w:sz w:val="26"/>
          <w:szCs w:val="26"/>
        </w:rPr>
        <w:t>Подгорное</w:t>
      </w:r>
      <w:proofErr w:type="gramEnd"/>
      <w:r w:rsidRPr="00893F6E">
        <w:rPr>
          <w:color w:val="000000"/>
          <w:sz w:val="26"/>
          <w:szCs w:val="26"/>
        </w:rPr>
        <w:t xml:space="preserve"> – 26, Ильинка – 6, Серяково - 4.</w:t>
      </w:r>
    </w:p>
    <w:p w:rsidR="00893F6E" w:rsidRPr="00893F6E" w:rsidRDefault="00893F6E" w:rsidP="00893F6E">
      <w:pPr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Количество домовладений – 1133, численность постоянного населения по состоянию на 1 января 2016 г. по данным </w:t>
      </w:r>
      <w:proofErr w:type="spellStart"/>
      <w:r w:rsidRPr="00893F6E">
        <w:rPr>
          <w:color w:val="000000"/>
          <w:sz w:val="26"/>
          <w:szCs w:val="26"/>
        </w:rPr>
        <w:t>похозяйственного</w:t>
      </w:r>
      <w:proofErr w:type="spellEnd"/>
      <w:r w:rsidRPr="00893F6E">
        <w:rPr>
          <w:color w:val="000000"/>
          <w:sz w:val="26"/>
          <w:szCs w:val="26"/>
        </w:rPr>
        <w:t xml:space="preserve"> учета составляет </w:t>
      </w:r>
      <w:r w:rsidRPr="00893F6E">
        <w:rPr>
          <w:b/>
          <w:color w:val="000000"/>
          <w:sz w:val="26"/>
          <w:szCs w:val="26"/>
        </w:rPr>
        <w:t>2067</w:t>
      </w:r>
      <w:r w:rsidRPr="00893F6E">
        <w:rPr>
          <w:color w:val="000000"/>
          <w:sz w:val="26"/>
          <w:szCs w:val="26"/>
        </w:rPr>
        <w:t xml:space="preserve"> человек.</w:t>
      </w:r>
    </w:p>
    <w:p w:rsidR="00893F6E" w:rsidRPr="00893F6E" w:rsidRDefault="00893F6E" w:rsidP="00893F6E">
      <w:pPr>
        <w:ind w:firstLine="567"/>
        <w:jc w:val="both"/>
        <w:rPr>
          <w:color w:val="000000"/>
          <w:sz w:val="26"/>
          <w:szCs w:val="26"/>
        </w:rPr>
      </w:pPr>
      <w:r w:rsidRPr="00893F6E">
        <w:rPr>
          <w:sz w:val="26"/>
          <w:szCs w:val="26"/>
        </w:rPr>
        <w:t xml:space="preserve">За прошедший 2015 год на территории поселения </w:t>
      </w:r>
      <w:r w:rsidRPr="00893F6E">
        <w:rPr>
          <w:color w:val="000000"/>
          <w:sz w:val="26"/>
          <w:szCs w:val="26"/>
        </w:rPr>
        <w:t xml:space="preserve">родилось 19, а умерло 30 человек. 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Общая площадь земель сельскохозяйственного назначения на территории Подгоренского сельского поселения</w:t>
      </w:r>
      <w:r w:rsidRPr="00893F6E">
        <w:rPr>
          <w:b/>
          <w:color w:val="000000"/>
          <w:sz w:val="26"/>
          <w:szCs w:val="26"/>
        </w:rPr>
        <w:t xml:space="preserve"> </w:t>
      </w:r>
      <w:r w:rsidRPr="00893F6E">
        <w:rPr>
          <w:color w:val="000000"/>
          <w:sz w:val="26"/>
          <w:szCs w:val="26"/>
        </w:rPr>
        <w:t xml:space="preserve"> 19,267 тыс. га,  из них:</w:t>
      </w:r>
      <w:r w:rsidRPr="00893F6E">
        <w:rPr>
          <w:color w:val="000000"/>
          <w:sz w:val="26"/>
          <w:szCs w:val="26"/>
        </w:rPr>
        <w:tab/>
      </w:r>
    </w:p>
    <w:p w:rsidR="00893F6E" w:rsidRPr="00893F6E" w:rsidRDefault="00893F6E" w:rsidP="00893F6E">
      <w:pPr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пашня  – 12,427 тыс. га;</w:t>
      </w:r>
    </w:p>
    <w:p w:rsidR="00893F6E" w:rsidRPr="00893F6E" w:rsidRDefault="00893F6E" w:rsidP="00893F6E">
      <w:pPr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пастбища – 6, 14 тыс. га;</w:t>
      </w:r>
    </w:p>
    <w:p w:rsidR="00893F6E" w:rsidRPr="00893F6E" w:rsidRDefault="00893F6E" w:rsidP="00893F6E">
      <w:pPr>
        <w:ind w:firstLine="567"/>
        <w:jc w:val="both"/>
        <w:rPr>
          <w:sz w:val="26"/>
          <w:szCs w:val="26"/>
        </w:rPr>
      </w:pPr>
      <w:r w:rsidRPr="00893F6E">
        <w:rPr>
          <w:sz w:val="26"/>
          <w:szCs w:val="26"/>
        </w:rPr>
        <w:t>сенокосы – 0,7 тыс. га;</w:t>
      </w:r>
    </w:p>
    <w:p w:rsidR="00893F6E" w:rsidRPr="00893F6E" w:rsidRDefault="00893F6E" w:rsidP="00893F6E">
      <w:pPr>
        <w:ind w:firstLine="567"/>
        <w:jc w:val="both"/>
        <w:rPr>
          <w:sz w:val="26"/>
          <w:szCs w:val="26"/>
        </w:rPr>
      </w:pPr>
    </w:p>
    <w:p w:rsidR="00893F6E" w:rsidRPr="00893F6E" w:rsidRDefault="00893F6E" w:rsidP="00893F6E">
      <w:pPr>
        <w:ind w:firstLine="567"/>
        <w:jc w:val="both"/>
        <w:rPr>
          <w:sz w:val="26"/>
          <w:szCs w:val="26"/>
        </w:rPr>
      </w:pPr>
      <w:r w:rsidRPr="00893F6E">
        <w:rPr>
          <w:sz w:val="26"/>
          <w:szCs w:val="26"/>
        </w:rPr>
        <w:t xml:space="preserve">На территории поселения зарегистрированы 2 сельхозпредприятия – ЗАО «Подгорное» </w:t>
      </w:r>
      <w:proofErr w:type="gramStart"/>
      <w:r w:rsidRPr="00893F6E">
        <w:rPr>
          <w:sz w:val="26"/>
          <w:szCs w:val="26"/>
        </w:rPr>
        <w:t>и ООО</w:t>
      </w:r>
      <w:proofErr w:type="gramEnd"/>
      <w:r w:rsidRPr="00893F6E">
        <w:rPr>
          <w:sz w:val="26"/>
          <w:szCs w:val="26"/>
        </w:rPr>
        <w:t xml:space="preserve"> «Альянс», 16 крестьянско-фермерских хозяйств, 2 перерабатывающих предприятия: «Заготовитель» ИП </w:t>
      </w:r>
      <w:proofErr w:type="spellStart"/>
      <w:r w:rsidRPr="00893F6E">
        <w:rPr>
          <w:sz w:val="26"/>
          <w:szCs w:val="26"/>
        </w:rPr>
        <w:t>Щевцов</w:t>
      </w:r>
      <w:proofErr w:type="spellEnd"/>
      <w:r w:rsidRPr="00893F6E">
        <w:rPr>
          <w:sz w:val="26"/>
          <w:szCs w:val="26"/>
        </w:rPr>
        <w:t xml:space="preserve"> Ю.М. </w:t>
      </w:r>
      <w:proofErr w:type="gramStart"/>
      <w:r w:rsidRPr="00893F6E">
        <w:rPr>
          <w:sz w:val="26"/>
          <w:szCs w:val="26"/>
        </w:rPr>
        <w:t>и ООО</w:t>
      </w:r>
      <w:proofErr w:type="gramEnd"/>
      <w:r w:rsidRPr="00893F6E">
        <w:rPr>
          <w:sz w:val="26"/>
          <w:szCs w:val="26"/>
        </w:rPr>
        <w:t xml:space="preserve"> «</w:t>
      </w:r>
      <w:proofErr w:type="spellStart"/>
      <w:r w:rsidRPr="00893F6E">
        <w:rPr>
          <w:sz w:val="26"/>
          <w:szCs w:val="26"/>
        </w:rPr>
        <w:t>Калачбент</w:t>
      </w:r>
      <w:proofErr w:type="spellEnd"/>
      <w:r w:rsidRPr="00893F6E">
        <w:rPr>
          <w:sz w:val="26"/>
          <w:szCs w:val="26"/>
        </w:rPr>
        <w:t>».</w:t>
      </w:r>
    </w:p>
    <w:p w:rsidR="00893F6E" w:rsidRPr="00893F6E" w:rsidRDefault="00893F6E" w:rsidP="00893F6E">
      <w:pPr>
        <w:ind w:firstLine="567"/>
        <w:jc w:val="both"/>
        <w:rPr>
          <w:sz w:val="26"/>
          <w:szCs w:val="26"/>
        </w:rPr>
      </w:pPr>
    </w:p>
    <w:p w:rsidR="00893F6E" w:rsidRPr="00893F6E" w:rsidRDefault="00893F6E" w:rsidP="00893F6E">
      <w:pPr>
        <w:ind w:firstLine="567"/>
        <w:jc w:val="both"/>
        <w:rPr>
          <w:sz w:val="26"/>
          <w:szCs w:val="26"/>
        </w:rPr>
      </w:pPr>
      <w:r w:rsidRPr="00893F6E">
        <w:rPr>
          <w:sz w:val="26"/>
          <w:szCs w:val="26"/>
        </w:rPr>
        <w:t>По состоянию на 01.01.2016 г. количество налогоплательщиков – юридических лиц и индивидуальных предпринимателей, состоящих на учете в МИФНС РФ № 9 по Воронежской области  – 16;</w:t>
      </w:r>
    </w:p>
    <w:p w:rsidR="00893F6E" w:rsidRPr="00893F6E" w:rsidRDefault="00893F6E" w:rsidP="00893F6E">
      <w:pPr>
        <w:ind w:firstLine="567"/>
        <w:jc w:val="both"/>
        <w:rPr>
          <w:sz w:val="26"/>
          <w:szCs w:val="26"/>
        </w:rPr>
      </w:pPr>
      <w:r w:rsidRPr="00893F6E">
        <w:rPr>
          <w:sz w:val="26"/>
          <w:szCs w:val="26"/>
        </w:rPr>
        <w:t>физических лиц – 1918 по земельному налогу, из них льготники – 66 чел.;</w:t>
      </w:r>
    </w:p>
    <w:p w:rsidR="00893F6E" w:rsidRPr="00893F6E" w:rsidRDefault="00893F6E" w:rsidP="00893F6E">
      <w:pPr>
        <w:ind w:firstLine="567"/>
        <w:jc w:val="both"/>
        <w:rPr>
          <w:sz w:val="26"/>
          <w:szCs w:val="26"/>
        </w:rPr>
      </w:pPr>
      <w:r w:rsidRPr="00893F6E">
        <w:rPr>
          <w:sz w:val="26"/>
          <w:szCs w:val="26"/>
        </w:rPr>
        <w:t>по имущественному налогу  – 1240.</w:t>
      </w:r>
    </w:p>
    <w:p w:rsidR="00893F6E" w:rsidRPr="00893F6E" w:rsidRDefault="00893F6E" w:rsidP="00893F6E">
      <w:pPr>
        <w:ind w:firstLine="567"/>
        <w:jc w:val="both"/>
        <w:rPr>
          <w:sz w:val="26"/>
          <w:szCs w:val="26"/>
        </w:rPr>
      </w:pP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Образовательная сфера представлена тремя учреждениями: </w:t>
      </w:r>
    </w:p>
    <w:p w:rsidR="00893F6E" w:rsidRPr="00893F6E" w:rsidRDefault="00893F6E" w:rsidP="00893F6E">
      <w:pPr>
        <w:tabs>
          <w:tab w:val="left" w:pos="540"/>
        </w:tabs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МКОУ Подгоренская СОШ – 140 учащихся, структурное подразделение МКОУ </w:t>
      </w:r>
      <w:proofErr w:type="spellStart"/>
      <w:r w:rsidRPr="00893F6E">
        <w:rPr>
          <w:color w:val="000000"/>
          <w:sz w:val="26"/>
          <w:szCs w:val="26"/>
        </w:rPr>
        <w:t>Заброденская</w:t>
      </w:r>
      <w:proofErr w:type="spellEnd"/>
      <w:r w:rsidRPr="00893F6E">
        <w:rPr>
          <w:color w:val="000000"/>
          <w:sz w:val="26"/>
          <w:szCs w:val="26"/>
        </w:rPr>
        <w:t xml:space="preserve"> СОШ (на базе здания Ильинской школы) </w:t>
      </w:r>
      <w:r w:rsidRPr="00893F6E">
        <w:rPr>
          <w:sz w:val="26"/>
          <w:szCs w:val="26"/>
        </w:rPr>
        <w:t>– 37 уч</w:t>
      </w:r>
      <w:r w:rsidRPr="00893F6E">
        <w:rPr>
          <w:color w:val="000000"/>
          <w:sz w:val="26"/>
          <w:szCs w:val="26"/>
        </w:rPr>
        <w:t>ащихся и МКДОУ «Подгоренский детский сад» - 31 воспитанник.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Сферу здравоохранения составляют: </w:t>
      </w:r>
      <w:proofErr w:type="gramStart"/>
      <w:r w:rsidRPr="00893F6E">
        <w:rPr>
          <w:color w:val="000000"/>
          <w:sz w:val="26"/>
          <w:szCs w:val="26"/>
        </w:rPr>
        <w:t xml:space="preserve">Подгоренская врачебная амбулатория и ФАП в селе Ильинка, при которых были открыты аптечные пункты с ноября 2015 года при амбулатории (благодаря содействию главного врача РБ А. В. Мельниковой и материальной помощи руководителя ЗАО «Подгорное» Ю. В. </w:t>
      </w:r>
      <w:proofErr w:type="spellStart"/>
      <w:r w:rsidRPr="00893F6E">
        <w:rPr>
          <w:color w:val="000000"/>
          <w:sz w:val="26"/>
          <w:szCs w:val="26"/>
        </w:rPr>
        <w:lastRenderedPageBreak/>
        <w:t>Пацева</w:t>
      </w:r>
      <w:proofErr w:type="spellEnd"/>
      <w:r w:rsidRPr="00893F6E">
        <w:rPr>
          <w:color w:val="000000"/>
          <w:sz w:val="26"/>
          <w:szCs w:val="26"/>
        </w:rPr>
        <w:t xml:space="preserve"> были обучены 3 медицинских работника, которые получили соответствующие сертификаты на осуществление розничной торговли лекарств).</w:t>
      </w:r>
      <w:proofErr w:type="gramEnd"/>
      <w:r w:rsidRPr="00893F6E">
        <w:rPr>
          <w:color w:val="000000"/>
          <w:sz w:val="26"/>
          <w:szCs w:val="26"/>
        </w:rPr>
        <w:t xml:space="preserve"> Общее количество медперсонала на сегодняшний день – 10 человек, в том числе и  врач-стоматолог.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Население обслуживают 8 точек розничной торговли, 5 учреждений общественного питания: 2 школьные столовые, 2 столовые ЗАО «Подгорное» </w:t>
      </w:r>
      <w:proofErr w:type="gramStart"/>
      <w:r w:rsidRPr="00893F6E">
        <w:rPr>
          <w:color w:val="000000"/>
          <w:sz w:val="26"/>
          <w:szCs w:val="26"/>
        </w:rPr>
        <w:t>и ООО</w:t>
      </w:r>
      <w:proofErr w:type="gramEnd"/>
      <w:r w:rsidRPr="00893F6E">
        <w:rPr>
          <w:color w:val="000000"/>
          <w:sz w:val="26"/>
          <w:szCs w:val="26"/>
        </w:rPr>
        <w:t xml:space="preserve"> «Альянс», кафе «Встреча» ИП Серженко Г.В. 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По четвергам – организована выездная рыночная торговля в с. </w:t>
      </w:r>
      <w:proofErr w:type="gramStart"/>
      <w:r w:rsidRPr="00893F6E">
        <w:rPr>
          <w:color w:val="000000"/>
          <w:sz w:val="26"/>
          <w:szCs w:val="26"/>
        </w:rPr>
        <w:t>Подгорное</w:t>
      </w:r>
      <w:proofErr w:type="gramEnd"/>
      <w:r w:rsidRPr="00893F6E">
        <w:rPr>
          <w:color w:val="000000"/>
          <w:sz w:val="26"/>
          <w:szCs w:val="26"/>
        </w:rPr>
        <w:t>, по средам в с. Серяково.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893F6E">
        <w:rPr>
          <w:sz w:val="26"/>
          <w:szCs w:val="26"/>
        </w:rPr>
        <w:t>Организацию досуга населения обеспечивает Подгоренский культурно-досуговый центр, который объединяет два сельских Дома культуры и две  библиотеки.</w:t>
      </w:r>
    </w:p>
    <w:p w:rsidR="00893F6E" w:rsidRPr="00010926" w:rsidRDefault="00893F6E" w:rsidP="00893F6E">
      <w:pPr>
        <w:tabs>
          <w:tab w:val="left" w:pos="540"/>
        </w:tabs>
        <w:ind w:firstLine="567"/>
        <w:jc w:val="center"/>
        <w:rPr>
          <w:b/>
          <w:sz w:val="26"/>
          <w:szCs w:val="26"/>
        </w:rPr>
      </w:pPr>
    </w:p>
    <w:p w:rsidR="00893F6E" w:rsidRPr="00010926" w:rsidRDefault="00893F6E" w:rsidP="00893F6E">
      <w:pPr>
        <w:tabs>
          <w:tab w:val="left" w:pos="540"/>
        </w:tabs>
        <w:ind w:firstLine="567"/>
        <w:jc w:val="center"/>
        <w:rPr>
          <w:b/>
          <w:sz w:val="26"/>
          <w:szCs w:val="26"/>
        </w:rPr>
      </w:pPr>
      <w:r w:rsidRPr="00010926">
        <w:rPr>
          <w:b/>
          <w:sz w:val="26"/>
          <w:szCs w:val="26"/>
        </w:rPr>
        <w:t>Социальный паспорт поселения</w:t>
      </w:r>
      <w:bookmarkStart w:id="0" w:name="_GoBack"/>
      <w:bookmarkEnd w:id="0"/>
    </w:p>
    <w:p w:rsidR="00893F6E" w:rsidRPr="00010926" w:rsidRDefault="00893F6E" w:rsidP="00893F6E">
      <w:pPr>
        <w:tabs>
          <w:tab w:val="left" w:pos="540"/>
        </w:tabs>
        <w:ind w:firstLine="567"/>
        <w:jc w:val="center"/>
        <w:rPr>
          <w:b/>
          <w:sz w:val="26"/>
          <w:szCs w:val="26"/>
        </w:rPr>
      </w:pP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893F6E">
        <w:rPr>
          <w:sz w:val="26"/>
          <w:szCs w:val="26"/>
        </w:rPr>
        <w:t xml:space="preserve">В Подгоренском сельском поселении проживает 18 многодетных семей, зарегистрированных в органах социальной защиты населения, в 4-х из которых воспитываются четверо и более детей. 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893F6E">
        <w:rPr>
          <w:sz w:val="26"/>
          <w:szCs w:val="26"/>
        </w:rPr>
        <w:t>Общественной комиссией по делам несовершеннолетних проводилось обследование жилищных условий многодетных, малообеспеченных и семей социального риска с последующим составлением актов обследования и предоставления их по требованиям в различные инстанции. Были выявлены и поставлены на учет еще 2 семьи.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sz w:val="26"/>
          <w:szCs w:val="26"/>
        </w:rPr>
      </w:pPr>
      <w:proofErr w:type="gramStart"/>
      <w:r w:rsidRPr="00893F6E">
        <w:rPr>
          <w:sz w:val="26"/>
          <w:szCs w:val="26"/>
        </w:rPr>
        <w:t xml:space="preserve">На территории Поселения, к большому сожалению, остался проживать 1 участник ВОВ – Яков Захарович </w:t>
      </w:r>
      <w:proofErr w:type="spellStart"/>
      <w:r w:rsidRPr="00893F6E">
        <w:rPr>
          <w:sz w:val="26"/>
          <w:szCs w:val="26"/>
        </w:rPr>
        <w:t>Заболотний</w:t>
      </w:r>
      <w:proofErr w:type="spellEnd"/>
      <w:r w:rsidRPr="00893F6E">
        <w:rPr>
          <w:sz w:val="26"/>
          <w:szCs w:val="26"/>
        </w:rPr>
        <w:t xml:space="preserve"> – 19.10.1924, а также 5 человек приравненных к участникам ВОВ (Слепокуров Митрофан Григорьевич – 10.01.1927, Сорокин Алексей Тихонович – 27.03.1927, Попиков Иван Антонович – 04.02.1931, Трощенко Иван Ильич – 12.09.1935 и Яценко Иван Иванович – 20.01.1936) и 10 вдов умерших и погибших участников ВОВ (</w:t>
      </w:r>
      <w:proofErr w:type="spellStart"/>
      <w:r w:rsidRPr="00893F6E">
        <w:rPr>
          <w:sz w:val="26"/>
          <w:szCs w:val="26"/>
        </w:rPr>
        <w:t>Котолевская</w:t>
      </w:r>
      <w:proofErr w:type="spellEnd"/>
      <w:r w:rsidRPr="00893F6E">
        <w:rPr>
          <w:sz w:val="26"/>
          <w:szCs w:val="26"/>
        </w:rPr>
        <w:t xml:space="preserve"> Евдокия Ивановна, Филоненко Анна Васильевна, Самсонова Мария</w:t>
      </w:r>
      <w:proofErr w:type="gramEnd"/>
      <w:r w:rsidRPr="00893F6E">
        <w:rPr>
          <w:sz w:val="26"/>
          <w:szCs w:val="26"/>
        </w:rPr>
        <w:t xml:space="preserve"> </w:t>
      </w:r>
      <w:proofErr w:type="gramStart"/>
      <w:r w:rsidRPr="00893F6E">
        <w:rPr>
          <w:sz w:val="26"/>
          <w:szCs w:val="26"/>
        </w:rPr>
        <w:t xml:space="preserve">Васильевна, </w:t>
      </w:r>
      <w:proofErr w:type="spellStart"/>
      <w:r w:rsidRPr="00893F6E">
        <w:rPr>
          <w:sz w:val="26"/>
          <w:szCs w:val="26"/>
        </w:rPr>
        <w:t>Писклюкова</w:t>
      </w:r>
      <w:proofErr w:type="spellEnd"/>
      <w:r w:rsidRPr="00893F6E">
        <w:rPr>
          <w:sz w:val="26"/>
          <w:szCs w:val="26"/>
        </w:rPr>
        <w:t xml:space="preserve"> Мария Дмитриевна, Сухорукова Вера Афанасьевна, </w:t>
      </w:r>
      <w:proofErr w:type="spellStart"/>
      <w:r w:rsidRPr="00893F6E">
        <w:rPr>
          <w:sz w:val="26"/>
          <w:szCs w:val="26"/>
        </w:rPr>
        <w:t>Краснолуцкая</w:t>
      </w:r>
      <w:proofErr w:type="spellEnd"/>
      <w:r w:rsidRPr="00893F6E">
        <w:rPr>
          <w:sz w:val="26"/>
          <w:szCs w:val="26"/>
        </w:rPr>
        <w:t xml:space="preserve"> Марфа Гавриловна, Слепокурова Елена Ивановна, </w:t>
      </w:r>
      <w:proofErr w:type="spellStart"/>
      <w:r w:rsidRPr="00893F6E">
        <w:rPr>
          <w:sz w:val="26"/>
          <w:szCs w:val="26"/>
        </w:rPr>
        <w:t>Дормина</w:t>
      </w:r>
      <w:proofErr w:type="spellEnd"/>
      <w:r w:rsidRPr="00893F6E">
        <w:rPr>
          <w:sz w:val="26"/>
          <w:szCs w:val="26"/>
        </w:rPr>
        <w:t xml:space="preserve"> Нина Николаевна, Филатова Мария Ивановна и Гордиенко Нина Егоровна). </w:t>
      </w:r>
      <w:proofErr w:type="gramEnd"/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sz w:val="26"/>
          <w:szCs w:val="26"/>
        </w:rPr>
      </w:pPr>
    </w:p>
    <w:p w:rsidR="00893F6E" w:rsidRPr="00893F6E" w:rsidRDefault="00893F6E" w:rsidP="00893F6E">
      <w:pPr>
        <w:tabs>
          <w:tab w:val="left" w:pos="540"/>
        </w:tabs>
        <w:ind w:firstLine="567"/>
        <w:jc w:val="center"/>
        <w:rPr>
          <w:b/>
          <w:sz w:val="26"/>
          <w:szCs w:val="26"/>
        </w:rPr>
      </w:pPr>
      <w:r w:rsidRPr="00893F6E">
        <w:rPr>
          <w:b/>
          <w:sz w:val="26"/>
          <w:szCs w:val="26"/>
        </w:rPr>
        <w:t>Работа Совета народных депутатов и администрации поселения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sz w:val="26"/>
          <w:szCs w:val="26"/>
        </w:rPr>
      </w:pP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893F6E">
        <w:rPr>
          <w:sz w:val="26"/>
          <w:szCs w:val="26"/>
        </w:rPr>
        <w:t xml:space="preserve">За 2015 год Совет народных депутатов Подгоренского сельского поселения, провел </w:t>
      </w:r>
      <w:r w:rsidRPr="00893F6E">
        <w:rPr>
          <w:color w:val="000000"/>
          <w:sz w:val="26"/>
          <w:szCs w:val="26"/>
        </w:rPr>
        <w:t>17 заседаний, на которые администрация поселения подготовила и вынесла более 40</w:t>
      </w:r>
      <w:r w:rsidRPr="00893F6E">
        <w:rPr>
          <w:sz w:val="26"/>
          <w:szCs w:val="26"/>
        </w:rPr>
        <w:t xml:space="preserve"> вопросов по основным направлениям деятельности, закрепленных Федеральным законом №131-ФЗ и Уставом сельского поселения. Основные вопросы, которые рассмотрены советом депутатов в 2015 году: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893F6E">
        <w:rPr>
          <w:sz w:val="26"/>
          <w:szCs w:val="26"/>
        </w:rPr>
        <w:t>- об исполнении бюджета муниципального образования за 2015 год и поквартальное исполнение в 2016 году;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893F6E">
        <w:rPr>
          <w:sz w:val="26"/>
          <w:szCs w:val="26"/>
        </w:rPr>
        <w:t xml:space="preserve">- в связи с изменением федерального законодательства, Совет народных депутатов принимал и вносил изменения в действующие на территории поселения нормативно-правовые акты (наиболее значимые из них –  утверждение </w:t>
      </w:r>
      <w:r w:rsidRPr="00893F6E">
        <w:rPr>
          <w:sz w:val="26"/>
          <w:szCs w:val="26"/>
        </w:rPr>
        <w:lastRenderedPageBreak/>
        <w:t>градостроительных планов земельных участков, признание жилья непригодным для проживания);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893F6E">
        <w:rPr>
          <w:sz w:val="26"/>
          <w:szCs w:val="26"/>
        </w:rPr>
        <w:t>- принимались решения по утверждению различных положений, необходимых для деятельности администрации поселения;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893F6E">
        <w:rPr>
          <w:sz w:val="26"/>
          <w:szCs w:val="26"/>
        </w:rPr>
        <w:t>- рассматривался и утверждался бюджет муниципального образования на 2016 год и плановый период 2017-2018 гг.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893F6E">
        <w:rPr>
          <w:sz w:val="26"/>
          <w:szCs w:val="26"/>
        </w:rPr>
        <w:t>Формирование и утверждение бюджета осуществляется до начала каждого календарного года.</w:t>
      </w:r>
    </w:p>
    <w:p w:rsidR="00893F6E" w:rsidRPr="00893F6E" w:rsidRDefault="00893F6E" w:rsidP="00893F6E">
      <w:pPr>
        <w:tabs>
          <w:tab w:val="left" w:pos="540"/>
        </w:tabs>
        <w:ind w:firstLine="567"/>
        <w:jc w:val="center"/>
        <w:rPr>
          <w:b/>
          <w:color w:val="000000"/>
          <w:sz w:val="26"/>
          <w:szCs w:val="26"/>
        </w:rPr>
      </w:pPr>
      <w:r w:rsidRPr="00893F6E">
        <w:rPr>
          <w:b/>
          <w:color w:val="000000"/>
          <w:sz w:val="26"/>
          <w:szCs w:val="26"/>
        </w:rPr>
        <w:t>Исполнение бюджета за 2015 год</w:t>
      </w:r>
    </w:p>
    <w:p w:rsidR="00893F6E" w:rsidRPr="00893F6E" w:rsidRDefault="00893F6E" w:rsidP="00893F6E">
      <w:pPr>
        <w:tabs>
          <w:tab w:val="left" w:pos="540"/>
        </w:tabs>
        <w:ind w:firstLine="567"/>
        <w:jc w:val="center"/>
        <w:rPr>
          <w:b/>
          <w:color w:val="000000"/>
          <w:sz w:val="26"/>
          <w:szCs w:val="26"/>
        </w:rPr>
      </w:pP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Для повышения результативности экономики администрация Подгоренского сельского поселения уделяет большое внимание пополнению доходной части бюджета Подгоренского сельского поселения и оптимизации его расходов.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В 2015 году доходы бюджета поселения составили 6 255,4 тыс. рублей.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В целом структура доходной части бюджета Подгоренского сельского поселения выглядит следующим образом: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- собственные налоги  составляют 4 334,2 тыс. руб., из них:</w:t>
      </w:r>
    </w:p>
    <w:p w:rsidR="00893F6E" w:rsidRPr="00893F6E" w:rsidRDefault="00893F6E" w:rsidP="00893F6E">
      <w:pPr>
        <w:numPr>
          <w:ilvl w:val="0"/>
          <w:numId w:val="3"/>
        </w:numPr>
        <w:tabs>
          <w:tab w:val="left" w:pos="540"/>
        </w:tabs>
        <w:autoSpaceDN w:val="0"/>
        <w:ind w:left="0" w:firstLine="1155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НДФЛ — 200,5 тыс. руб.,</w:t>
      </w:r>
    </w:p>
    <w:p w:rsidR="00893F6E" w:rsidRPr="00893F6E" w:rsidRDefault="00893F6E" w:rsidP="00893F6E">
      <w:pPr>
        <w:numPr>
          <w:ilvl w:val="0"/>
          <w:numId w:val="3"/>
        </w:numPr>
        <w:tabs>
          <w:tab w:val="left" w:pos="540"/>
        </w:tabs>
        <w:autoSpaceDN w:val="0"/>
        <w:ind w:left="0" w:firstLine="1155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ЕСХН — 285,2 тыс. руб.,</w:t>
      </w:r>
    </w:p>
    <w:p w:rsidR="00893F6E" w:rsidRPr="00893F6E" w:rsidRDefault="00893F6E" w:rsidP="00893F6E">
      <w:pPr>
        <w:numPr>
          <w:ilvl w:val="0"/>
          <w:numId w:val="3"/>
        </w:numPr>
        <w:tabs>
          <w:tab w:val="left" w:pos="540"/>
        </w:tabs>
        <w:autoSpaceDN w:val="0"/>
        <w:ind w:left="0" w:firstLine="1155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акцизы (муниципальный дорожный фонд) — 645,8 тыс. руб.,</w:t>
      </w:r>
    </w:p>
    <w:p w:rsidR="00893F6E" w:rsidRPr="00893F6E" w:rsidRDefault="00893F6E" w:rsidP="00893F6E">
      <w:pPr>
        <w:numPr>
          <w:ilvl w:val="0"/>
          <w:numId w:val="3"/>
        </w:numPr>
        <w:tabs>
          <w:tab w:val="left" w:pos="540"/>
        </w:tabs>
        <w:autoSpaceDN w:val="0"/>
        <w:ind w:left="0" w:firstLine="1155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налог на имущество физических лиц — 178,1 тыс. руб.,</w:t>
      </w:r>
    </w:p>
    <w:p w:rsidR="00893F6E" w:rsidRPr="00893F6E" w:rsidRDefault="00893F6E" w:rsidP="00893F6E">
      <w:pPr>
        <w:numPr>
          <w:ilvl w:val="0"/>
          <w:numId w:val="3"/>
        </w:numPr>
        <w:tabs>
          <w:tab w:val="left" w:pos="540"/>
        </w:tabs>
        <w:autoSpaceDN w:val="0"/>
        <w:ind w:left="0" w:firstLine="1155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земельный налог — 2 190,0 тыс. руб.,</w:t>
      </w:r>
    </w:p>
    <w:p w:rsidR="00893F6E" w:rsidRPr="00893F6E" w:rsidRDefault="00893F6E" w:rsidP="00893F6E">
      <w:pPr>
        <w:numPr>
          <w:ilvl w:val="0"/>
          <w:numId w:val="3"/>
        </w:numPr>
        <w:tabs>
          <w:tab w:val="left" w:pos="540"/>
        </w:tabs>
        <w:autoSpaceDN w:val="0"/>
        <w:ind w:left="0" w:firstLine="1155"/>
        <w:jc w:val="both"/>
        <w:rPr>
          <w:color w:val="000000"/>
          <w:sz w:val="26"/>
          <w:szCs w:val="26"/>
        </w:rPr>
      </w:pPr>
      <w:proofErr w:type="gramStart"/>
      <w:r w:rsidRPr="00893F6E">
        <w:rPr>
          <w:color w:val="000000"/>
          <w:sz w:val="26"/>
          <w:szCs w:val="26"/>
        </w:rPr>
        <w:t>гос. пошлина</w:t>
      </w:r>
      <w:proofErr w:type="gramEnd"/>
      <w:r w:rsidRPr="00893F6E">
        <w:rPr>
          <w:color w:val="000000"/>
          <w:sz w:val="26"/>
          <w:szCs w:val="26"/>
        </w:rPr>
        <w:t xml:space="preserve"> — 11,5 тыс. руб.,</w:t>
      </w:r>
    </w:p>
    <w:p w:rsidR="00893F6E" w:rsidRPr="00893F6E" w:rsidRDefault="00893F6E" w:rsidP="00893F6E">
      <w:pPr>
        <w:numPr>
          <w:ilvl w:val="0"/>
          <w:numId w:val="3"/>
        </w:numPr>
        <w:tabs>
          <w:tab w:val="left" w:pos="540"/>
        </w:tabs>
        <w:autoSpaceDN w:val="0"/>
        <w:ind w:left="0" w:firstLine="1155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арендная плата за земельные участки — 67,0 тыс. руб.</w:t>
      </w:r>
    </w:p>
    <w:p w:rsidR="00893F6E" w:rsidRPr="00893F6E" w:rsidRDefault="00893F6E" w:rsidP="00893F6E">
      <w:pPr>
        <w:tabs>
          <w:tab w:val="left" w:pos="540"/>
        </w:tabs>
        <w:ind w:left="720" w:hanging="150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- безвозмездные поступления – 1 921,2 тыс. руб.,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в том числе:</w:t>
      </w:r>
    </w:p>
    <w:p w:rsidR="00893F6E" w:rsidRPr="00893F6E" w:rsidRDefault="00893F6E" w:rsidP="00893F6E">
      <w:pPr>
        <w:numPr>
          <w:ilvl w:val="0"/>
          <w:numId w:val="4"/>
        </w:numPr>
        <w:tabs>
          <w:tab w:val="left" w:pos="540"/>
        </w:tabs>
        <w:autoSpaceDN w:val="0"/>
        <w:ind w:firstLine="567"/>
        <w:jc w:val="both"/>
        <w:rPr>
          <w:iCs/>
          <w:color w:val="000000"/>
          <w:sz w:val="26"/>
          <w:szCs w:val="26"/>
        </w:rPr>
      </w:pPr>
      <w:r w:rsidRPr="00893F6E">
        <w:rPr>
          <w:color w:val="C5000B"/>
          <w:sz w:val="26"/>
          <w:szCs w:val="26"/>
        </w:rPr>
        <w:t xml:space="preserve"> </w:t>
      </w:r>
      <w:r w:rsidRPr="00893F6E">
        <w:rPr>
          <w:iCs/>
          <w:color w:val="000000"/>
          <w:sz w:val="26"/>
          <w:szCs w:val="26"/>
        </w:rPr>
        <w:t>дотация на выравнивание — 410,0 тыс. руб.;</w:t>
      </w:r>
    </w:p>
    <w:p w:rsidR="00893F6E" w:rsidRPr="00893F6E" w:rsidRDefault="00893F6E" w:rsidP="00893F6E">
      <w:pPr>
        <w:numPr>
          <w:ilvl w:val="0"/>
          <w:numId w:val="4"/>
        </w:numPr>
        <w:tabs>
          <w:tab w:val="left" w:pos="540"/>
        </w:tabs>
        <w:autoSpaceDN w:val="0"/>
        <w:ind w:firstLine="567"/>
        <w:jc w:val="both"/>
        <w:rPr>
          <w:iCs/>
          <w:color w:val="000000"/>
          <w:sz w:val="26"/>
          <w:szCs w:val="26"/>
        </w:rPr>
      </w:pPr>
      <w:r w:rsidRPr="00893F6E">
        <w:rPr>
          <w:iCs/>
          <w:color w:val="000000"/>
          <w:sz w:val="26"/>
          <w:szCs w:val="26"/>
        </w:rPr>
        <w:t xml:space="preserve"> дотация на сбалансированность — 1 020,5 тыс. руб.;</w:t>
      </w:r>
    </w:p>
    <w:p w:rsidR="00893F6E" w:rsidRPr="00893F6E" w:rsidRDefault="00893F6E" w:rsidP="00893F6E">
      <w:pPr>
        <w:numPr>
          <w:ilvl w:val="0"/>
          <w:numId w:val="4"/>
        </w:numPr>
        <w:tabs>
          <w:tab w:val="left" w:pos="540"/>
        </w:tabs>
        <w:autoSpaceDN w:val="0"/>
        <w:ind w:firstLine="567"/>
        <w:jc w:val="both"/>
        <w:rPr>
          <w:iCs/>
          <w:color w:val="000000"/>
          <w:sz w:val="26"/>
          <w:szCs w:val="26"/>
        </w:rPr>
      </w:pPr>
      <w:r w:rsidRPr="00893F6E">
        <w:rPr>
          <w:iCs/>
          <w:color w:val="000000"/>
          <w:sz w:val="26"/>
          <w:szCs w:val="26"/>
        </w:rPr>
        <w:t xml:space="preserve"> дотация на оплату уличного освещения — 91,1 тыс. руб.,</w:t>
      </w:r>
    </w:p>
    <w:p w:rsidR="00893F6E" w:rsidRPr="00893F6E" w:rsidRDefault="00893F6E" w:rsidP="00893F6E">
      <w:pPr>
        <w:numPr>
          <w:ilvl w:val="0"/>
          <w:numId w:val="4"/>
        </w:numPr>
        <w:tabs>
          <w:tab w:val="left" w:pos="540"/>
        </w:tabs>
        <w:autoSpaceDN w:val="0"/>
        <w:ind w:firstLine="567"/>
        <w:jc w:val="both"/>
        <w:rPr>
          <w:iCs/>
          <w:color w:val="000000"/>
          <w:sz w:val="26"/>
          <w:szCs w:val="26"/>
        </w:rPr>
      </w:pPr>
      <w:r w:rsidRPr="00893F6E">
        <w:rPr>
          <w:iCs/>
          <w:color w:val="000000"/>
          <w:sz w:val="26"/>
          <w:szCs w:val="26"/>
        </w:rPr>
        <w:t xml:space="preserve"> объем средств, направленных в поселение в виде субвенций предусмотренных на выполнение государственных полномочий (ВУС) на 2015 год, составил 166,8 тыс. рублей.</w:t>
      </w:r>
    </w:p>
    <w:p w:rsidR="00893F6E" w:rsidRPr="00893F6E" w:rsidRDefault="00893F6E" w:rsidP="00893F6E">
      <w:pPr>
        <w:tabs>
          <w:tab w:val="left" w:pos="540"/>
        </w:tabs>
        <w:ind w:left="720" w:hanging="120"/>
        <w:jc w:val="both"/>
        <w:rPr>
          <w:iCs/>
          <w:color w:val="000000"/>
          <w:sz w:val="26"/>
          <w:szCs w:val="26"/>
        </w:rPr>
      </w:pPr>
      <w:r w:rsidRPr="00893F6E">
        <w:rPr>
          <w:iCs/>
          <w:color w:val="000000"/>
          <w:sz w:val="26"/>
          <w:szCs w:val="26"/>
        </w:rPr>
        <w:t>- межбюджетные трансферты — 19,4 тыс. руб., из них:</w:t>
      </w:r>
    </w:p>
    <w:p w:rsidR="00893F6E" w:rsidRPr="00893F6E" w:rsidRDefault="00893F6E" w:rsidP="00893F6E">
      <w:pPr>
        <w:numPr>
          <w:ilvl w:val="0"/>
          <w:numId w:val="4"/>
        </w:numPr>
        <w:tabs>
          <w:tab w:val="left" w:pos="540"/>
        </w:tabs>
        <w:autoSpaceDN w:val="0"/>
        <w:ind w:firstLine="567"/>
        <w:jc w:val="both"/>
        <w:rPr>
          <w:iCs/>
          <w:color w:val="000000"/>
          <w:sz w:val="26"/>
          <w:szCs w:val="26"/>
        </w:rPr>
      </w:pPr>
      <w:r w:rsidRPr="00893F6E">
        <w:rPr>
          <w:iCs/>
          <w:color w:val="000000"/>
          <w:sz w:val="26"/>
          <w:szCs w:val="26"/>
        </w:rPr>
        <w:t xml:space="preserve">  на оплату </w:t>
      </w:r>
      <w:proofErr w:type="gramStart"/>
      <w:r w:rsidRPr="00893F6E">
        <w:rPr>
          <w:iCs/>
          <w:color w:val="000000"/>
          <w:sz w:val="26"/>
          <w:szCs w:val="26"/>
        </w:rPr>
        <w:t>работающих</w:t>
      </w:r>
      <w:proofErr w:type="gramEnd"/>
      <w:r w:rsidRPr="00893F6E">
        <w:rPr>
          <w:iCs/>
          <w:color w:val="000000"/>
          <w:sz w:val="26"/>
          <w:szCs w:val="26"/>
        </w:rPr>
        <w:t xml:space="preserve"> от Центра занятости — 10,2 тыс. руб.,</w:t>
      </w:r>
    </w:p>
    <w:p w:rsidR="00893F6E" w:rsidRPr="00893F6E" w:rsidRDefault="00893F6E" w:rsidP="00893F6E">
      <w:pPr>
        <w:numPr>
          <w:ilvl w:val="0"/>
          <w:numId w:val="4"/>
        </w:numPr>
        <w:tabs>
          <w:tab w:val="left" w:pos="540"/>
        </w:tabs>
        <w:autoSpaceDN w:val="0"/>
        <w:ind w:firstLine="567"/>
        <w:jc w:val="both"/>
        <w:rPr>
          <w:iCs/>
          <w:color w:val="000000"/>
          <w:sz w:val="26"/>
          <w:szCs w:val="26"/>
        </w:rPr>
      </w:pPr>
      <w:r w:rsidRPr="00893F6E">
        <w:rPr>
          <w:iCs/>
          <w:color w:val="000000"/>
          <w:sz w:val="26"/>
          <w:szCs w:val="26"/>
        </w:rPr>
        <w:t xml:space="preserve">  На оплату ГСМ ЧС - 9,2 тыс. руб.,</w:t>
      </w:r>
    </w:p>
    <w:p w:rsidR="00893F6E" w:rsidRPr="00893F6E" w:rsidRDefault="00893F6E" w:rsidP="00893F6E">
      <w:pPr>
        <w:tabs>
          <w:tab w:val="left" w:pos="540"/>
        </w:tabs>
        <w:ind w:left="1287"/>
        <w:jc w:val="both"/>
        <w:rPr>
          <w:i/>
          <w:iCs/>
          <w:color w:val="000000"/>
          <w:sz w:val="26"/>
          <w:szCs w:val="26"/>
          <w:highlight w:val="yellow"/>
        </w:rPr>
      </w:pP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Хочется отметить, что бюджет поселения не дополучает денежные средства по уплате налогов: земельный — 160 тыс. руб., имущественный — 28,4 тыс. руб. Основная масса задолженности приходится на граждан, не проживающих на территории поселения. </w:t>
      </w:r>
      <w:proofErr w:type="gramStart"/>
      <w:r w:rsidRPr="00893F6E">
        <w:rPr>
          <w:color w:val="000000"/>
          <w:sz w:val="26"/>
          <w:szCs w:val="26"/>
        </w:rPr>
        <w:t>В следствие</w:t>
      </w:r>
      <w:proofErr w:type="gramEnd"/>
      <w:r w:rsidRPr="00893F6E">
        <w:rPr>
          <w:color w:val="000000"/>
          <w:sz w:val="26"/>
          <w:szCs w:val="26"/>
        </w:rPr>
        <w:t xml:space="preserve"> чего, не удается полно провести работу по погашению недоимки, но есть и такая категория граждан как злостные неплательщики.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proofErr w:type="gramStart"/>
      <w:r w:rsidRPr="00893F6E">
        <w:rPr>
          <w:color w:val="000000"/>
          <w:sz w:val="26"/>
          <w:szCs w:val="26"/>
        </w:rPr>
        <w:t xml:space="preserve">- </w:t>
      </w:r>
      <w:proofErr w:type="spellStart"/>
      <w:r w:rsidRPr="00893F6E">
        <w:rPr>
          <w:color w:val="000000"/>
          <w:sz w:val="26"/>
          <w:szCs w:val="26"/>
        </w:rPr>
        <w:t>Броварев</w:t>
      </w:r>
      <w:proofErr w:type="spellEnd"/>
      <w:r w:rsidRPr="00893F6E">
        <w:rPr>
          <w:color w:val="000000"/>
          <w:sz w:val="26"/>
          <w:szCs w:val="26"/>
        </w:rPr>
        <w:t xml:space="preserve"> С. И. – </w:t>
      </w:r>
      <w:proofErr w:type="spellStart"/>
      <w:r w:rsidRPr="00893F6E">
        <w:rPr>
          <w:color w:val="000000"/>
          <w:sz w:val="26"/>
          <w:szCs w:val="26"/>
        </w:rPr>
        <w:t>з.н</w:t>
      </w:r>
      <w:proofErr w:type="spellEnd"/>
      <w:r w:rsidRPr="00893F6E">
        <w:rPr>
          <w:color w:val="000000"/>
          <w:sz w:val="26"/>
          <w:szCs w:val="26"/>
        </w:rPr>
        <w:t xml:space="preserve">. - 4231,7 руб., </w:t>
      </w:r>
      <w:proofErr w:type="spellStart"/>
      <w:r w:rsidRPr="00893F6E">
        <w:rPr>
          <w:color w:val="000000"/>
          <w:sz w:val="26"/>
          <w:szCs w:val="26"/>
        </w:rPr>
        <w:t>и.н</w:t>
      </w:r>
      <w:proofErr w:type="spellEnd"/>
      <w:r w:rsidRPr="00893F6E">
        <w:rPr>
          <w:color w:val="000000"/>
          <w:sz w:val="26"/>
          <w:szCs w:val="26"/>
        </w:rPr>
        <w:t>. 944,4 руб. (т.н. – 372,65 руб.)</w:t>
      </w:r>
      <w:proofErr w:type="gramEnd"/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- </w:t>
      </w:r>
      <w:proofErr w:type="gramStart"/>
      <w:r w:rsidRPr="00893F6E">
        <w:rPr>
          <w:color w:val="000000"/>
          <w:sz w:val="26"/>
          <w:szCs w:val="26"/>
        </w:rPr>
        <w:t>Беспалая</w:t>
      </w:r>
      <w:proofErr w:type="gramEnd"/>
      <w:r w:rsidRPr="00893F6E">
        <w:rPr>
          <w:color w:val="000000"/>
          <w:sz w:val="26"/>
          <w:szCs w:val="26"/>
        </w:rPr>
        <w:t xml:space="preserve"> Н. В. – </w:t>
      </w:r>
      <w:proofErr w:type="spellStart"/>
      <w:r w:rsidRPr="00893F6E">
        <w:rPr>
          <w:color w:val="000000"/>
          <w:sz w:val="26"/>
          <w:szCs w:val="26"/>
        </w:rPr>
        <w:t>з.н</w:t>
      </w:r>
      <w:proofErr w:type="spellEnd"/>
      <w:r w:rsidRPr="00893F6E">
        <w:rPr>
          <w:color w:val="000000"/>
          <w:sz w:val="26"/>
          <w:szCs w:val="26"/>
        </w:rPr>
        <w:t xml:space="preserve">. – 2633,91 руб. 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- Глушков А. И. – </w:t>
      </w:r>
      <w:proofErr w:type="spellStart"/>
      <w:r w:rsidRPr="00893F6E">
        <w:rPr>
          <w:color w:val="000000"/>
          <w:sz w:val="26"/>
          <w:szCs w:val="26"/>
        </w:rPr>
        <w:t>з.н</w:t>
      </w:r>
      <w:proofErr w:type="spellEnd"/>
      <w:r w:rsidRPr="00893F6E">
        <w:rPr>
          <w:color w:val="000000"/>
          <w:sz w:val="26"/>
          <w:szCs w:val="26"/>
        </w:rPr>
        <w:t>. – 1745,56 руб., (т.н. – 14700,00 руб.) пеня 1282 руб.</w:t>
      </w:r>
    </w:p>
    <w:p w:rsidR="00893F6E" w:rsidRPr="00893F6E" w:rsidRDefault="00893F6E" w:rsidP="00893F6E">
      <w:pPr>
        <w:tabs>
          <w:tab w:val="left" w:pos="540"/>
        </w:tabs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   К тому же на просроченные платежи начисляются пени, что увеличивает сумму задолженности.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lastRenderedPageBreak/>
        <w:t>Расходы бюджета за 2015 год составили 6 865,8 тыс. руб. Из них:</w:t>
      </w:r>
    </w:p>
    <w:p w:rsidR="00893F6E" w:rsidRPr="00893F6E" w:rsidRDefault="00893F6E" w:rsidP="00893F6E">
      <w:pPr>
        <w:numPr>
          <w:ilvl w:val="0"/>
          <w:numId w:val="5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общегосударственные вопросы (аппарат) –  2 503,7 тыс. руб.,</w:t>
      </w:r>
    </w:p>
    <w:p w:rsidR="00893F6E" w:rsidRPr="00893F6E" w:rsidRDefault="00893F6E" w:rsidP="00893F6E">
      <w:pPr>
        <w:numPr>
          <w:ilvl w:val="0"/>
          <w:numId w:val="5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расходы на культуру – 2 192,4 тыс. руб.,</w:t>
      </w:r>
    </w:p>
    <w:p w:rsidR="00893F6E" w:rsidRPr="00893F6E" w:rsidRDefault="00893F6E" w:rsidP="00893F6E">
      <w:pPr>
        <w:numPr>
          <w:ilvl w:val="0"/>
          <w:numId w:val="5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расходы на благоустройство — 887,9 тыс. руб.</w:t>
      </w:r>
    </w:p>
    <w:p w:rsidR="00893F6E" w:rsidRPr="00893F6E" w:rsidRDefault="00893F6E" w:rsidP="00893F6E">
      <w:pPr>
        <w:numPr>
          <w:ilvl w:val="0"/>
          <w:numId w:val="5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содержание военно-учетного стола – 166,8 тыс. руб.,</w:t>
      </w:r>
    </w:p>
    <w:p w:rsidR="00893F6E" w:rsidRPr="00893F6E" w:rsidRDefault="00893F6E" w:rsidP="00893F6E">
      <w:pPr>
        <w:numPr>
          <w:ilvl w:val="0"/>
          <w:numId w:val="5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расходы на пенсионное обеспечение – 73,9 тыс. руб.,</w:t>
      </w:r>
    </w:p>
    <w:p w:rsidR="00893F6E" w:rsidRPr="00893F6E" w:rsidRDefault="00893F6E" w:rsidP="00893F6E">
      <w:pPr>
        <w:numPr>
          <w:ilvl w:val="0"/>
          <w:numId w:val="5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расходы на физкультуру и спорт – 4,3 тыс. руб.,</w:t>
      </w:r>
    </w:p>
    <w:p w:rsidR="00893F6E" w:rsidRPr="00893F6E" w:rsidRDefault="00893F6E" w:rsidP="00893F6E">
      <w:pPr>
        <w:numPr>
          <w:ilvl w:val="0"/>
          <w:numId w:val="5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национальная безопасность и правоохранительная деятельность, в том числе расходы на мероприятия по защите населения и территории от чрезвычайных ситуаций природного и техногенного характера – 9,0 тыс. руб.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</w:p>
    <w:p w:rsidR="00893F6E" w:rsidRPr="00893F6E" w:rsidRDefault="00893F6E" w:rsidP="00893F6E">
      <w:pPr>
        <w:tabs>
          <w:tab w:val="left" w:pos="540"/>
        </w:tabs>
        <w:ind w:firstLine="567"/>
        <w:jc w:val="center"/>
        <w:rPr>
          <w:b/>
          <w:color w:val="000000"/>
          <w:sz w:val="26"/>
          <w:szCs w:val="26"/>
        </w:rPr>
      </w:pPr>
      <w:r w:rsidRPr="00893F6E">
        <w:rPr>
          <w:b/>
          <w:color w:val="000000"/>
          <w:sz w:val="26"/>
          <w:szCs w:val="26"/>
        </w:rPr>
        <w:t>Участие в муниципальных и ведомственных программах в 2015 году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В 2015 году администрация поселения приняла участие в двух муниципальных  целевых  программах. 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</w:p>
    <w:p w:rsidR="00893F6E" w:rsidRPr="00893F6E" w:rsidRDefault="00893F6E" w:rsidP="00893F6E">
      <w:pPr>
        <w:pStyle w:val="a3"/>
        <w:widowControl w:val="0"/>
        <w:numPr>
          <w:ilvl w:val="1"/>
          <w:numId w:val="5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3F6E">
        <w:rPr>
          <w:sz w:val="26"/>
          <w:szCs w:val="26"/>
        </w:rPr>
        <w:t>«Содержание и развитие коммунальной инфраструктуры на  территории Подгоренского сельского поселения Калачеевского муниципального района Воронежской области на 2014 - 2020 годы» а именно «</w:t>
      </w:r>
      <w:r w:rsidRPr="00893F6E">
        <w:rPr>
          <w:b/>
          <w:sz w:val="26"/>
          <w:szCs w:val="26"/>
        </w:rPr>
        <w:t xml:space="preserve">Мероприятия  по благоустройству сквера».  </w:t>
      </w:r>
    </w:p>
    <w:p w:rsidR="00893F6E" w:rsidRPr="00893F6E" w:rsidRDefault="00893F6E" w:rsidP="00893F6E">
      <w:pPr>
        <w:jc w:val="both"/>
        <w:rPr>
          <w:sz w:val="26"/>
          <w:szCs w:val="26"/>
        </w:rPr>
      </w:pPr>
      <w:r w:rsidRPr="00893F6E">
        <w:rPr>
          <w:sz w:val="26"/>
          <w:szCs w:val="26"/>
        </w:rPr>
        <w:t xml:space="preserve">       </w:t>
      </w:r>
      <w:proofErr w:type="gramStart"/>
      <w:r w:rsidRPr="00893F6E">
        <w:rPr>
          <w:sz w:val="26"/>
          <w:szCs w:val="26"/>
        </w:rPr>
        <w:t>Но в 4 квартале 2015 года были изменены требования, предъявляемые к представленным документам на участие в данной программе, а также изменен порядок расходования бюджетных средств представляемых МО, и существенно изменены условия участия в данной программе, вследствие чего, нам, сотрудникам администрации Поселения пришлось не мало потрудиться, а именно: внести изменения в ПСД, предусмотреть систему полива, тем самым пришлось заказывать схему полива</w:t>
      </w:r>
      <w:proofErr w:type="gramEnd"/>
      <w:r w:rsidRPr="00893F6E">
        <w:rPr>
          <w:sz w:val="26"/>
          <w:szCs w:val="26"/>
        </w:rPr>
        <w:t xml:space="preserve"> в отделе архитектуры района, заказать смету на проведения данных работ, а также провести экспертное заключение сметной документации на корректность применения норм расходов материалов  по благоустройству сквера. Так же пришлось заручиться гарантийным письмом от ЗАО «Подгорное» на проведение и оплату работ по укладке системы полива. </w:t>
      </w:r>
    </w:p>
    <w:p w:rsidR="00893F6E" w:rsidRPr="00893F6E" w:rsidRDefault="00893F6E" w:rsidP="00893F6E">
      <w:pPr>
        <w:jc w:val="both"/>
        <w:rPr>
          <w:sz w:val="26"/>
          <w:szCs w:val="26"/>
        </w:rPr>
      </w:pPr>
      <w:r w:rsidRPr="00893F6E">
        <w:rPr>
          <w:sz w:val="26"/>
          <w:szCs w:val="26"/>
        </w:rPr>
        <w:t xml:space="preserve">        Пришлось решать вопрос с Филиалом ОАО «МРСК Центра» «Воронежэнерго» по Техническим условиям для присоединения к электрическим сетям предполагаемого в будущем сквера, так как в документах звучало «ПАРК», что явно не соответствовало условиям программы.</w:t>
      </w:r>
    </w:p>
    <w:p w:rsidR="00893F6E" w:rsidRPr="00893F6E" w:rsidRDefault="00893F6E" w:rsidP="00893F6E">
      <w:pPr>
        <w:jc w:val="both"/>
        <w:rPr>
          <w:sz w:val="26"/>
          <w:szCs w:val="26"/>
        </w:rPr>
      </w:pPr>
      <w:r w:rsidRPr="00893F6E">
        <w:rPr>
          <w:sz w:val="26"/>
          <w:szCs w:val="26"/>
        </w:rPr>
        <w:t xml:space="preserve">         Неоднократно изменялись требования и в процессе работы, в </w:t>
      </w:r>
      <w:proofErr w:type="gramStart"/>
      <w:r w:rsidRPr="00893F6E">
        <w:rPr>
          <w:sz w:val="26"/>
          <w:szCs w:val="26"/>
        </w:rPr>
        <w:t>связи</w:t>
      </w:r>
      <w:proofErr w:type="gramEnd"/>
      <w:r w:rsidRPr="00893F6E">
        <w:rPr>
          <w:sz w:val="26"/>
          <w:szCs w:val="26"/>
        </w:rPr>
        <w:t xml:space="preserve"> с чем приходилось возить те или иные документы.</w:t>
      </w:r>
    </w:p>
    <w:p w:rsidR="00893F6E" w:rsidRPr="00893F6E" w:rsidRDefault="00893F6E" w:rsidP="00893F6E">
      <w:pPr>
        <w:jc w:val="both"/>
        <w:rPr>
          <w:sz w:val="26"/>
          <w:szCs w:val="26"/>
        </w:rPr>
      </w:pPr>
      <w:r w:rsidRPr="00893F6E">
        <w:rPr>
          <w:sz w:val="26"/>
          <w:szCs w:val="26"/>
        </w:rPr>
        <w:t xml:space="preserve">         И все эти работы были проведены в ноябре и декабре 2015 года, они потребовали много сил и не мало затрат для бюджета администрации.</w:t>
      </w:r>
    </w:p>
    <w:p w:rsidR="00893F6E" w:rsidRPr="00893F6E" w:rsidRDefault="00893F6E" w:rsidP="00893F6E">
      <w:pPr>
        <w:jc w:val="both"/>
        <w:rPr>
          <w:sz w:val="26"/>
          <w:szCs w:val="26"/>
        </w:rPr>
      </w:pPr>
      <w:r w:rsidRPr="00893F6E">
        <w:rPr>
          <w:sz w:val="26"/>
          <w:szCs w:val="26"/>
        </w:rPr>
        <w:t xml:space="preserve">         Заявочная компания действовала по 31.12.2015 года и нами в последние числа декабря, 28 и 30 числа были сданы необходимые недостающие документы для участия в программе.</w:t>
      </w:r>
    </w:p>
    <w:p w:rsidR="00893F6E" w:rsidRPr="00893F6E" w:rsidRDefault="00893F6E" w:rsidP="00893F6E">
      <w:pPr>
        <w:jc w:val="both"/>
        <w:rPr>
          <w:b/>
          <w:sz w:val="26"/>
          <w:szCs w:val="26"/>
        </w:rPr>
      </w:pPr>
      <w:r w:rsidRPr="00893F6E">
        <w:rPr>
          <w:b/>
          <w:sz w:val="26"/>
          <w:szCs w:val="26"/>
        </w:rPr>
        <w:t xml:space="preserve">         В феврале 2016 года ожидаем вызова в Департамент по развитию МОВО, для защиты презентации долгожданного сквера.</w:t>
      </w:r>
    </w:p>
    <w:p w:rsidR="00893F6E" w:rsidRPr="00893F6E" w:rsidRDefault="00893F6E" w:rsidP="00893F6E">
      <w:pPr>
        <w:tabs>
          <w:tab w:val="left" w:pos="540"/>
        </w:tabs>
        <w:jc w:val="both"/>
        <w:rPr>
          <w:sz w:val="26"/>
          <w:szCs w:val="26"/>
        </w:rPr>
      </w:pPr>
    </w:p>
    <w:p w:rsidR="00893F6E" w:rsidRPr="00893F6E" w:rsidRDefault="00893F6E" w:rsidP="00893F6E">
      <w:pPr>
        <w:pStyle w:val="a3"/>
        <w:widowControl w:val="0"/>
        <w:numPr>
          <w:ilvl w:val="1"/>
          <w:numId w:val="5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«</w:t>
      </w:r>
      <w:r w:rsidRPr="00893F6E">
        <w:rPr>
          <w:sz w:val="26"/>
          <w:szCs w:val="26"/>
        </w:rPr>
        <w:t>Содержание и развитие коммунальной инфраструктуры на  территории Подгоренского сельского поселения Калачеевского муниципального района Воронежской области на 2014 - 2020 годы</w:t>
      </w:r>
      <w:r w:rsidRPr="00893F6E">
        <w:rPr>
          <w:color w:val="000000"/>
          <w:sz w:val="26"/>
          <w:szCs w:val="26"/>
        </w:rPr>
        <w:t xml:space="preserve">» а именно </w:t>
      </w:r>
      <w:r w:rsidRPr="00893F6E">
        <w:rPr>
          <w:b/>
          <w:color w:val="000000"/>
          <w:sz w:val="26"/>
          <w:szCs w:val="26"/>
        </w:rPr>
        <w:t xml:space="preserve">« </w:t>
      </w:r>
      <w:r w:rsidRPr="00893F6E">
        <w:rPr>
          <w:b/>
          <w:color w:val="000000"/>
          <w:sz w:val="26"/>
          <w:szCs w:val="26"/>
        </w:rPr>
        <w:lastRenderedPageBreak/>
        <w:t xml:space="preserve">Мероприятия по </w:t>
      </w:r>
      <w:r w:rsidRPr="00893F6E">
        <w:rPr>
          <w:b/>
          <w:sz w:val="26"/>
          <w:szCs w:val="26"/>
        </w:rPr>
        <w:t>ремонту и благоустройству Военно-мемориального объекта (памятник погибшим воинам в годы Великой Отечественной войны совмещенный с братской могилой № 325) в селе Подгорное».</w:t>
      </w:r>
    </w:p>
    <w:p w:rsidR="00893F6E" w:rsidRPr="00893F6E" w:rsidRDefault="00893F6E" w:rsidP="00893F6E">
      <w:pPr>
        <w:tabs>
          <w:tab w:val="left" w:pos="540"/>
        </w:tabs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        По данным мероприятиям заявочная компания действует до 01.02.2016 года. </w:t>
      </w:r>
    </w:p>
    <w:p w:rsidR="00893F6E" w:rsidRPr="00893F6E" w:rsidRDefault="00893F6E" w:rsidP="00893F6E">
      <w:pPr>
        <w:tabs>
          <w:tab w:val="left" w:pos="540"/>
        </w:tabs>
        <w:jc w:val="both"/>
        <w:rPr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        В октябре было получено </w:t>
      </w:r>
      <w:r w:rsidRPr="00893F6E">
        <w:rPr>
          <w:sz w:val="26"/>
          <w:szCs w:val="26"/>
        </w:rPr>
        <w:t xml:space="preserve">Свидетельство о государственной регистрации права собственности на сооружение, оформлены недостающие письма и обязательства,  и представлены в Департамент. Но подать документы  на основании соглашения о передаче полномочий через районную администрацию, не получилось, в связи с чем, нами были переделаны необходимые документы для участия в программе. И 26.01.2016 года мы вступили в данный проект. </w:t>
      </w:r>
    </w:p>
    <w:p w:rsidR="00893F6E" w:rsidRPr="00893F6E" w:rsidRDefault="00893F6E" w:rsidP="00893F6E">
      <w:pPr>
        <w:tabs>
          <w:tab w:val="left" w:pos="540"/>
        </w:tabs>
        <w:jc w:val="both"/>
        <w:rPr>
          <w:sz w:val="26"/>
          <w:szCs w:val="26"/>
        </w:rPr>
      </w:pPr>
      <w:r w:rsidRPr="00893F6E">
        <w:rPr>
          <w:sz w:val="26"/>
          <w:szCs w:val="26"/>
        </w:rPr>
        <w:t xml:space="preserve">          Из-за дефицита денежных средств, в бюджетах всех уровней результат будет известен не раньше мая 2016 года.   </w:t>
      </w:r>
    </w:p>
    <w:p w:rsidR="00893F6E" w:rsidRPr="00893F6E" w:rsidRDefault="00893F6E" w:rsidP="00893F6E">
      <w:pPr>
        <w:tabs>
          <w:tab w:val="left" w:pos="540"/>
        </w:tabs>
        <w:jc w:val="both"/>
        <w:rPr>
          <w:sz w:val="26"/>
          <w:szCs w:val="26"/>
        </w:rPr>
      </w:pPr>
    </w:p>
    <w:p w:rsidR="00893F6E" w:rsidRPr="00893F6E" w:rsidRDefault="00893F6E" w:rsidP="00893F6E">
      <w:pPr>
        <w:tabs>
          <w:tab w:val="left" w:pos="540"/>
        </w:tabs>
        <w:jc w:val="both"/>
        <w:rPr>
          <w:color w:val="000000"/>
          <w:sz w:val="26"/>
          <w:szCs w:val="26"/>
        </w:rPr>
      </w:pPr>
      <w:r w:rsidRPr="00893F6E">
        <w:rPr>
          <w:sz w:val="26"/>
          <w:szCs w:val="26"/>
        </w:rPr>
        <w:t xml:space="preserve">          Все зависящие от администрации было выполнено. Результат определения участников будет определен рабочей группой Департамента по развитию МОВО. 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</w:p>
    <w:p w:rsidR="00893F6E" w:rsidRPr="00893F6E" w:rsidRDefault="00893F6E" w:rsidP="00893F6E">
      <w:pPr>
        <w:tabs>
          <w:tab w:val="left" w:pos="540"/>
        </w:tabs>
        <w:ind w:firstLine="567"/>
        <w:jc w:val="center"/>
        <w:rPr>
          <w:b/>
          <w:color w:val="000000"/>
          <w:sz w:val="26"/>
          <w:szCs w:val="26"/>
        </w:rPr>
      </w:pPr>
      <w:r w:rsidRPr="00893F6E">
        <w:rPr>
          <w:b/>
          <w:color w:val="000000"/>
          <w:sz w:val="26"/>
          <w:szCs w:val="26"/>
        </w:rPr>
        <w:t>Исполнение полномочий в области ЖКХ</w:t>
      </w:r>
    </w:p>
    <w:p w:rsidR="00893F6E" w:rsidRPr="00893F6E" w:rsidRDefault="00893F6E" w:rsidP="00893F6E">
      <w:pPr>
        <w:tabs>
          <w:tab w:val="left" w:pos="540"/>
        </w:tabs>
        <w:ind w:firstLine="567"/>
        <w:jc w:val="center"/>
        <w:rPr>
          <w:b/>
          <w:color w:val="000000"/>
          <w:sz w:val="26"/>
          <w:szCs w:val="26"/>
        </w:rPr>
      </w:pP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Протяженность дорог по поселению составляет 50,5 км</w:t>
      </w:r>
      <w:proofErr w:type="gramStart"/>
      <w:r w:rsidRPr="00893F6E">
        <w:rPr>
          <w:color w:val="000000"/>
          <w:sz w:val="26"/>
          <w:szCs w:val="26"/>
        </w:rPr>
        <w:t xml:space="preserve">., </w:t>
      </w:r>
      <w:proofErr w:type="gramEnd"/>
      <w:r w:rsidRPr="00893F6E">
        <w:rPr>
          <w:color w:val="000000"/>
          <w:sz w:val="26"/>
          <w:szCs w:val="26"/>
        </w:rPr>
        <w:t>из них с твердым покрытием 9,4 км, средств местного бюджета на содержание и ремонт всех муниципальных дорог недостаточно, но мы пытаемся искать альтернативные варианты, а именно:</w:t>
      </w:r>
    </w:p>
    <w:p w:rsidR="00893F6E" w:rsidRPr="00893F6E" w:rsidRDefault="00893F6E" w:rsidP="00893F6E">
      <w:pPr>
        <w:numPr>
          <w:ilvl w:val="0"/>
          <w:numId w:val="6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За счет средств местного бюджета в 2015 году было произведено </w:t>
      </w:r>
      <w:proofErr w:type="spellStart"/>
      <w:r w:rsidRPr="00893F6E">
        <w:rPr>
          <w:color w:val="000000"/>
          <w:sz w:val="26"/>
          <w:szCs w:val="26"/>
        </w:rPr>
        <w:t>грейдирование</w:t>
      </w:r>
      <w:proofErr w:type="spellEnd"/>
      <w:r w:rsidRPr="00893F6E">
        <w:rPr>
          <w:color w:val="000000"/>
          <w:sz w:val="26"/>
          <w:szCs w:val="26"/>
        </w:rPr>
        <w:t xml:space="preserve"> грунтовых дорог по улицам поселения на общую сумму 47,6 тыс. руб. Работы производились грейдером ИП Шевцов Ю.М.;</w:t>
      </w:r>
    </w:p>
    <w:p w:rsidR="00893F6E" w:rsidRPr="00893F6E" w:rsidRDefault="00893F6E" w:rsidP="00893F6E">
      <w:pPr>
        <w:numPr>
          <w:ilvl w:val="0"/>
          <w:numId w:val="6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На безвозмездной основе техникой ЗАО «Подгорное» было произведено </w:t>
      </w:r>
      <w:proofErr w:type="spellStart"/>
      <w:r w:rsidRPr="00893F6E">
        <w:rPr>
          <w:color w:val="000000"/>
          <w:sz w:val="26"/>
          <w:szCs w:val="26"/>
        </w:rPr>
        <w:t>грейдирование</w:t>
      </w:r>
      <w:proofErr w:type="spellEnd"/>
      <w:r w:rsidRPr="00893F6E">
        <w:rPr>
          <w:color w:val="000000"/>
          <w:sz w:val="26"/>
          <w:szCs w:val="26"/>
        </w:rPr>
        <w:t xml:space="preserve"> по ул. </w:t>
      </w:r>
      <w:proofErr w:type="gramStart"/>
      <w:r w:rsidRPr="00893F6E">
        <w:rPr>
          <w:color w:val="000000"/>
          <w:sz w:val="26"/>
          <w:szCs w:val="26"/>
        </w:rPr>
        <w:t>Красноармейская</w:t>
      </w:r>
      <w:proofErr w:type="gramEnd"/>
      <w:r w:rsidRPr="00893F6E">
        <w:rPr>
          <w:color w:val="000000"/>
          <w:sz w:val="26"/>
          <w:szCs w:val="26"/>
        </w:rPr>
        <w:t>.</w:t>
      </w:r>
    </w:p>
    <w:p w:rsidR="00893F6E" w:rsidRPr="00893F6E" w:rsidRDefault="00893F6E" w:rsidP="00893F6E">
      <w:pPr>
        <w:numPr>
          <w:ilvl w:val="0"/>
          <w:numId w:val="6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За счет средств местного муниципального дорожного фонда было произведено асфальтирование 300 м дороги по ул. Круглый лиман, затраты составили 900,2 тыс. руб.;</w:t>
      </w:r>
    </w:p>
    <w:p w:rsidR="00893F6E" w:rsidRPr="00893F6E" w:rsidRDefault="00893F6E" w:rsidP="00893F6E">
      <w:pPr>
        <w:numPr>
          <w:ilvl w:val="0"/>
          <w:numId w:val="6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в зимний период помощь в очистке дорог поселения от снега оказывали и продолжают оказывать в селе Подгорное - ЗАО «Подгорное» на безвозмездной основе, в селе Ильинка и село Серяково - ИП Шевцов Ю.М. (расчеты будут </w:t>
      </w:r>
      <w:proofErr w:type="gramStart"/>
      <w:r w:rsidRPr="00893F6E">
        <w:rPr>
          <w:color w:val="000000"/>
          <w:sz w:val="26"/>
          <w:szCs w:val="26"/>
        </w:rPr>
        <w:t>производится</w:t>
      </w:r>
      <w:proofErr w:type="gramEnd"/>
      <w:r w:rsidRPr="00893F6E">
        <w:rPr>
          <w:color w:val="000000"/>
          <w:sz w:val="26"/>
          <w:szCs w:val="26"/>
        </w:rPr>
        <w:t xml:space="preserve"> за счет предпринимательского сообщества и с/х организаций осуществляющих деятельность на территории поселения).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В целях поддержания санитарного состояния поселения продолжал действовать вывоз твердых бытовых отходов по договорам с физическими лицами </w:t>
      </w:r>
      <w:proofErr w:type="spellStart"/>
      <w:r w:rsidRPr="00893F6E">
        <w:rPr>
          <w:color w:val="000000"/>
          <w:sz w:val="26"/>
          <w:szCs w:val="26"/>
        </w:rPr>
        <w:t>Пацевым</w:t>
      </w:r>
      <w:proofErr w:type="spellEnd"/>
      <w:r w:rsidRPr="00893F6E">
        <w:rPr>
          <w:color w:val="000000"/>
          <w:sz w:val="26"/>
          <w:szCs w:val="26"/>
        </w:rPr>
        <w:t xml:space="preserve"> С.В. в селе Ильинка и Луценко А.Н. в селе </w:t>
      </w:r>
      <w:proofErr w:type="gramStart"/>
      <w:r w:rsidRPr="00893F6E">
        <w:rPr>
          <w:color w:val="000000"/>
          <w:sz w:val="26"/>
          <w:szCs w:val="26"/>
        </w:rPr>
        <w:t>Подгорное</w:t>
      </w:r>
      <w:proofErr w:type="gramEnd"/>
      <w:r w:rsidRPr="00893F6E">
        <w:rPr>
          <w:color w:val="000000"/>
          <w:sz w:val="26"/>
          <w:szCs w:val="26"/>
        </w:rPr>
        <w:t>, согласно утвержденных графиков. Затраты бюджета в 2015 году в данном направлении составили 221 тыс. руб.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Районной администрацией был организован отстрел бездомных и бродячих собак,  хотелось бы, что бы данные мероприятия проводились на постоянной основе.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Уличное освещение Подгоренского сельского поселения на 2015 год насчитывает 104 фонаря. Расходы по содержанию уличного освещения в 2015 году составили – 274,1 тыс. руб., из них: </w:t>
      </w:r>
    </w:p>
    <w:p w:rsidR="00893F6E" w:rsidRPr="00893F6E" w:rsidRDefault="00893F6E" w:rsidP="00893F6E">
      <w:pPr>
        <w:numPr>
          <w:ilvl w:val="0"/>
          <w:numId w:val="7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</w:t>
      </w:r>
      <w:proofErr w:type="gramStart"/>
      <w:r w:rsidRPr="00893F6E">
        <w:rPr>
          <w:color w:val="000000"/>
          <w:sz w:val="26"/>
          <w:szCs w:val="26"/>
        </w:rPr>
        <w:t>оплата электроэнергии – 245,7 тыс. руб. (в т. ч. областные – 91,1 тыс. руб.),</w:t>
      </w:r>
      <w:proofErr w:type="gramEnd"/>
    </w:p>
    <w:p w:rsidR="00893F6E" w:rsidRPr="00893F6E" w:rsidRDefault="00893F6E" w:rsidP="00893F6E">
      <w:pPr>
        <w:numPr>
          <w:ilvl w:val="0"/>
          <w:numId w:val="7"/>
        </w:numPr>
        <w:tabs>
          <w:tab w:val="left" w:pos="540"/>
        </w:tabs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lastRenderedPageBreak/>
        <w:t xml:space="preserve"> лампы, светильники, таймеры и т.д.  — 28,4 тыс. руб.</w:t>
      </w:r>
    </w:p>
    <w:p w:rsidR="00893F6E" w:rsidRPr="00893F6E" w:rsidRDefault="00893F6E" w:rsidP="00893F6E">
      <w:pPr>
        <w:tabs>
          <w:tab w:val="left" w:pos="540"/>
        </w:tabs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За 2015 год было добавлено 13 фонарей, тем самым на сегодняшний день фактически их 117.  </w:t>
      </w:r>
    </w:p>
    <w:p w:rsidR="00893F6E" w:rsidRPr="00893F6E" w:rsidRDefault="00893F6E" w:rsidP="00893F6E">
      <w:pPr>
        <w:tabs>
          <w:tab w:val="left" w:pos="540"/>
        </w:tabs>
        <w:jc w:val="both"/>
        <w:rPr>
          <w:color w:val="000000"/>
          <w:sz w:val="26"/>
          <w:szCs w:val="26"/>
        </w:rPr>
      </w:pP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В 2015 году при подготовке к зимнему периоду поселения на безвозмездной основе были произведены работы по окучиванию свалок на территории поселения.  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ЗАО «Подгорное» свалка возле соснового бора уч. № 1. 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ООО «</w:t>
      </w:r>
      <w:proofErr w:type="spellStart"/>
      <w:r w:rsidRPr="00893F6E">
        <w:rPr>
          <w:color w:val="000000"/>
          <w:sz w:val="26"/>
          <w:szCs w:val="26"/>
        </w:rPr>
        <w:t>Калачбент</w:t>
      </w:r>
      <w:proofErr w:type="spellEnd"/>
      <w:r w:rsidRPr="00893F6E">
        <w:rPr>
          <w:color w:val="000000"/>
          <w:sz w:val="26"/>
          <w:szCs w:val="26"/>
        </w:rPr>
        <w:t xml:space="preserve">» свалка на территории бывшего </w:t>
      </w:r>
      <w:proofErr w:type="spellStart"/>
      <w:r w:rsidRPr="00893F6E">
        <w:rPr>
          <w:color w:val="000000"/>
          <w:sz w:val="26"/>
          <w:szCs w:val="26"/>
        </w:rPr>
        <w:t>спецхоза</w:t>
      </w:r>
      <w:proofErr w:type="spellEnd"/>
      <w:r w:rsidRPr="00893F6E">
        <w:rPr>
          <w:color w:val="000000"/>
          <w:sz w:val="26"/>
          <w:szCs w:val="26"/>
        </w:rPr>
        <w:t xml:space="preserve"> уч. № 1.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Хотелось бы поблагодарить руководство ЗАО «Подгорное» </w:t>
      </w:r>
      <w:proofErr w:type="gramStart"/>
      <w:r w:rsidRPr="00893F6E">
        <w:rPr>
          <w:color w:val="000000"/>
          <w:sz w:val="26"/>
          <w:szCs w:val="26"/>
        </w:rPr>
        <w:t>и ООО</w:t>
      </w:r>
      <w:proofErr w:type="gramEnd"/>
      <w:r w:rsidRPr="00893F6E">
        <w:rPr>
          <w:color w:val="000000"/>
          <w:sz w:val="26"/>
          <w:szCs w:val="26"/>
        </w:rPr>
        <w:t xml:space="preserve"> «</w:t>
      </w:r>
      <w:proofErr w:type="spellStart"/>
      <w:r w:rsidRPr="00893F6E">
        <w:rPr>
          <w:color w:val="000000"/>
          <w:sz w:val="26"/>
          <w:szCs w:val="26"/>
        </w:rPr>
        <w:t>Калачбент</w:t>
      </w:r>
      <w:proofErr w:type="spellEnd"/>
      <w:r w:rsidRPr="00893F6E">
        <w:rPr>
          <w:color w:val="000000"/>
          <w:sz w:val="26"/>
          <w:szCs w:val="26"/>
        </w:rPr>
        <w:t xml:space="preserve">» за оказание финансовой помощи в размере 125,0 тыс. руб. и 150 тыс. руб. соответственно на оплату выполненных работ по ремонту крыши в СДК «Подгоренский». Поселением, в связи с тяжелым финансовым положением, из собственного бюджета было оплачено всего лишь 25,0 тыс. руб. В связи с чем, у Поселения долг перед подрядчиком составляет 200 тыс. руб. за выполненные работы, </w:t>
      </w:r>
      <w:proofErr w:type="gramStart"/>
      <w:r w:rsidRPr="00893F6E">
        <w:rPr>
          <w:color w:val="000000"/>
          <w:sz w:val="26"/>
          <w:szCs w:val="26"/>
        </w:rPr>
        <w:t>пользуясь</w:t>
      </w:r>
      <w:proofErr w:type="gramEnd"/>
      <w:r w:rsidRPr="00893F6E">
        <w:rPr>
          <w:color w:val="000000"/>
          <w:sz w:val="26"/>
          <w:szCs w:val="26"/>
        </w:rPr>
        <w:t xml:space="preserve"> случаем обращаюсь к присутствующим об оказании помощи в проведении расчетов.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В 2015 году на ремонт кладбищ администрацией израсходовано 80,0 тыс. руб., на закупку строительных материалов, а также на оплату договоров по уборке 22,7 тыс. руб.</w:t>
      </w:r>
    </w:p>
    <w:p w:rsidR="00893F6E" w:rsidRPr="00893F6E" w:rsidRDefault="00893F6E" w:rsidP="00893F6E">
      <w:pPr>
        <w:tabs>
          <w:tab w:val="left" w:pos="540"/>
        </w:tabs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      Становиться доброй традицией организация и проведение субботников по уборке кладбищ.  Так в прошлом году был проведен субботник, на кладбище 2 участка. Благодаря помощи ЗАО «Подгорное», которое  безвозмездно представило технику, было вывезено больше 10 машин мусора. Дальнейший ремонт и благоустройство кладбищ планируются произвести в 2016 году.</w:t>
      </w:r>
    </w:p>
    <w:p w:rsidR="00893F6E" w:rsidRPr="00893F6E" w:rsidRDefault="00893F6E" w:rsidP="00893F6E">
      <w:pPr>
        <w:tabs>
          <w:tab w:val="left" w:pos="540"/>
        </w:tabs>
        <w:jc w:val="both"/>
        <w:rPr>
          <w:color w:val="000000"/>
          <w:sz w:val="26"/>
          <w:szCs w:val="26"/>
        </w:rPr>
      </w:pPr>
    </w:p>
    <w:p w:rsidR="00893F6E" w:rsidRPr="00893F6E" w:rsidRDefault="00893F6E" w:rsidP="00893F6E">
      <w:pPr>
        <w:tabs>
          <w:tab w:val="left" w:pos="540"/>
        </w:tabs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           В 2015 год</w:t>
      </w:r>
      <w:proofErr w:type="gramStart"/>
      <w:r w:rsidRPr="00893F6E">
        <w:rPr>
          <w:color w:val="000000"/>
          <w:sz w:val="26"/>
          <w:szCs w:val="26"/>
        </w:rPr>
        <w:t>у ООО</w:t>
      </w:r>
      <w:proofErr w:type="gramEnd"/>
      <w:r w:rsidRPr="00893F6E">
        <w:rPr>
          <w:color w:val="000000"/>
          <w:sz w:val="26"/>
          <w:szCs w:val="26"/>
        </w:rPr>
        <w:t xml:space="preserve"> «</w:t>
      </w:r>
      <w:proofErr w:type="spellStart"/>
      <w:r w:rsidRPr="00893F6E">
        <w:rPr>
          <w:color w:val="000000"/>
          <w:sz w:val="26"/>
          <w:szCs w:val="26"/>
        </w:rPr>
        <w:t>Калачбент</w:t>
      </w:r>
      <w:proofErr w:type="spellEnd"/>
      <w:r w:rsidRPr="00893F6E">
        <w:rPr>
          <w:color w:val="000000"/>
          <w:sz w:val="26"/>
          <w:szCs w:val="26"/>
        </w:rPr>
        <w:t>» и ЗАО «Подгорное» оказывали финансовую помощь церкви Преображения Господня в селе Подгорное.</w:t>
      </w:r>
    </w:p>
    <w:p w:rsidR="00893F6E" w:rsidRPr="00893F6E" w:rsidRDefault="00893F6E" w:rsidP="00893F6E">
      <w:pPr>
        <w:tabs>
          <w:tab w:val="left" w:pos="540"/>
        </w:tabs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          </w:t>
      </w:r>
    </w:p>
    <w:p w:rsidR="00893F6E" w:rsidRPr="00893F6E" w:rsidRDefault="00893F6E" w:rsidP="00893F6E">
      <w:pPr>
        <w:tabs>
          <w:tab w:val="left" w:pos="540"/>
        </w:tabs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           В 2015 году ООО «</w:t>
      </w:r>
      <w:proofErr w:type="spellStart"/>
      <w:r w:rsidRPr="00893F6E">
        <w:rPr>
          <w:color w:val="000000"/>
          <w:sz w:val="26"/>
          <w:szCs w:val="26"/>
        </w:rPr>
        <w:t>Калачбент</w:t>
      </w:r>
      <w:proofErr w:type="spellEnd"/>
      <w:r w:rsidRPr="00893F6E">
        <w:rPr>
          <w:color w:val="000000"/>
          <w:sz w:val="26"/>
          <w:szCs w:val="26"/>
        </w:rPr>
        <w:t xml:space="preserve">» собственными силами произвел частичную отсыпку с ямочным ремонтом дороги по улице </w:t>
      </w:r>
      <w:proofErr w:type="gramStart"/>
      <w:r w:rsidRPr="00893F6E">
        <w:rPr>
          <w:color w:val="000000"/>
          <w:sz w:val="26"/>
          <w:szCs w:val="26"/>
        </w:rPr>
        <w:t>Буденовская</w:t>
      </w:r>
      <w:proofErr w:type="gramEnd"/>
      <w:r w:rsidRPr="00893F6E">
        <w:rPr>
          <w:color w:val="000000"/>
          <w:sz w:val="26"/>
          <w:szCs w:val="26"/>
        </w:rPr>
        <w:t xml:space="preserve">. Оказал помощь детскому саду по закупке жалюзи и покупке триммера. Оказана помощь и МКОУ Подгоренская СОШ по закупке подарков к 1 сентября. </w:t>
      </w:r>
    </w:p>
    <w:p w:rsidR="00893F6E" w:rsidRPr="00893F6E" w:rsidRDefault="00893F6E" w:rsidP="00893F6E">
      <w:pPr>
        <w:tabs>
          <w:tab w:val="left" w:pos="540"/>
        </w:tabs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           В 2015 году ЗАО «Подгорное» были окончены работы по очистке и углублению прудов.</w:t>
      </w:r>
    </w:p>
    <w:p w:rsidR="00893F6E" w:rsidRPr="00893F6E" w:rsidRDefault="00893F6E" w:rsidP="00893F6E">
      <w:pPr>
        <w:tabs>
          <w:tab w:val="left" w:pos="540"/>
        </w:tabs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</w:t>
      </w:r>
    </w:p>
    <w:p w:rsidR="00893F6E" w:rsidRPr="00893F6E" w:rsidRDefault="00893F6E" w:rsidP="00893F6E">
      <w:pPr>
        <w:tabs>
          <w:tab w:val="left" w:pos="540"/>
        </w:tabs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           Данные организации оказали финансовую помощь и в сфере образования, для замены окон в  МКОУ Подгоренская СОШ по 100 тыс. руб.  каждая организация.             </w:t>
      </w:r>
    </w:p>
    <w:p w:rsidR="00893F6E" w:rsidRPr="00893F6E" w:rsidRDefault="00893F6E" w:rsidP="00893F6E">
      <w:pPr>
        <w:tabs>
          <w:tab w:val="left" w:pos="540"/>
        </w:tabs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       </w:t>
      </w:r>
    </w:p>
    <w:p w:rsidR="00893F6E" w:rsidRPr="00893F6E" w:rsidRDefault="00893F6E" w:rsidP="00893F6E">
      <w:pPr>
        <w:tabs>
          <w:tab w:val="left" w:pos="540"/>
        </w:tabs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     Были изготовлены кадастровые паспорта на сумму 40,0 тыс. руб. (4 – памятник, 36 водопроводное хозяйство).</w:t>
      </w:r>
    </w:p>
    <w:p w:rsidR="00893F6E" w:rsidRPr="00893F6E" w:rsidRDefault="00893F6E" w:rsidP="00893F6E">
      <w:pPr>
        <w:tabs>
          <w:tab w:val="left" w:pos="540"/>
        </w:tabs>
        <w:ind w:firstLine="567"/>
        <w:jc w:val="center"/>
        <w:rPr>
          <w:b/>
          <w:color w:val="000000"/>
          <w:sz w:val="26"/>
          <w:szCs w:val="26"/>
        </w:rPr>
      </w:pPr>
      <w:r w:rsidRPr="00893F6E">
        <w:rPr>
          <w:b/>
          <w:color w:val="000000"/>
          <w:sz w:val="26"/>
          <w:szCs w:val="26"/>
        </w:rPr>
        <w:t xml:space="preserve">Деятельность сотрудников администрации 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В соответствии с Приказом Минсельхоза РФ от 11 октября 2010 г. № 345 «Об утверждении формы и порядка ведения </w:t>
      </w:r>
      <w:proofErr w:type="spellStart"/>
      <w:r w:rsidRPr="00893F6E">
        <w:rPr>
          <w:color w:val="000000"/>
          <w:sz w:val="26"/>
          <w:szCs w:val="26"/>
        </w:rPr>
        <w:t>похозяйственных</w:t>
      </w:r>
      <w:proofErr w:type="spellEnd"/>
      <w:r w:rsidRPr="00893F6E">
        <w:rPr>
          <w:color w:val="000000"/>
          <w:sz w:val="26"/>
          <w:szCs w:val="26"/>
        </w:rPr>
        <w:t xml:space="preserve"> книг органами местного самоуправления поселений и органами местного самоуправления городских округов» ведутся </w:t>
      </w:r>
      <w:proofErr w:type="spellStart"/>
      <w:r w:rsidRPr="00893F6E">
        <w:rPr>
          <w:color w:val="000000"/>
          <w:sz w:val="26"/>
          <w:szCs w:val="26"/>
        </w:rPr>
        <w:t>похозяйственные</w:t>
      </w:r>
      <w:proofErr w:type="spellEnd"/>
      <w:r w:rsidRPr="00893F6E">
        <w:rPr>
          <w:color w:val="000000"/>
          <w:sz w:val="26"/>
          <w:szCs w:val="26"/>
        </w:rPr>
        <w:t xml:space="preserve"> книги в количестве 16 шт.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lastRenderedPageBreak/>
        <w:t xml:space="preserve">Специалистами администрации осуществляется приём граждан по следующим вопросам: </w:t>
      </w:r>
    </w:p>
    <w:p w:rsidR="00893F6E" w:rsidRPr="00893F6E" w:rsidRDefault="00893F6E" w:rsidP="00893F6E">
      <w:pPr>
        <w:ind w:firstLine="567"/>
        <w:jc w:val="both"/>
        <w:rPr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- выдача справок и документов на основании данных из </w:t>
      </w:r>
      <w:proofErr w:type="spellStart"/>
      <w:r w:rsidRPr="00893F6E">
        <w:rPr>
          <w:color w:val="000000"/>
          <w:sz w:val="26"/>
          <w:szCs w:val="26"/>
        </w:rPr>
        <w:t>похозяйственных</w:t>
      </w:r>
      <w:proofErr w:type="spellEnd"/>
      <w:r w:rsidRPr="00893F6E">
        <w:rPr>
          <w:color w:val="000000"/>
          <w:sz w:val="26"/>
          <w:szCs w:val="26"/>
        </w:rPr>
        <w:t xml:space="preserve"> книг, за отчётный период выдано – 791 справка. </w:t>
      </w:r>
      <w:r w:rsidRPr="00893F6E">
        <w:rPr>
          <w:sz w:val="26"/>
          <w:szCs w:val="26"/>
        </w:rPr>
        <w:t>Население Подгоренского сельского поселения принимает активное участие в развитии села - в 2015 году выдано 20 рекомендации для получения кредита на развитие ЛПХ;</w:t>
      </w:r>
    </w:p>
    <w:p w:rsidR="00893F6E" w:rsidRPr="00893F6E" w:rsidRDefault="00893F6E" w:rsidP="00893F6E">
      <w:pPr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- осуществление нотариальных действий (доверенности, завещания, копии документов) – 78, госпошлина от которых составила 11,5 тыс. руб.; </w:t>
      </w:r>
    </w:p>
    <w:p w:rsidR="00893F6E" w:rsidRPr="00893F6E" w:rsidRDefault="00893F6E" w:rsidP="00893F6E">
      <w:pPr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- принято 72 постановления и 122 распоряжения администрацией  Подгоренского сельского поселения по вопросам осуществления   полномочий и организации работы всех служб;</w:t>
      </w:r>
    </w:p>
    <w:p w:rsidR="00893F6E" w:rsidRPr="00893F6E" w:rsidRDefault="00893F6E" w:rsidP="00893F6E">
      <w:pPr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- информационное сопровождение деятельности администрации – 523   исходящих документов;</w:t>
      </w:r>
    </w:p>
    <w:p w:rsidR="00893F6E" w:rsidRPr="00893F6E" w:rsidRDefault="00893F6E" w:rsidP="00893F6E">
      <w:pPr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- выпуск и распространение местного печатного издания – «Вестник» муниципальных правовых актов  Подгоренского сельского   поселения – 32 номера.                                                                                                              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За отчетный период в администрацию поступило 70 письменных обращений. Все заявления и обращения были рассмотрены своевременно и по всем даны ответы и разъяснения в соответствии с Федеральным законом «О порядке рассмотрения обращений граждан Российской Федерации». В основном это вопросы по заготовке дров, приватизации, об оказании материальной помощи. 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На личном приеме главой принято более 50 человек.</w:t>
      </w:r>
    </w:p>
    <w:p w:rsidR="00893F6E" w:rsidRPr="00893F6E" w:rsidRDefault="00893F6E" w:rsidP="00893F6E">
      <w:pPr>
        <w:pStyle w:val="Standard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3F6E">
        <w:rPr>
          <w:rFonts w:ascii="Times New Roman" w:hAnsi="Times New Roman" w:cs="Times New Roman"/>
          <w:color w:val="000000"/>
          <w:sz w:val="26"/>
          <w:szCs w:val="26"/>
        </w:rPr>
        <w:t xml:space="preserve">         Работниками администрации на постоянной основе совместно с другими организациями проводятся мероприятия </w:t>
      </w:r>
      <w:r w:rsidRPr="00893F6E">
        <w:rPr>
          <w:rFonts w:ascii="Times New Roman" w:hAnsi="Times New Roman" w:cs="Times New Roman"/>
          <w:bCs/>
          <w:sz w:val="26"/>
          <w:szCs w:val="26"/>
        </w:rPr>
        <w:t xml:space="preserve">по предупреждению безнадзорности,  правонарушений  среди жителей,  по профилактике семейного неблагополучия, а также </w:t>
      </w:r>
      <w:r w:rsidRPr="00893F6E">
        <w:rPr>
          <w:rFonts w:ascii="Times New Roman" w:hAnsi="Times New Roman" w:cs="Times New Roman"/>
          <w:color w:val="000000"/>
          <w:sz w:val="26"/>
          <w:szCs w:val="26"/>
        </w:rPr>
        <w:t xml:space="preserve"> профилактические проверки семей попавших в трудное жизненное положение, некоторые из </w:t>
      </w:r>
      <w:proofErr w:type="gramStart"/>
      <w:r w:rsidRPr="00893F6E">
        <w:rPr>
          <w:rFonts w:ascii="Times New Roman" w:hAnsi="Times New Roman" w:cs="Times New Roman"/>
          <w:color w:val="000000"/>
          <w:sz w:val="26"/>
          <w:szCs w:val="26"/>
        </w:rPr>
        <w:t>них</w:t>
      </w:r>
      <w:proofErr w:type="gramEnd"/>
      <w:r w:rsidRPr="00893F6E">
        <w:rPr>
          <w:rFonts w:ascii="Times New Roman" w:hAnsi="Times New Roman" w:cs="Times New Roman"/>
          <w:color w:val="000000"/>
          <w:sz w:val="26"/>
          <w:szCs w:val="26"/>
        </w:rPr>
        <w:t xml:space="preserve"> к сожалению пришлось поставить на учет в соответствующих организациях.</w:t>
      </w:r>
    </w:p>
    <w:p w:rsidR="00893F6E" w:rsidRPr="00893F6E" w:rsidRDefault="00893F6E" w:rsidP="00893F6E">
      <w:pPr>
        <w:pStyle w:val="align-justify1"/>
        <w:shd w:val="clear" w:color="auto" w:fill="FFFFFF"/>
        <w:tabs>
          <w:tab w:val="left" w:pos="540"/>
        </w:tabs>
        <w:spacing w:after="0"/>
        <w:ind w:left="0" w:right="-61" w:firstLine="567"/>
        <w:rPr>
          <w:rFonts w:ascii="Times New Roman" w:hAnsi="Times New Roman" w:cs="Times New Roman"/>
          <w:sz w:val="26"/>
          <w:szCs w:val="26"/>
        </w:rPr>
      </w:pPr>
      <w:r w:rsidRPr="00893F6E">
        <w:rPr>
          <w:rFonts w:ascii="Times New Roman" w:hAnsi="Times New Roman" w:cs="Times New Roman"/>
          <w:sz w:val="26"/>
          <w:szCs w:val="26"/>
        </w:rPr>
        <w:t>Проведена работа по оформлению муниципального жилого фонда в собственность граждан путём приватизации. Всего было приватизировано 2 квартиры.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893F6E">
        <w:rPr>
          <w:sz w:val="26"/>
          <w:szCs w:val="26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используется официальный сайт администрации Подгоренского сельского поселения, где размещаются нормативные документы, новости, объявления, освещаются мероприятия, проводимые в КДЦ и многое другое. Основной задачей сайта является необходимость обеспечения гласности и доступности информации о деятельности органов местного самоуправления и принимаемых ими решений, что является необходимым условием и залогом успешного социально-экономического развития территории.</w:t>
      </w:r>
    </w:p>
    <w:p w:rsidR="00893F6E" w:rsidRPr="00893F6E" w:rsidRDefault="00893F6E" w:rsidP="00893F6E">
      <w:pPr>
        <w:ind w:firstLine="567"/>
        <w:rPr>
          <w:b/>
          <w:color w:val="000000"/>
          <w:sz w:val="26"/>
          <w:szCs w:val="26"/>
        </w:rPr>
      </w:pPr>
    </w:p>
    <w:p w:rsidR="00893F6E" w:rsidRPr="00893F6E" w:rsidRDefault="00893F6E" w:rsidP="00893F6E">
      <w:pPr>
        <w:tabs>
          <w:tab w:val="left" w:pos="540"/>
        </w:tabs>
        <w:ind w:firstLine="567"/>
        <w:jc w:val="center"/>
        <w:rPr>
          <w:b/>
          <w:sz w:val="26"/>
          <w:szCs w:val="26"/>
        </w:rPr>
      </w:pPr>
      <w:r w:rsidRPr="00893F6E">
        <w:rPr>
          <w:b/>
          <w:sz w:val="26"/>
          <w:szCs w:val="26"/>
        </w:rPr>
        <w:t>Воинский учет в администрации Подгоренского сельского поселения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sz w:val="26"/>
          <w:szCs w:val="26"/>
        </w:rPr>
      </w:pP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893F6E">
        <w:rPr>
          <w:sz w:val="26"/>
          <w:szCs w:val="26"/>
        </w:rPr>
        <w:t>Ведется исполнение отдельных государственных полномочий в части  ведения воинского учета. На воинском учете состоят 505 чел., в т. ч.</w:t>
      </w:r>
    </w:p>
    <w:p w:rsidR="00893F6E" w:rsidRPr="00893F6E" w:rsidRDefault="00893F6E" w:rsidP="00893F6E">
      <w:pPr>
        <w:ind w:firstLine="567"/>
        <w:jc w:val="both"/>
        <w:rPr>
          <w:sz w:val="26"/>
          <w:szCs w:val="26"/>
        </w:rPr>
      </w:pPr>
      <w:r w:rsidRPr="00893F6E">
        <w:rPr>
          <w:sz w:val="26"/>
          <w:szCs w:val="26"/>
        </w:rPr>
        <w:t>офицеров - 5 чел.</w:t>
      </w:r>
    </w:p>
    <w:p w:rsidR="00893F6E" w:rsidRPr="00893F6E" w:rsidRDefault="00893F6E" w:rsidP="00893F6E">
      <w:pPr>
        <w:ind w:firstLine="567"/>
        <w:jc w:val="both"/>
        <w:rPr>
          <w:sz w:val="26"/>
          <w:szCs w:val="26"/>
        </w:rPr>
      </w:pPr>
      <w:r w:rsidRPr="00893F6E">
        <w:rPr>
          <w:sz w:val="26"/>
          <w:szCs w:val="26"/>
        </w:rPr>
        <w:t>солдат, сержантов – 468 чел.</w:t>
      </w:r>
    </w:p>
    <w:p w:rsidR="00893F6E" w:rsidRPr="00893F6E" w:rsidRDefault="00893F6E" w:rsidP="00893F6E">
      <w:pPr>
        <w:ind w:firstLine="567"/>
        <w:rPr>
          <w:sz w:val="26"/>
          <w:szCs w:val="26"/>
        </w:rPr>
      </w:pPr>
      <w:r w:rsidRPr="00893F6E">
        <w:rPr>
          <w:sz w:val="26"/>
          <w:szCs w:val="26"/>
        </w:rPr>
        <w:t>призывников - 32 чел.</w:t>
      </w: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893F6E">
        <w:rPr>
          <w:sz w:val="26"/>
          <w:szCs w:val="26"/>
        </w:rPr>
        <w:lastRenderedPageBreak/>
        <w:t xml:space="preserve">Основной целью воинского учета является обеспечение полноценным  и качественным укомплектованием призывными ресурсами вооруженных сил Российской Федерации. Так в 2015 прошли медицинскую комиссию 32 человека, из них призвано в Российскую армию 11 человек. </w:t>
      </w:r>
    </w:p>
    <w:p w:rsidR="00893F6E" w:rsidRPr="00893F6E" w:rsidRDefault="00893F6E" w:rsidP="00893F6E">
      <w:pPr>
        <w:tabs>
          <w:tab w:val="left" w:pos="540"/>
        </w:tabs>
        <w:ind w:firstLine="567"/>
        <w:jc w:val="center"/>
        <w:rPr>
          <w:sz w:val="26"/>
          <w:szCs w:val="26"/>
        </w:rPr>
      </w:pPr>
    </w:p>
    <w:p w:rsidR="00893F6E" w:rsidRPr="00893F6E" w:rsidRDefault="00893F6E" w:rsidP="00893F6E">
      <w:pPr>
        <w:ind w:firstLine="567"/>
        <w:jc w:val="center"/>
        <w:rPr>
          <w:b/>
          <w:sz w:val="26"/>
          <w:szCs w:val="26"/>
        </w:rPr>
      </w:pPr>
      <w:r w:rsidRPr="00893F6E">
        <w:rPr>
          <w:b/>
          <w:sz w:val="26"/>
          <w:szCs w:val="26"/>
        </w:rPr>
        <w:t>Организация досуга и библиотечного обслуживания населения</w:t>
      </w:r>
    </w:p>
    <w:p w:rsidR="00893F6E" w:rsidRPr="00893F6E" w:rsidRDefault="00893F6E" w:rsidP="00893F6E">
      <w:pPr>
        <w:ind w:firstLine="567"/>
        <w:jc w:val="center"/>
        <w:rPr>
          <w:sz w:val="26"/>
          <w:szCs w:val="26"/>
        </w:rPr>
      </w:pPr>
    </w:p>
    <w:p w:rsidR="00893F6E" w:rsidRPr="00893F6E" w:rsidRDefault="00893F6E" w:rsidP="00893F6E">
      <w:pPr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В социальном развитии нашего поселения не малая роль принадлежит сельским домам культуры, которые на данный момент нуждаются в срочном капитальном ремонте (село Ильинка), а именно: ремонт крыши, газификация, электропроводка, косметический ремонт внутренних помещений. И не смотря на это, работники культуры исполняют свои функции, ставя своей целью  работу по охвату населения от дошкольного возраста до пожилых людей.</w:t>
      </w:r>
    </w:p>
    <w:p w:rsidR="00893F6E" w:rsidRPr="00893F6E" w:rsidRDefault="00893F6E" w:rsidP="00893F6E">
      <w:pPr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Проводятся мероприятия по различным направлениям: организация кружков и клубов по интересам для детей и подростков, молодежи и других возрастных категорий населения. На базе двух Домов культуры ведут свою работу 29 кружков самодеятельного творчества и любительских объединений, в них задействовано 534 участника, проведено 314 культурно-массовых мероприятий, включая дискотеки.</w:t>
      </w:r>
    </w:p>
    <w:p w:rsidR="00893F6E" w:rsidRPr="00893F6E" w:rsidRDefault="00893F6E" w:rsidP="00893F6E">
      <w:pPr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Проведение массовых мероприятий традиционно организуется к календарным датам и праздникам. Из бюджета поселения было затрачено 49,4 тысяч рублей, в том числе на подарки именинникам - участникам ВОВ и юбилярам от 90-летнего возраста.</w:t>
      </w:r>
    </w:p>
    <w:p w:rsidR="00893F6E" w:rsidRPr="00893F6E" w:rsidRDefault="00893F6E" w:rsidP="00893F6E">
      <w:pPr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Информационно-библиографическое обслуживание жителей Подгоренского сельского поселения в 2015 г. осуществлялось двумя библиотеками с книжным фондом 17472 экз. На подписку периодической печати было израсходовано — 14,1 тыс. руб. Работники библиотек занимаются краеведческой и просветительской деятельностью. Проводятся встречи различных возрастных групп населения, начиная от детей младшего и среднего возраста до встреч с ветеранами и тружениками тыла. Было проведено 36 мероприятий.</w:t>
      </w:r>
    </w:p>
    <w:p w:rsidR="00893F6E" w:rsidRPr="00893F6E" w:rsidRDefault="00893F6E" w:rsidP="00893F6E">
      <w:pPr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Все пожилые люди требуют постоянного внимания и заботы. В дни празднования годовщины победы в ВОВ, администрацией поселения совместно с организациями поселения, организовано поздравление участников ВОВ, вдов, тружеников тыла, проведены праздничные мероприятия в домах культуры.</w:t>
      </w:r>
    </w:p>
    <w:p w:rsidR="00893F6E" w:rsidRPr="00893F6E" w:rsidRDefault="00893F6E" w:rsidP="00893F6E">
      <w:pPr>
        <w:ind w:firstLine="567"/>
        <w:jc w:val="both"/>
        <w:rPr>
          <w:color w:val="000000"/>
          <w:sz w:val="26"/>
          <w:szCs w:val="26"/>
        </w:rPr>
      </w:pPr>
    </w:p>
    <w:p w:rsidR="00893F6E" w:rsidRPr="00893F6E" w:rsidRDefault="00893F6E" w:rsidP="00893F6E">
      <w:pPr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Достигнута договоренность с ЗАО «Подгорное» об отмене арендной платы за помещение под сельскую библиотеку в селе Подгорное за 2015 год.</w:t>
      </w:r>
    </w:p>
    <w:p w:rsidR="00893F6E" w:rsidRPr="00893F6E" w:rsidRDefault="00893F6E" w:rsidP="00893F6E">
      <w:pPr>
        <w:ind w:firstLine="567"/>
        <w:jc w:val="both"/>
        <w:rPr>
          <w:color w:val="000000"/>
          <w:sz w:val="26"/>
          <w:szCs w:val="26"/>
        </w:rPr>
      </w:pPr>
    </w:p>
    <w:p w:rsidR="00893F6E" w:rsidRPr="00893F6E" w:rsidRDefault="00893F6E" w:rsidP="00893F6E">
      <w:pPr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В 2015 году огромную помощь на проведение дня села в Подгорном оказал</w:t>
      </w:r>
      <w:proofErr w:type="gramStart"/>
      <w:r w:rsidRPr="00893F6E">
        <w:rPr>
          <w:color w:val="000000"/>
          <w:sz w:val="26"/>
          <w:szCs w:val="26"/>
        </w:rPr>
        <w:t>и ООО</w:t>
      </w:r>
      <w:proofErr w:type="gramEnd"/>
      <w:r w:rsidRPr="00893F6E">
        <w:rPr>
          <w:color w:val="000000"/>
          <w:sz w:val="26"/>
          <w:szCs w:val="26"/>
        </w:rPr>
        <w:t xml:space="preserve"> «</w:t>
      </w:r>
      <w:proofErr w:type="spellStart"/>
      <w:r w:rsidRPr="00893F6E">
        <w:rPr>
          <w:color w:val="000000"/>
          <w:sz w:val="26"/>
          <w:szCs w:val="26"/>
        </w:rPr>
        <w:t>Калачбент</w:t>
      </w:r>
      <w:proofErr w:type="spellEnd"/>
      <w:r w:rsidRPr="00893F6E">
        <w:rPr>
          <w:color w:val="000000"/>
          <w:sz w:val="26"/>
          <w:szCs w:val="26"/>
        </w:rPr>
        <w:t>» и ЗАО «Подгорное», также не остались в стороне и предприниматели.</w:t>
      </w:r>
    </w:p>
    <w:p w:rsidR="00893F6E" w:rsidRPr="00893F6E" w:rsidRDefault="00893F6E" w:rsidP="00893F6E">
      <w:pPr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Впервые за многие годы, 2015 год стал особым, так как наступающий 2016 год население встретило его с Уличной Новогодней Ёлкой.</w:t>
      </w:r>
    </w:p>
    <w:p w:rsidR="00893F6E" w:rsidRPr="00893F6E" w:rsidRDefault="00893F6E" w:rsidP="00893F6E">
      <w:pPr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Елку бесплатно установило ЗАО «Подгорное».</w:t>
      </w:r>
    </w:p>
    <w:p w:rsidR="00893F6E" w:rsidRPr="00893F6E" w:rsidRDefault="00893F6E" w:rsidP="00893F6E">
      <w:pPr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Уличные гирлянды были приобретен</w:t>
      </w:r>
      <w:proofErr w:type="gramStart"/>
      <w:r w:rsidRPr="00893F6E">
        <w:rPr>
          <w:color w:val="000000"/>
          <w:sz w:val="26"/>
          <w:szCs w:val="26"/>
        </w:rPr>
        <w:t>ы ООО</w:t>
      </w:r>
      <w:proofErr w:type="gramEnd"/>
      <w:r w:rsidRPr="00893F6E">
        <w:rPr>
          <w:color w:val="000000"/>
          <w:sz w:val="26"/>
          <w:szCs w:val="26"/>
        </w:rPr>
        <w:t xml:space="preserve"> «</w:t>
      </w:r>
      <w:proofErr w:type="spellStart"/>
      <w:r w:rsidRPr="00893F6E">
        <w:rPr>
          <w:color w:val="000000"/>
          <w:sz w:val="26"/>
          <w:szCs w:val="26"/>
        </w:rPr>
        <w:t>Калачбент</w:t>
      </w:r>
      <w:proofErr w:type="spellEnd"/>
      <w:r w:rsidRPr="00893F6E">
        <w:rPr>
          <w:color w:val="000000"/>
          <w:sz w:val="26"/>
          <w:szCs w:val="26"/>
        </w:rPr>
        <w:t>».</w:t>
      </w:r>
    </w:p>
    <w:p w:rsidR="00893F6E" w:rsidRPr="00893F6E" w:rsidRDefault="00893F6E" w:rsidP="00893F6E">
      <w:pPr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Данные организации и ИП Андреев Н.А. также оказали финансовую помощь в проведении Новогоднего вечера.</w:t>
      </w:r>
    </w:p>
    <w:p w:rsidR="00893F6E" w:rsidRPr="00893F6E" w:rsidRDefault="00893F6E" w:rsidP="00893F6E">
      <w:pPr>
        <w:ind w:firstLine="567"/>
        <w:jc w:val="both"/>
        <w:rPr>
          <w:color w:val="000000"/>
          <w:sz w:val="26"/>
          <w:szCs w:val="26"/>
        </w:rPr>
      </w:pPr>
    </w:p>
    <w:p w:rsidR="00893F6E" w:rsidRPr="00893F6E" w:rsidRDefault="00893F6E" w:rsidP="00893F6E">
      <w:pPr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lastRenderedPageBreak/>
        <w:t>В 2015 году помощь на проведение дня села в Ильинке оказал</w:t>
      </w:r>
      <w:proofErr w:type="gramStart"/>
      <w:r w:rsidRPr="00893F6E">
        <w:rPr>
          <w:color w:val="000000"/>
          <w:sz w:val="26"/>
          <w:szCs w:val="26"/>
        </w:rPr>
        <w:t>и ООО</w:t>
      </w:r>
      <w:proofErr w:type="gramEnd"/>
      <w:r w:rsidRPr="00893F6E">
        <w:rPr>
          <w:color w:val="000000"/>
          <w:sz w:val="26"/>
          <w:szCs w:val="26"/>
        </w:rPr>
        <w:t xml:space="preserve"> «Стройиндустрия», ООО «Альянс», ООО «</w:t>
      </w:r>
      <w:proofErr w:type="spellStart"/>
      <w:r w:rsidRPr="00893F6E">
        <w:rPr>
          <w:color w:val="000000"/>
          <w:sz w:val="26"/>
          <w:szCs w:val="26"/>
        </w:rPr>
        <w:t>АгроСахар</w:t>
      </w:r>
      <w:proofErr w:type="spellEnd"/>
      <w:r w:rsidRPr="00893F6E">
        <w:rPr>
          <w:color w:val="000000"/>
          <w:sz w:val="26"/>
          <w:szCs w:val="26"/>
        </w:rPr>
        <w:t>», ИП Глава КФХ Солодовников В.С., также не остались в стороне и предприниматели (ИП Андреев Н.А. и В. А., ИП Котов, ИП Гусейнов).</w:t>
      </w:r>
    </w:p>
    <w:p w:rsidR="00893F6E" w:rsidRPr="00893F6E" w:rsidRDefault="00893F6E" w:rsidP="00893F6E">
      <w:pPr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На проведение новогоднего вечера в селе Ильинка оказали финансовую помощь ООО «</w:t>
      </w:r>
      <w:proofErr w:type="spellStart"/>
      <w:r w:rsidRPr="00893F6E">
        <w:rPr>
          <w:color w:val="000000"/>
          <w:sz w:val="26"/>
          <w:szCs w:val="26"/>
        </w:rPr>
        <w:t>АгроСахар</w:t>
      </w:r>
      <w:proofErr w:type="spellEnd"/>
      <w:r w:rsidRPr="00893F6E">
        <w:rPr>
          <w:color w:val="000000"/>
          <w:sz w:val="26"/>
          <w:szCs w:val="26"/>
        </w:rPr>
        <w:t>», ООО «</w:t>
      </w:r>
      <w:proofErr w:type="gramStart"/>
      <w:r w:rsidRPr="00893F6E">
        <w:rPr>
          <w:color w:val="000000"/>
          <w:sz w:val="26"/>
          <w:szCs w:val="26"/>
        </w:rPr>
        <w:t>Строй Индустрия</w:t>
      </w:r>
      <w:proofErr w:type="gramEnd"/>
      <w:r w:rsidRPr="00893F6E">
        <w:rPr>
          <w:color w:val="000000"/>
          <w:sz w:val="26"/>
          <w:szCs w:val="26"/>
        </w:rPr>
        <w:t>» и КФХ Солодовников В. С. и ИП Андреев Н.А.</w:t>
      </w:r>
    </w:p>
    <w:p w:rsidR="00893F6E" w:rsidRPr="00893F6E" w:rsidRDefault="00893F6E" w:rsidP="00893F6E">
      <w:pPr>
        <w:ind w:firstLine="567"/>
        <w:jc w:val="both"/>
        <w:rPr>
          <w:color w:val="000000"/>
          <w:sz w:val="26"/>
          <w:szCs w:val="26"/>
        </w:rPr>
      </w:pPr>
    </w:p>
    <w:p w:rsidR="00893F6E" w:rsidRPr="00893F6E" w:rsidRDefault="00893F6E" w:rsidP="00893F6E">
      <w:pPr>
        <w:ind w:firstLine="567"/>
        <w:jc w:val="center"/>
        <w:rPr>
          <w:b/>
          <w:sz w:val="26"/>
          <w:szCs w:val="26"/>
        </w:rPr>
      </w:pPr>
      <w:r w:rsidRPr="00893F6E">
        <w:rPr>
          <w:b/>
          <w:sz w:val="26"/>
          <w:szCs w:val="26"/>
        </w:rPr>
        <w:t>Обеспечение условий для развития на территории</w:t>
      </w:r>
    </w:p>
    <w:p w:rsidR="00893F6E" w:rsidRPr="00893F6E" w:rsidRDefault="00893F6E" w:rsidP="00893F6E">
      <w:pPr>
        <w:ind w:firstLine="567"/>
        <w:jc w:val="center"/>
        <w:rPr>
          <w:b/>
          <w:sz w:val="26"/>
          <w:szCs w:val="26"/>
        </w:rPr>
      </w:pPr>
      <w:r w:rsidRPr="00893F6E">
        <w:rPr>
          <w:b/>
          <w:sz w:val="26"/>
          <w:szCs w:val="26"/>
        </w:rPr>
        <w:t>сельского поселения физической культуры</w:t>
      </w:r>
    </w:p>
    <w:p w:rsidR="00893F6E" w:rsidRPr="00893F6E" w:rsidRDefault="00893F6E" w:rsidP="00893F6E">
      <w:pPr>
        <w:ind w:firstLine="567"/>
        <w:jc w:val="center"/>
        <w:rPr>
          <w:b/>
          <w:sz w:val="26"/>
          <w:szCs w:val="26"/>
        </w:rPr>
      </w:pPr>
    </w:p>
    <w:p w:rsidR="00893F6E" w:rsidRPr="00893F6E" w:rsidRDefault="00893F6E" w:rsidP="00893F6E">
      <w:pPr>
        <w:tabs>
          <w:tab w:val="left" w:pos="540"/>
        </w:tabs>
        <w:ind w:firstLine="567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Расходы бюджета на развитие физкультуры и спорта в 2015году составили 4,3 тыс. рублей.</w:t>
      </w:r>
    </w:p>
    <w:p w:rsidR="00893F6E" w:rsidRPr="00893F6E" w:rsidRDefault="00893F6E" w:rsidP="00893F6E">
      <w:pPr>
        <w:jc w:val="both"/>
        <w:rPr>
          <w:sz w:val="26"/>
          <w:szCs w:val="26"/>
        </w:rPr>
      </w:pPr>
      <w:r w:rsidRPr="00893F6E">
        <w:rPr>
          <w:sz w:val="26"/>
          <w:szCs w:val="26"/>
        </w:rPr>
        <w:t xml:space="preserve">         Силами ЗАО «Подгорное»,  31.12.2015 года был залит каток, начавший свою работу с 01.01.2016 и  ставший местом массового семейного отдыха наших односельчан.</w:t>
      </w:r>
    </w:p>
    <w:p w:rsidR="00893F6E" w:rsidRPr="00893F6E" w:rsidRDefault="00893F6E" w:rsidP="00893F6E">
      <w:pPr>
        <w:pageBreakBefore/>
        <w:rPr>
          <w:b/>
          <w:color w:val="000000"/>
          <w:sz w:val="26"/>
          <w:szCs w:val="26"/>
        </w:rPr>
      </w:pPr>
      <w:r w:rsidRPr="00893F6E">
        <w:rPr>
          <w:sz w:val="26"/>
          <w:szCs w:val="26"/>
        </w:rPr>
        <w:lastRenderedPageBreak/>
        <w:tab/>
      </w:r>
      <w:r w:rsidRPr="00893F6E">
        <w:rPr>
          <w:b/>
          <w:color w:val="000000"/>
          <w:sz w:val="26"/>
          <w:szCs w:val="26"/>
        </w:rPr>
        <w:t>Приоритетные  задачи  на  2016год:</w:t>
      </w:r>
    </w:p>
    <w:p w:rsidR="00893F6E" w:rsidRPr="00893F6E" w:rsidRDefault="00893F6E" w:rsidP="00893F6E">
      <w:pPr>
        <w:ind w:firstLine="567"/>
        <w:jc w:val="center"/>
        <w:rPr>
          <w:color w:val="000000"/>
          <w:sz w:val="26"/>
          <w:szCs w:val="26"/>
        </w:rPr>
      </w:pPr>
    </w:p>
    <w:p w:rsidR="00893F6E" w:rsidRPr="00893F6E" w:rsidRDefault="00893F6E" w:rsidP="00893F6E">
      <w:pPr>
        <w:pStyle w:val="a3"/>
        <w:widowControl w:val="0"/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Участие в муниципальных программах на благоустройство сквера и </w:t>
      </w:r>
      <w:proofErr w:type="gramStart"/>
      <w:r w:rsidRPr="00893F6E">
        <w:rPr>
          <w:color w:val="000000"/>
          <w:sz w:val="26"/>
          <w:szCs w:val="26"/>
        </w:rPr>
        <w:t>ремонт</w:t>
      </w:r>
      <w:proofErr w:type="gramEnd"/>
      <w:r w:rsidRPr="00893F6E">
        <w:rPr>
          <w:color w:val="000000"/>
          <w:sz w:val="26"/>
          <w:szCs w:val="26"/>
        </w:rPr>
        <w:t xml:space="preserve"> и сохранение памятника.</w:t>
      </w:r>
    </w:p>
    <w:p w:rsidR="00893F6E" w:rsidRPr="00893F6E" w:rsidRDefault="00893F6E" w:rsidP="00893F6E">
      <w:pPr>
        <w:pStyle w:val="a3"/>
        <w:widowControl w:val="0"/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Создание ТОС (для реализации вопросов местного значения, таких как: строительство детских площадок, ремонт дорог местного значения, обустройство мест массового отдыха и др.), с привлечение внебюджетных денежных сре</w:t>
      </w:r>
      <w:proofErr w:type="gramStart"/>
      <w:r w:rsidRPr="00893F6E">
        <w:rPr>
          <w:color w:val="000000"/>
          <w:sz w:val="26"/>
          <w:szCs w:val="26"/>
        </w:rPr>
        <w:t>дств дл</w:t>
      </w:r>
      <w:proofErr w:type="gramEnd"/>
      <w:r w:rsidRPr="00893F6E">
        <w:rPr>
          <w:color w:val="000000"/>
          <w:sz w:val="26"/>
          <w:szCs w:val="26"/>
        </w:rPr>
        <w:t>я развития уровня жизни поселения.</w:t>
      </w:r>
    </w:p>
    <w:p w:rsidR="00893F6E" w:rsidRPr="00893F6E" w:rsidRDefault="00893F6E" w:rsidP="00893F6E">
      <w:pPr>
        <w:pStyle w:val="a3"/>
        <w:widowControl w:val="0"/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Развитие спорта в поселении (создание команд по футболу, волейболу и хоккею).   </w:t>
      </w:r>
    </w:p>
    <w:p w:rsidR="00893F6E" w:rsidRPr="00893F6E" w:rsidRDefault="00893F6E" w:rsidP="00893F6E">
      <w:pPr>
        <w:pStyle w:val="a3"/>
        <w:widowControl w:val="0"/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>Активизация работы в области ГО и ЧС (обучение и инструктаж населения, установка гидрантов, оборудование подъездных площадок к водозаборам).</w:t>
      </w:r>
    </w:p>
    <w:p w:rsidR="00893F6E" w:rsidRPr="00893F6E" w:rsidRDefault="00893F6E" w:rsidP="00893F6E">
      <w:pPr>
        <w:pStyle w:val="a3"/>
        <w:numPr>
          <w:ilvl w:val="0"/>
          <w:numId w:val="8"/>
        </w:numPr>
        <w:tabs>
          <w:tab w:val="num" w:pos="0"/>
        </w:tabs>
        <w:autoSpaceDN w:val="0"/>
        <w:ind w:left="0" w:firstLine="0"/>
        <w:jc w:val="both"/>
        <w:rPr>
          <w:color w:val="000000"/>
          <w:sz w:val="26"/>
          <w:szCs w:val="26"/>
        </w:rPr>
      </w:pPr>
      <w:proofErr w:type="gramStart"/>
      <w:r w:rsidRPr="00893F6E">
        <w:rPr>
          <w:color w:val="000000"/>
          <w:sz w:val="26"/>
          <w:szCs w:val="26"/>
        </w:rPr>
        <w:t xml:space="preserve">Ремонт автомобильных дорог поселения (ямочный – Школьная, частично – Больничная и Краснознаменная в селе Подгорное, Первомайская в селе Ильинка; </w:t>
      </w:r>
      <w:proofErr w:type="spellStart"/>
      <w:r w:rsidRPr="00893F6E">
        <w:rPr>
          <w:color w:val="000000"/>
          <w:sz w:val="26"/>
          <w:szCs w:val="26"/>
        </w:rPr>
        <w:t>грейдирование</w:t>
      </w:r>
      <w:proofErr w:type="spellEnd"/>
      <w:r w:rsidRPr="00893F6E">
        <w:rPr>
          <w:color w:val="000000"/>
          <w:sz w:val="26"/>
          <w:szCs w:val="26"/>
        </w:rPr>
        <w:t xml:space="preserve"> будет производиться по необходимости, и отсыпка улицы Революции. </w:t>
      </w:r>
      <w:proofErr w:type="gramEnd"/>
    </w:p>
    <w:p w:rsidR="00893F6E" w:rsidRPr="00893F6E" w:rsidRDefault="00893F6E" w:rsidP="00893F6E">
      <w:pPr>
        <w:pStyle w:val="a3"/>
        <w:numPr>
          <w:ilvl w:val="0"/>
          <w:numId w:val="8"/>
        </w:numPr>
        <w:tabs>
          <w:tab w:val="num" w:pos="0"/>
        </w:tabs>
        <w:autoSpaceDN w:val="0"/>
        <w:ind w:left="0" w:hanging="11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Активизировать работы по ремонту ограждений кладбищ поселения. </w:t>
      </w:r>
    </w:p>
    <w:p w:rsidR="00893F6E" w:rsidRPr="00893F6E" w:rsidRDefault="00893F6E" w:rsidP="00893F6E">
      <w:pPr>
        <w:pStyle w:val="a3"/>
        <w:numPr>
          <w:ilvl w:val="0"/>
          <w:numId w:val="8"/>
        </w:numPr>
        <w:tabs>
          <w:tab w:val="num" w:pos="0"/>
        </w:tabs>
        <w:autoSpaceDN w:val="0"/>
        <w:ind w:left="0" w:hanging="11"/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Локализации несанкционированных свалок, а также решение вопроса о переносе свалки находящейся возле соснового бора и кладбища на участке № 1 на территорию бывшего </w:t>
      </w:r>
      <w:proofErr w:type="spellStart"/>
      <w:r w:rsidRPr="00893F6E">
        <w:rPr>
          <w:color w:val="000000"/>
          <w:sz w:val="26"/>
          <w:szCs w:val="26"/>
        </w:rPr>
        <w:t>спецхоза</w:t>
      </w:r>
      <w:proofErr w:type="spellEnd"/>
      <w:r w:rsidRPr="00893F6E">
        <w:rPr>
          <w:color w:val="000000"/>
          <w:sz w:val="26"/>
          <w:szCs w:val="26"/>
        </w:rPr>
        <w:t xml:space="preserve"> – отстойники и ликвидация свалки в селе Ильинка в районе карьера.</w:t>
      </w:r>
    </w:p>
    <w:p w:rsidR="00893F6E" w:rsidRPr="00893F6E" w:rsidRDefault="00893F6E" w:rsidP="00893F6E">
      <w:pPr>
        <w:pStyle w:val="a3"/>
        <w:ind w:left="0"/>
        <w:jc w:val="both"/>
        <w:rPr>
          <w:color w:val="000000"/>
          <w:sz w:val="26"/>
          <w:szCs w:val="26"/>
        </w:rPr>
      </w:pPr>
    </w:p>
    <w:p w:rsidR="00893F6E" w:rsidRPr="00893F6E" w:rsidRDefault="00893F6E" w:rsidP="00893F6E">
      <w:pPr>
        <w:tabs>
          <w:tab w:val="num" w:pos="0"/>
          <w:tab w:val="left" w:pos="1298"/>
        </w:tabs>
        <w:jc w:val="both"/>
        <w:rPr>
          <w:color w:val="000000"/>
          <w:sz w:val="26"/>
          <w:szCs w:val="26"/>
        </w:rPr>
      </w:pPr>
      <w:r w:rsidRPr="00893F6E">
        <w:rPr>
          <w:color w:val="000000"/>
          <w:sz w:val="26"/>
          <w:szCs w:val="26"/>
        </w:rPr>
        <w:t xml:space="preserve">                    В конце своего выступления, я хотел сказать, что наше с вами село - это наша маленькая Родина, для которой мы бы хотели всего самого лучшего. Мы наметили перспективные пути </w:t>
      </w:r>
      <w:proofErr w:type="gramStart"/>
      <w:r w:rsidRPr="00893F6E">
        <w:rPr>
          <w:color w:val="000000"/>
          <w:sz w:val="26"/>
          <w:szCs w:val="26"/>
        </w:rPr>
        <w:t>развития</w:t>
      </w:r>
      <w:proofErr w:type="gramEnd"/>
      <w:r w:rsidRPr="00893F6E">
        <w:rPr>
          <w:color w:val="000000"/>
          <w:sz w:val="26"/>
          <w:szCs w:val="26"/>
        </w:rPr>
        <w:t xml:space="preserve"> и благоустройства нашего села, реализация которых приведет к улучшению качества жизни наших односельчан. Я надеюсь, что благодаря поддержке и пониманию жителей нашего села, нашей административной команды, ЗАО Подгорное </w:t>
      </w:r>
      <w:proofErr w:type="gramStart"/>
      <w:r w:rsidRPr="00893F6E">
        <w:rPr>
          <w:color w:val="000000"/>
          <w:sz w:val="26"/>
          <w:szCs w:val="26"/>
        </w:rPr>
        <w:t>и ООО</w:t>
      </w:r>
      <w:proofErr w:type="gramEnd"/>
      <w:r w:rsidRPr="00893F6E">
        <w:rPr>
          <w:color w:val="000000"/>
          <w:sz w:val="26"/>
          <w:szCs w:val="26"/>
        </w:rPr>
        <w:t xml:space="preserve"> </w:t>
      </w:r>
      <w:proofErr w:type="spellStart"/>
      <w:r w:rsidRPr="00893F6E">
        <w:rPr>
          <w:color w:val="000000"/>
          <w:sz w:val="26"/>
          <w:szCs w:val="26"/>
        </w:rPr>
        <w:t>Калачбент</w:t>
      </w:r>
      <w:proofErr w:type="spellEnd"/>
      <w:r w:rsidRPr="00893F6E">
        <w:rPr>
          <w:color w:val="000000"/>
          <w:sz w:val="26"/>
          <w:szCs w:val="26"/>
        </w:rPr>
        <w:t>, ООО «Альянс» и индивидуальных предпринимателей, оказывающих нам помощь, наше поселение в скором времени преобразится – оно станет уютным и удобным для проживания. И я думаю, что только совместными силами, мы сможем решить поставленные задачи.</w:t>
      </w:r>
    </w:p>
    <w:p w:rsidR="00893F6E" w:rsidRPr="00893F6E" w:rsidRDefault="00893F6E" w:rsidP="00893F6E">
      <w:pPr>
        <w:tabs>
          <w:tab w:val="num" w:pos="0"/>
          <w:tab w:val="left" w:pos="1298"/>
        </w:tabs>
        <w:jc w:val="both"/>
        <w:rPr>
          <w:color w:val="000000"/>
          <w:sz w:val="26"/>
          <w:szCs w:val="26"/>
        </w:rPr>
      </w:pPr>
    </w:p>
    <w:p w:rsidR="00893F6E" w:rsidRPr="00893F6E" w:rsidRDefault="00893F6E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6F7D75" w:rsidRPr="00893F6E" w:rsidRDefault="006F7D75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6F7D75" w:rsidRPr="00893F6E" w:rsidRDefault="006F7D75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6F7D75" w:rsidRPr="00893F6E" w:rsidRDefault="006F7D75" w:rsidP="006F7D75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ED5293" w:rsidRPr="00893F6E" w:rsidRDefault="00ED5293">
      <w:pPr>
        <w:rPr>
          <w:sz w:val="26"/>
          <w:szCs w:val="26"/>
        </w:rPr>
      </w:pPr>
    </w:p>
    <w:sectPr w:rsidR="00ED5293" w:rsidRPr="0089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D9467F3"/>
    <w:multiLevelType w:val="hybridMultilevel"/>
    <w:tmpl w:val="67163CF4"/>
    <w:lvl w:ilvl="0" w:tplc="79AC2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75"/>
    <w:rsid w:val="00010926"/>
    <w:rsid w:val="003366D1"/>
    <w:rsid w:val="006369D0"/>
    <w:rsid w:val="006F7D75"/>
    <w:rsid w:val="00893F6E"/>
    <w:rsid w:val="00E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6F7D75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F7D7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Normal">
    <w:name w:val="ConsNormal"/>
    <w:rsid w:val="006F7D7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366D1"/>
    <w:pPr>
      <w:ind w:left="720"/>
      <w:contextualSpacing/>
    </w:pPr>
  </w:style>
  <w:style w:type="paragraph" w:styleId="a4">
    <w:name w:val="Normal (Web)"/>
    <w:basedOn w:val="a"/>
    <w:semiHidden/>
    <w:unhideWhenUsed/>
    <w:rsid w:val="00893F6E"/>
    <w:pPr>
      <w:spacing w:before="280" w:after="280"/>
    </w:pPr>
    <w:rPr>
      <w:sz w:val="24"/>
      <w:szCs w:val="24"/>
    </w:rPr>
  </w:style>
  <w:style w:type="paragraph" w:customStyle="1" w:styleId="align-justify1">
    <w:name w:val="align-justify1"/>
    <w:basedOn w:val="a"/>
    <w:rsid w:val="00893F6E"/>
    <w:pPr>
      <w:spacing w:after="225"/>
      <w:ind w:left="300" w:right="300" w:firstLine="375"/>
      <w:jc w:val="both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893F6E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6F7D75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F7D7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Normal">
    <w:name w:val="ConsNormal"/>
    <w:rsid w:val="006F7D7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366D1"/>
    <w:pPr>
      <w:ind w:left="720"/>
      <w:contextualSpacing/>
    </w:pPr>
  </w:style>
  <w:style w:type="paragraph" w:styleId="a4">
    <w:name w:val="Normal (Web)"/>
    <w:basedOn w:val="a"/>
    <w:semiHidden/>
    <w:unhideWhenUsed/>
    <w:rsid w:val="00893F6E"/>
    <w:pPr>
      <w:spacing w:before="280" w:after="280"/>
    </w:pPr>
    <w:rPr>
      <w:sz w:val="24"/>
      <w:szCs w:val="24"/>
    </w:rPr>
  </w:style>
  <w:style w:type="paragraph" w:customStyle="1" w:styleId="align-justify1">
    <w:name w:val="align-justify1"/>
    <w:basedOn w:val="a"/>
    <w:rsid w:val="00893F6E"/>
    <w:pPr>
      <w:spacing w:after="225"/>
      <w:ind w:left="300" w:right="300" w:firstLine="375"/>
      <w:jc w:val="both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893F6E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2016-01-29T12:37:00Z</cp:lastPrinted>
  <dcterms:created xsi:type="dcterms:W3CDTF">2016-01-27T06:39:00Z</dcterms:created>
  <dcterms:modified xsi:type="dcterms:W3CDTF">2016-02-01T13:37:00Z</dcterms:modified>
</cp:coreProperties>
</file>