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071E69">
        <w:rPr>
          <w:rFonts w:ascii="Arial" w:hAnsi="Arial" w:cs="Arial"/>
          <w:bCs/>
          <w:sz w:val="26"/>
          <w:szCs w:val="26"/>
        </w:rPr>
        <w:t>21</w:t>
      </w:r>
      <w:r w:rsidR="00BD307F" w:rsidRPr="002B4FDC">
        <w:rPr>
          <w:rFonts w:ascii="Arial" w:hAnsi="Arial" w:cs="Arial"/>
          <w:bCs/>
          <w:sz w:val="26"/>
          <w:szCs w:val="26"/>
        </w:rPr>
        <w:t>.</w:t>
      </w:r>
      <w:r w:rsidR="0005401B" w:rsidRPr="002B4FDC">
        <w:rPr>
          <w:rFonts w:ascii="Arial" w:hAnsi="Arial" w:cs="Arial"/>
          <w:bCs/>
          <w:sz w:val="26"/>
          <w:szCs w:val="26"/>
        </w:rPr>
        <w:t>10</w:t>
      </w:r>
      <w:r w:rsidR="00200EAF" w:rsidRPr="002B4FDC">
        <w:rPr>
          <w:rFonts w:ascii="Arial" w:hAnsi="Arial" w:cs="Arial"/>
          <w:bCs/>
          <w:sz w:val="26"/>
          <w:szCs w:val="26"/>
        </w:rPr>
        <w:t>.</w:t>
      </w:r>
      <w:r w:rsidR="0099051C" w:rsidRPr="002B4FDC">
        <w:rPr>
          <w:rFonts w:ascii="Arial" w:hAnsi="Arial" w:cs="Arial"/>
          <w:bCs/>
          <w:sz w:val="26"/>
          <w:szCs w:val="26"/>
        </w:rPr>
        <w:t>2015</w:t>
      </w:r>
      <w:r w:rsidR="00B608D9" w:rsidRPr="002B4FDC">
        <w:rPr>
          <w:rFonts w:ascii="Arial" w:hAnsi="Arial" w:cs="Arial"/>
          <w:bCs/>
          <w:sz w:val="26"/>
          <w:szCs w:val="26"/>
        </w:rPr>
        <w:t xml:space="preserve"> г</w:t>
      </w:r>
      <w:r w:rsidR="00DA00FD">
        <w:rPr>
          <w:rFonts w:ascii="Arial" w:hAnsi="Arial" w:cs="Arial"/>
          <w:bCs/>
          <w:sz w:val="26"/>
          <w:szCs w:val="26"/>
        </w:rPr>
        <w:tab/>
        <w:t>№62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Обутверждении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 xml:space="preserve">Содержание и развитие </w:t>
      </w:r>
      <w:proofErr w:type="gramStart"/>
      <w:r w:rsidR="0099051C" w:rsidRPr="002B4FDC">
        <w:rPr>
          <w:rFonts w:ascii="Arial" w:hAnsi="Arial" w:cs="Arial"/>
          <w:b/>
          <w:bCs/>
          <w:sz w:val="26"/>
          <w:szCs w:val="26"/>
        </w:rPr>
        <w:t>коммунальной</w:t>
      </w:r>
      <w:proofErr w:type="gramEnd"/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  <w:proofErr w:type="gramEnd"/>
    </w:p>
    <w:p w:rsidR="00203A5B" w:rsidRPr="002B4FDC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End"/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Pr="002B4FDC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пальной программы 8407,7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8797,5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 xml:space="preserve">», год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реализации 2015 цифры «2057,6» заменить цифрами «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>2262,4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», год реализации 2016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цифры «501,2» заменить цифрами «594,2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», год реализации 2017 цифры «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>493,0» заменить цифрами «510,0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».</w:t>
      </w:r>
      <w:r w:rsidR="00F15B6A" w:rsidRPr="002B4FDC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год реализации 2019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цифры </w:t>
      </w:r>
      <w:r w:rsidR="000C5057" w:rsidRPr="00C910A9">
        <w:rPr>
          <w:rFonts w:ascii="Arial" w:eastAsia="Calibri" w:hAnsi="Arial" w:cs="Arial"/>
          <w:color w:val="000000" w:themeColor="text1"/>
          <w:sz w:val="26"/>
          <w:szCs w:val="26"/>
          <w:lang w:eastAsia="ar-SA"/>
        </w:rPr>
        <w:t>«13</w:t>
      </w:r>
      <w:r w:rsidR="00C910A9" w:rsidRPr="00C910A9">
        <w:rPr>
          <w:rFonts w:ascii="Arial" w:eastAsia="Calibri" w:hAnsi="Arial" w:cs="Arial"/>
          <w:color w:val="000000" w:themeColor="text1"/>
          <w:sz w:val="26"/>
          <w:szCs w:val="26"/>
          <w:lang w:eastAsia="ar-SA"/>
        </w:rPr>
        <w:t>7</w:t>
      </w:r>
      <w:r w:rsidR="000C5057" w:rsidRPr="00C910A9">
        <w:rPr>
          <w:rFonts w:ascii="Arial" w:eastAsia="Calibri" w:hAnsi="Arial" w:cs="Arial"/>
          <w:color w:val="000000" w:themeColor="text1"/>
          <w:sz w:val="26"/>
          <w:szCs w:val="26"/>
          <w:lang w:eastAsia="ar-SA"/>
        </w:rPr>
        <w:t>0,0»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заменить цифрами «1425,0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год реализации 2020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цифры </w:t>
      </w:r>
      <w:r w:rsidR="000C5057" w:rsidRPr="00C910A9">
        <w:rPr>
          <w:rFonts w:ascii="Arial" w:eastAsia="Calibri" w:hAnsi="Arial" w:cs="Arial"/>
          <w:sz w:val="26"/>
          <w:szCs w:val="26"/>
          <w:lang w:eastAsia="ar-SA"/>
        </w:rPr>
        <w:t>«1</w:t>
      </w:r>
      <w:r w:rsidR="00C910A9" w:rsidRPr="00C910A9">
        <w:rPr>
          <w:rFonts w:ascii="Arial" w:eastAsia="Calibri" w:hAnsi="Arial" w:cs="Arial"/>
          <w:sz w:val="26"/>
          <w:szCs w:val="26"/>
          <w:lang w:eastAsia="ar-SA"/>
        </w:rPr>
        <w:t>518</w:t>
      </w:r>
      <w:r w:rsidR="000C5057" w:rsidRPr="00C910A9">
        <w:rPr>
          <w:rFonts w:ascii="Arial" w:eastAsia="Calibri" w:hAnsi="Arial" w:cs="Arial"/>
          <w:sz w:val="26"/>
          <w:szCs w:val="26"/>
          <w:lang w:eastAsia="ar-SA"/>
        </w:rPr>
        <w:t>,0»</w:t>
      </w:r>
      <w:r w:rsidR="000C505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заменить цифрами «1538,0</w:t>
      </w:r>
      <w:r w:rsidR="00BD2F20" w:rsidRPr="002B4FDC">
        <w:rPr>
          <w:rFonts w:ascii="Arial" w:eastAsia="Calibri" w:hAnsi="Arial" w:cs="Arial"/>
          <w:sz w:val="26"/>
          <w:szCs w:val="26"/>
          <w:lang w:eastAsia="ar-SA"/>
        </w:rPr>
        <w:t>».</w:t>
      </w:r>
    </w:p>
    <w:p w:rsidR="00F7516A" w:rsidRPr="002B4FDC" w:rsidRDefault="00F7516A" w:rsidP="00C7063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1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«Благоустройство мест массовог</w:t>
      </w:r>
      <w:r w:rsidR="002974BE" w:rsidRPr="002B4FDC">
        <w:rPr>
          <w:rFonts w:ascii="Arial" w:eastAsia="Calibri" w:hAnsi="Arial" w:cs="Arial"/>
          <w:sz w:val="26"/>
          <w:szCs w:val="26"/>
          <w:lang w:eastAsia="ar-SA"/>
        </w:rPr>
        <w:t>о отдыха населения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 xml:space="preserve">Воронежской области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на 2014-2020 год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>ы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</w:t>
      </w:r>
      <w:r w:rsidR="007319F2" w:rsidRPr="002B4FDC">
        <w:rPr>
          <w:rFonts w:ascii="Arial" w:eastAsia="Calibri" w:hAnsi="Arial" w:cs="Arial"/>
          <w:sz w:val="26"/>
          <w:szCs w:val="26"/>
          <w:lang w:eastAsia="ar-SA"/>
        </w:rPr>
        <w:t>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бъем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бюджетных ассигнований на реализац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ию подпрограммы составляет 0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ию подпрогр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аммы составляет 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 xml:space="preserve">327,5 </w:t>
      </w:r>
      <w:r w:rsidR="009D323B" w:rsidRPr="002B4FDC">
        <w:rPr>
          <w:rFonts w:ascii="Arial" w:eastAsia="Calibri" w:hAnsi="Arial" w:cs="Arial"/>
          <w:sz w:val="26"/>
          <w:szCs w:val="26"/>
          <w:lang w:eastAsia="ar-SA"/>
        </w:rPr>
        <w:t>тыс. рублей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proofErr w:type="gramEnd"/>
    </w:p>
    <w:p w:rsidR="00B303E7" w:rsidRPr="002B4FDC" w:rsidRDefault="002974BE" w:rsidP="00B303E7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1.3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2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«Осуществление дорожной деятельности в части содержания и </w:t>
      </w:r>
      <w:proofErr w:type="gramStart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ремонта</w:t>
      </w:r>
      <w:proofErr w:type="gramEnd"/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автомобильных дорог местного значения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в границах Подгоренского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ляет 5300,0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под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программы составляет 5388,1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од реализации 2015 циф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ры «1256,4» заменить цифрами «1344,5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».</w:t>
      </w:r>
    </w:p>
    <w:p w:rsidR="00E96679" w:rsidRPr="002B4FDC" w:rsidRDefault="00E96679" w:rsidP="00E9667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eastAsia="Calibri" w:hAnsi="Arial" w:cs="Arial"/>
          <w:sz w:val="26"/>
          <w:szCs w:val="26"/>
          <w:lang w:eastAsia="ar-SA"/>
        </w:rPr>
        <w:t>1.4.В паспорте подпрограммы 3«Коммунальное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ляет 3000,7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3081,9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год реализации 2015 циф</w:t>
      </w:r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ры «801,2</w:t>
      </w:r>
      <w:proofErr w:type="gramEnd"/>
      <w:r w:rsidR="00CA7C3C" w:rsidRPr="002B4FDC">
        <w:rPr>
          <w:rFonts w:ascii="Arial" w:eastAsia="Calibri" w:hAnsi="Arial" w:cs="Arial"/>
          <w:sz w:val="26"/>
          <w:szCs w:val="26"/>
          <w:lang w:eastAsia="ar-SA"/>
        </w:rPr>
        <w:t>» заменить цифрами «882,4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».</w:t>
      </w:r>
    </w:p>
    <w:p w:rsidR="00C70630" w:rsidRPr="00C910A9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C910A9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E96679" w:rsidRPr="00C910A9">
        <w:rPr>
          <w:rFonts w:ascii="Arial" w:eastAsia="Calibri" w:hAnsi="Arial" w:cs="Arial"/>
          <w:sz w:val="26"/>
          <w:szCs w:val="26"/>
          <w:lang w:eastAsia="ar-SA"/>
        </w:rPr>
        <w:t>5</w:t>
      </w:r>
      <w:r w:rsidR="002F5999" w:rsidRPr="00C910A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C910A9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C910A9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672ACE" w:rsidRPr="00C910A9">
        <w:rPr>
          <w:rFonts w:ascii="Arial" w:eastAsia="Calibri" w:hAnsi="Arial" w:cs="Arial"/>
          <w:sz w:val="26"/>
          <w:szCs w:val="26"/>
          <w:lang w:eastAsia="ar-SA"/>
        </w:rPr>
        <w:t>1,</w:t>
      </w:r>
      <w:r w:rsidR="00B303E7" w:rsidRPr="00C910A9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C910A9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C910A9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C910A9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C910A9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 w:rsidRPr="00C910A9">
        <w:rPr>
          <w:rFonts w:ascii="Arial" w:eastAsia="Calibri" w:hAnsi="Arial" w:cs="Arial"/>
          <w:sz w:val="26"/>
          <w:szCs w:val="26"/>
          <w:lang w:eastAsia="ar-SA"/>
        </w:rPr>
        <w:t>следующей редакции</w:t>
      </w:r>
      <w:proofErr w:type="gramStart"/>
      <w:r w:rsidR="002F5999" w:rsidRPr="00C910A9">
        <w:rPr>
          <w:rFonts w:ascii="Arial" w:eastAsia="Calibri" w:hAnsi="Arial" w:cs="Arial"/>
          <w:sz w:val="26"/>
          <w:szCs w:val="26"/>
          <w:lang w:eastAsia="ar-SA"/>
        </w:rPr>
        <w:t>:</w:t>
      </w:r>
      <w:r w:rsidR="009B3AA6" w:rsidRPr="00C910A9">
        <w:rPr>
          <w:rFonts w:ascii="Arial" w:eastAsia="Calibri" w:hAnsi="Arial" w:cs="Arial"/>
          <w:sz w:val="26"/>
          <w:szCs w:val="26"/>
          <w:lang w:eastAsia="ar-SA"/>
        </w:rPr>
        <w:t>с</w:t>
      </w:r>
      <w:proofErr w:type="gramEnd"/>
      <w:r w:rsidR="009B3AA6" w:rsidRPr="00C910A9">
        <w:rPr>
          <w:rFonts w:ascii="Arial" w:eastAsia="Calibri" w:hAnsi="Arial" w:cs="Arial"/>
          <w:sz w:val="26"/>
          <w:szCs w:val="26"/>
          <w:lang w:eastAsia="ar-SA"/>
        </w:rPr>
        <w:t>огласно приложений 1,2</w:t>
      </w:r>
      <w:r w:rsidR="00672ACE" w:rsidRPr="00C910A9">
        <w:rPr>
          <w:rFonts w:ascii="Arial" w:eastAsia="Calibri" w:hAnsi="Arial" w:cs="Arial"/>
          <w:sz w:val="26"/>
          <w:szCs w:val="26"/>
          <w:lang w:eastAsia="ar-SA"/>
        </w:rPr>
        <w:t>,3,4,</w:t>
      </w:r>
      <w:r w:rsidR="009B3AA6" w:rsidRPr="00C910A9">
        <w:rPr>
          <w:rFonts w:ascii="Arial" w:eastAsia="Calibri" w:hAnsi="Arial" w:cs="Arial"/>
          <w:sz w:val="26"/>
          <w:szCs w:val="26"/>
          <w:lang w:eastAsia="ar-SA"/>
        </w:rPr>
        <w:t xml:space="preserve">  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>Контроль за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CA7C3C" w:rsidRPr="002B4FDC" w:rsidRDefault="00CA7C3C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E82377" w:rsidRDefault="006D77E1" w:rsidP="00DA00FD">
      <w:pPr>
        <w:tabs>
          <w:tab w:val="left" w:pos="59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DA00FD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DA00FD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DA00FD" w:rsidRDefault="00DA00FD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DA00FD" w:rsidRPr="00DB6F4A" w:rsidRDefault="00DA00FD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DA00FD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BD5F02" w:rsidRPr="00DA00FD" w:rsidRDefault="00BD5F02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E03B48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1</w:t>
      </w:r>
    </w:p>
    <w:p w:rsidR="00DB6F4A" w:rsidRPr="00DA00FD" w:rsidRDefault="00DB6F4A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</w:t>
      </w:r>
      <w:r w:rsidR="00DB6F4A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B6F4A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B6F4A" w:rsidRPr="00DA00FD" w:rsidRDefault="00CA7C3C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071E69">
        <w:rPr>
          <w:rFonts w:ascii="Arial" w:eastAsia="Times New Roman" w:hAnsi="Arial" w:cs="Arial"/>
          <w:kern w:val="2"/>
          <w:sz w:val="20"/>
          <w:szCs w:val="20"/>
          <w:lang w:eastAsia="ru-RU"/>
        </w:rPr>
        <w:t>21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.10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.2015 г. №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6</w:t>
      </w:r>
      <w:r w:rsid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spacing w:after="0" w:line="240" w:lineRule="auto"/>
        <w:ind w:right="-596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СВЕДЕНИЯ </w:t>
      </w:r>
    </w:p>
    <w:p w:rsidR="006D15A1" w:rsidRPr="00DA00FD" w:rsidRDefault="006D15A1" w:rsidP="006D15A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о показателях (индикаторах) муниципальной программы Подгоренского сельского поселения</w:t>
      </w:r>
    </w:p>
    <w:p w:rsidR="006D15A1" w:rsidRPr="00DA00FD" w:rsidRDefault="006D15A1" w:rsidP="006D15A1">
      <w:pPr>
        <w:suppressAutoHyphens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на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6D15A1" w:rsidRPr="00DA00FD" w:rsidRDefault="006D15A1" w:rsidP="006D15A1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05"/>
        <w:gridCol w:w="3218"/>
        <w:gridCol w:w="688"/>
        <w:gridCol w:w="8"/>
        <w:gridCol w:w="1552"/>
        <w:gridCol w:w="68"/>
        <w:gridCol w:w="73"/>
        <w:gridCol w:w="1357"/>
        <w:gridCol w:w="344"/>
        <w:gridCol w:w="851"/>
        <w:gridCol w:w="87"/>
        <w:gridCol w:w="905"/>
        <w:gridCol w:w="88"/>
        <w:gridCol w:w="1046"/>
        <w:gridCol w:w="88"/>
        <w:gridCol w:w="763"/>
        <w:gridCol w:w="229"/>
        <w:gridCol w:w="621"/>
        <w:gridCol w:w="371"/>
        <w:gridCol w:w="621"/>
        <w:gridCol w:w="1418"/>
      </w:tblGrid>
      <w:tr w:rsidR="006D15A1" w:rsidRPr="00DA00FD" w:rsidTr="00D805BE">
        <w:trPr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№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1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показателя (индикатора)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Пункт Федерального плана статистических работ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6D15A1" w:rsidRPr="00DA00FD" w:rsidTr="00D805BE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2017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год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Муниципальная программа «</w:t>
            </w: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Наличие в бюджете средств на финансирование мероприятий программы «</w:t>
            </w: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1. «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Подгоренского сельского поселения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28" w:lineRule="auto"/>
              <w:ind w:left="85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Количество обустроенных мест массового отдыха  населения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6D15A1" w:rsidRPr="00DA00FD" w:rsidRDefault="006D15A1" w:rsidP="006D15A1">
            <w:pPr>
              <w:suppressAutoHyphens/>
              <w:autoSpaceDE w:val="0"/>
              <w:spacing w:after="0" w:line="228" w:lineRule="auto"/>
              <w:ind w:left="85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единиц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1000 чел.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0,13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</w:t>
            </w:r>
            <w:r w:rsidR="00D56C9E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йство сквера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селаПодгорное»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F15B6A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сквера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1.2.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«Благоустройство мест массового отдыха населения на  вводных объектах»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Количество благоустроенных мест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массового отдыха населения на вводных объектах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2. «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 границах Подгоренского сельского поселения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Наличие сре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дств в б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юджете поселения на осуществление дорожной деятельности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2.1.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6D15A1" w:rsidRPr="00DA00FD" w:rsidTr="00D805BE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2.2.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6D15A1" w:rsidRPr="00DA00FD" w:rsidTr="00D805BE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Протяженность реконструированных и капитально отремонтированных автодорог общего пользования местного значения.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0,5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bookmarkStart w:id="0" w:name="Par676"/>
            <w:bookmarkStart w:id="1" w:name="Par610"/>
            <w:bookmarkEnd w:id="0"/>
            <w:bookmarkEnd w:id="1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3. «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Наличие сре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дств в б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3.1.</w:t>
            </w:r>
          </w:p>
          <w:p w:rsidR="006D15A1" w:rsidRPr="00DA00FD" w:rsidRDefault="006D15A1" w:rsidP="006D1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</w:t>
            </w:r>
            <w:r w:rsidRPr="00DA00F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ar-SA"/>
              </w:rPr>
              <w:t>Организация электроснабжения в границах  Подгоренского сельского поселения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»</w:t>
            </w:r>
          </w:p>
        </w:tc>
      </w:tr>
      <w:tr w:rsidR="006D15A1" w:rsidRPr="00DA00FD" w:rsidTr="00D805BE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</w:tr>
      <w:tr w:rsidR="006D15A1" w:rsidRPr="00DA00FD" w:rsidTr="00D805BE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3.2.</w:t>
            </w:r>
          </w:p>
          <w:p w:rsidR="006D15A1" w:rsidRPr="00DA00FD" w:rsidRDefault="006D15A1" w:rsidP="006D1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</w:tr>
      <w:tr w:rsidR="006D15A1" w:rsidRPr="00DA00FD" w:rsidTr="00D805BE"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многоквартирных жилых домов, в отношении которых произведён ремонт (капитальный ремонт, реконструкция)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</w:tr>
      <w:tr w:rsidR="006D15A1" w:rsidRPr="00DA00FD" w:rsidTr="00D805BE">
        <w:tc>
          <w:tcPr>
            <w:tcW w:w="1502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Основное мероприятие 3.3. </w:t>
            </w:r>
          </w:p>
          <w:p w:rsidR="006D15A1" w:rsidRPr="00DA00FD" w:rsidRDefault="006D15A1" w:rsidP="006D15A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</w:tr>
      <w:tr w:rsidR="006D15A1" w:rsidRPr="00DA00FD" w:rsidTr="00D805BE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благоустроенных дворовых территорий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6D15A1" w:rsidRPr="00DA00FD" w:rsidTr="00D805BE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6D15A1" w:rsidRPr="00DA00FD" w:rsidTr="00D805BE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</w:t>
            </w:r>
          </w:p>
        </w:tc>
      </w:tr>
      <w:tr w:rsidR="006D15A1" w:rsidRPr="00DA00FD" w:rsidTr="00D805BE"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</w:t>
            </w: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DB6F4A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2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071E69">
        <w:rPr>
          <w:rFonts w:ascii="Arial" w:eastAsia="Times New Roman" w:hAnsi="Arial" w:cs="Arial"/>
          <w:kern w:val="2"/>
          <w:sz w:val="20"/>
          <w:szCs w:val="20"/>
          <w:lang w:eastAsia="ru-RU"/>
        </w:rPr>
        <w:t>21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10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5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D805BE">
        <w:trPr>
          <w:tblHeader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тыс. руб.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D805BE"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D805BE">
        <w:trPr>
          <w:trHeight w:val="44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594,2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D805BE">
        <w:trPr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44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1344,5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245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D805BE">
        <w:trPr>
          <w:trHeight w:val="257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46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D805BE">
        <w:trPr>
          <w:trHeight w:val="248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5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50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391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249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68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D805BE">
        <w:trPr>
          <w:trHeight w:val="30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291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6D15A1" w:rsidRPr="00DA00FD" w:rsidRDefault="006D15A1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6D15A1" w:rsidRPr="00DA00FD" w:rsidTr="00D805BE">
        <w:trPr>
          <w:trHeight w:val="27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483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6D15A1" w:rsidRPr="00DA00FD" w:rsidTr="00D805BE">
        <w:trPr>
          <w:trHeight w:val="38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25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6D15A1" w:rsidRPr="00DA00FD" w:rsidTr="00D805BE">
        <w:trPr>
          <w:trHeight w:val="25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597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3.3.4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6D15A1" w:rsidRPr="00DA00FD" w:rsidTr="00D805BE">
        <w:trPr>
          <w:trHeight w:val="293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rPr>
          <w:trHeight w:val="920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437,1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D805BE"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FD75D0" w:rsidRPr="00DA00FD" w:rsidRDefault="00FD75D0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910A9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D41397" w:rsidRPr="00DA00FD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CA7C3C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071E69">
        <w:rPr>
          <w:rFonts w:ascii="Arial" w:eastAsia="Times New Roman" w:hAnsi="Arial" w:cs="Arial"/>
          <w:kern w:val="2"/>
          <w:sz w:val="20"/>
          <w:szCs w:val="20"/>
          <w:lang w:eastAsia="ru-RU"/>
        </w:rPr>
        <w:t>21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.10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</w:t>
      </w:r>
      <w:proofErr w:type="gramStart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)о</w:t>
      </w:r>
      <w:proofErr w:type="gramEnd"/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D307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1334,5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F11BD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F11BD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Основное мероприятие 3.2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3.3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F11BD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F11BD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D41397" w:rsidRPr="00DA00FD" w:rsidRDefault="00D41397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FD75D0" w:rsidRPr="00DA00FD" w:rsidRDefault="00FD75D0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D805BE">
      <w:pPr>
        <w:suppressAutoHyphens/>
        <w:spacing w:after="0" w:line="240" w:lineRule="auto"/>
        <w:ind w:firstLine="11624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910A9">
        <w:rPr>
          <w:rFonts w:ascii="Arial" w:eastAsia="Times New Roman" w:hAnsi="Arial" w:cs="Arial"/>
          <w:kern w:val="2"/>
          <w:sz w:val="20"/>
          <w:szCs w:val="20"/>
          <w:lang w:eastAsia="ru-RU"/>
        </w:rPr>
        <w:t>4</w:t>
      </w:r>
      <w:bookmarkStart w:id="2" w:name="_GoBack"/>
      <w:bookmarkEnd w:id="2"/>
    </w:p>
    <w:p w:rsidR="00A64872" w:rsidRPr="00DA00FD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071E69">
        <w:rPr>
          <w:rFonts w:ascii="Arial" w:eastAsia="Times New Roman" w:hAnsi="Arial" w:cs="Arial"/>
          <w:kern w:val="2"/>
          <w:sz w:val="20"/>
          <w:szCs w:val="20"/>
          <w:lang w:eastAsia="ru-RU"/>
        </w:rPr>
        <w:t>21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.10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.2015 г. № 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района на 2014-2020 годы» на 2015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347"/>
        <w:gridCol w:w="1984"/>
        <w:gridCol w:w="1276"/>
      </w:tblGrid>
      <w:tr w:rsidR="00D41397" w:rsidRPr="00DA00FD" w:rsidTr="00D805BE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D805BE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CF11BD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2262,4</w:t>
            </w:r>
          </w:p>
        </w:tc>
      </w:tr>
      <w:tr w:rsidR="00EA5AF7" w:rsidRPr="00DA00FD" w:rsidTr="00D805BE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914 01 1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</w:tr>
      <w:tr w:rsidR="00EA5AF7" w:rsidRPr="00DA00FD" w:rsidTr="00D805BE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914 01 1</w:t>
            </w:r>
            <w:r w:rsidR="00EA5AF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35,5</w:t>
            </w:r>
          </w:p>
        </w:tc>
      </w:tr>
      <w:tr w:rsidR="00EA5AF7" w:rsidRPr="00DA00FD" w:rsidTr="00D805BE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ремонта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914 01 2 0000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1344,5</w:t>
            </w:r>
          </w:p>
        </w:tc>
      </w:tr>
      <w:tr w:rsidR="00EA5AF7" w:rsidRPr="00DA00FD" w:rsidTr="00D805BE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2.1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914 05 03 01 2 98 68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10,0</w:t>
            </w:r>
          </w:p>
        </w:tc>
      </w:tr>
      <w:tr w:rsidR="00EA5AF7" w:rsidRPr="00DA00FD" w:rsidTr="00D805BE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мероприятие 2.2 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914 04 09 01 2 91 29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1334,5</w:t>
            </w:r>
          </w:p>
        </w:tc>
      </w:tr>
      <w:tr w:rsidR="00EA5AF7" w:rsidRPr="00DA00FD" w:rsidTr="00D805BE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914 01 3 0000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882,4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3.3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совершенствование системы комплексного благоустройства муниципального образования;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882,4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3.3.5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Благоустройство населенных пунктов Подгоренского сельского поселения,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914 05 03 01 3 98 73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A5AF7" w:rsidRPr="00DA00FD" w:rsidRDefault="00EA5AF7" w:rsidP="00D413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EA5AF7" w:rsidRPr="00DA00FD" w:rsidRDefault="00EA5AF7" w:rsidP="00D413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437,1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3.3.1.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поселения, создание гармоничной архитектурно-ландшафтной 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914 05 03 01 3 98 72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3.3.2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Доля протяженности освещенных частей улиц, проездов к их общей протяженности на конец отчетного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914 05 03 01 3 98 67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914 05 03 01 3 78 67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250,1</w:t>
            </w: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</w:tr>
      <w:tr w:rsidR="00EA5AF7" w:rsidRPr="00DA00FD" w:rsidTr="00D805BE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3.3.4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EA5AF7" w:rsidRPr="00DA00FD" w:rsidRDefault="00EA5AF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914 05 03 01 3 98 69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80" w:rsidRDefault="00436E80" w:rsidP="00DE0019">
      <w:pPr>
        <w:spacing w:after="0" w:line="240" w:lineRule="auto"/>
      </w:pPr>
      <w:r>
        <w:separator/>
      </w:r>
    </w:p>
  </w:endnote>
  <w:endnote w:type="continuationSeparator" w:id="0">
    <w:p w:rsidR="00436E80" w:rsidRDefault="00436E80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A9" w:rsidRDefault="00C910A9">
    <w:pPr>
      <w:pStyle w:val="aa"/>
      <w:jc w:val="right"/>
    </w:pPr>
  </w:p>
  <w:p w:rsidR="00C910A9" w:rsidRDefault="00C910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80" w:rsidRDefault="00436E80" w:rsidP="00DE0019">
      <w:pPr>
        <w:spacing w:after="0" w:line="240" w:lineRule="auto"/>
      </w:pPr>
      <w:r>
        <w:separator/>
      </w:r>
    </w:p>
  </w:footnote>
  <w:footnote w:type="continuationSeparator" w:id="0">
    <w:p w:rsidR="00436E80" w:rsidRDefault="00436E80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1E69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ED1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25A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4A5"/>
    <w:rsid w:val="00267613"/>
    <w:rsid w:val="002759F5"/>
    <w:rsid w:val="002776AD"/>
    <w:rsid w:val="00281294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6E80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1A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3F07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1E6F"/>
    <w:rsid w:val="006C32F5"/>
    <w:rsid w:val="006C5775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737"/>
    <w:rsid w:val="007E7A88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10A9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CD"/>
    <w:rsid w:val="00CB737E"/>
    <w:rsid w:val="00CB73AF"/>
    <w:rsid w:val="00CB73F7"/>
    <w:rsid w:val="00CB7B4A"/>
    <w:rsid w:val="00CB7DF5"/>
    <w:rsid w:val="00CC12D6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val="x-none"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val="x-none"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  <w:lang w:val="x-none" w:eastAsia="x-none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  <w:lang w:val="x-none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8B8C-473A-4666-95DA-D920C5B6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45</cp:revision>
  <cp:lastPrinted>2015-11-02T06:42:00Z</cp:lastPrinted>
  <dcterms:created xsi:type="dcterms:W3CDTF">2014-10-13T12:21:00Z</dcterms:created>
  <dcterms:modified xsi:type="dcterms:W3CDTF">2015-11-02T06:53:00Z</dcterms:modified>
</cp:coreProperties>
</file>