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6B" w:rsidRDefault="00D4526B" w:rsidP="00D4526B">
      <w:pPr>
        <w:ind w:left="2832"/>
        <w:rPr>
          <w:sz w:val="32"/>
          <w:szCs w:val="32"/>
        </w:rPr>
      </w:pPr>
      <w:r>
        <w:rPr>
          <w:sz w:val="32"/>
          <w:szCs w:val="32"/>
        </w:rPr>
        <w:t>__09__      __19__</w:t>
      </w:r>
    </w:p>
    <w:p w:rsidR="00D4526B" w:rsidRDefault="00D4526B" w:rsidP="00D4526B">
      <w:pPr>
        <w:ind w:left="2832"/>
        <w:rPr>
          <w:sz w:val="32"/>
          <w:szCs w:val="32"/>
        </w:rPr>
      </w:pPr>
      <w:r>
        <w:rPr>
          <w:sz w:val="32"/>
          <w:szCs w:val="32"/>
        </w:rPr>
        <w:t>(месяц)     (номер)</w:t>
      </w:r>
    </w:p>
    <w:p w:rsidR="00D4526B" w:rsidRDefault="00D4526B" w:rsidP="00D4526B">
      <w:pPr>
        <w:jc w:val="center"/>
        <w:rPr>
          <w:sz w:val="32"/>
          <w:szCs w:val="32"/>
        </w:rPr>
      </w:pPr>
    </w:p>
    <w:p w:rsidR="00D4526B" w:rsidRDefault="00D4526B" w:rsidP="00D4526B">
      <w:pPr>
        <w:jc w:val="center"/>
        <w:rPr>
          <w:sz w:val="32"/>
          <w:szCs w:val="32"/>
        </w:rPr>
      </w:pPr>
    </w:p>
    <w:p w:rsidR="00D4526B" w:rsidRDefault="00D4526B" w:rsidP="00D4526B">
      <w:pPr>
        <w:jc w:val="center"/>
        <w:rPr>
          <w:sz w:val="32"/>
          <w:szCs w:val="32"/>
        </w:rPr>
      </w:pPr>
    </w:p>
    <w:p w:rsidR="00D4526B" w:rsidRDefault="00D4526B" w:rsidP="00D4526B">
      <w:pPr>
        <w:jc w:val="center"/>
        <w:rPr>
          <w:sz w:val="144"/>
          <w:szCs w:val="144"/>
        </w:rPr>
      </w:pPr>
    </w:p>
    <w:p w:rsidR="00D4526B" w:rsidRDefault="00D4526B" w:rsidP="00D4526B">
      <w:pPr>
        <w:jc w:val="center"/>
        <w:rPr>
          <w:sz w:val="144"/>
          <w:szCs w:val="144"/>
        </w:rPr>
      </w:pPr>
      <w:r>
        <w:rPr>
          <w:sz w:val="144"/>
          <w:szCs w:val="144"/>
        </w:rPr>
        <w:t>ВЕСТНИК</w:t>
      </w:r>
    </w:p>
    <w:p w:rsidR="00D4526B" w:rsidRDefault="00D4526B" w:rsidP="00D4526B">
      <w:pPr>
        <w:jc w:val="center"/>
        <w:rPr>
          <w:sz w:val="48"/>
          <w:szCs w:val="48"/>
        </w:rPr>
      </w:pPr>
      <w:r>
        <w:rPr>
          <w:sz w:val="48"/>
          <w:szCs w:val="48"/>
        </w:rPr>
        <w:t>МУНИЦИПАЛЬНЫХ ПРАВОВЫХ АКТОВ</w:t>
      </w:r>
    </w:p>
    <w:p w:rsidR="00D4526B" w:rsidRDefault="00D4526B" w:rsidP="00D4526B">
      <w:pPr>
        <w:jc w:val="center"/>
        <w:rPr>
          <w:sz w:val="48"/>
          <w:szCs w:val="48"/>
        </w:rPr>
      </w:pPr>
      <w:r>
        <w:rPr>
          <w:sz w:val="48"/>
          <w:szCs w:val="48"/>
        </w:rPr>
        <w:t>Подгоренского сельского поселения Калачеевского муниципального района Воронежской области</w:t>
      </w: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  <w:r>
        <w:rPr>
          <w:sz w:val="48"/>
          <w:szCs w:val="48"/>
        </w:rPr>
        <w:t>22.09.2017 г.</w:t>
      </w: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</w:p>
    <w:p w:rsidR="00D4526B" w:rsidRDefault="00D4526B" w:rsidP="00D4526B">
      <w:pPr>
        <w:jc w:val="center"/>
        <w:rPr>
          <w:sz w:val="48"/>
          <w:szCs w:val="48"/>
        </w:rPr>
      </w:pPr>
      <w:r>
        <w:rPr>
          <w:sz w:val="48"/>
          <w:szCs w:val="48"/>
        </w:rPr>
        <w:t>Учредитель:</w:t>
      </w:r>
    </w:p>
    <w:p w:rsidR="00D4526B" w:rsidRDefault="00D4526B" w:rsidP="00D4526B">
      <w:pPr>
        <w:jc w:val="center"/>
        <w:rPr>
          <w:sz w:val="44"/>
          <w:szCs w:val="44"/>
        </w:rPr>
      </w:pPr>
      <w:r>
        <w:rPr>
          <w:sz w:val="44"/>
          <w:szCs w:val="44"/>
        </w:rPr>
        <w:t>Совет народных депутатов</w:t>
      </w:r>
    </w:p>
    <w:p w:rsidR="00D4526B" w:rsidRDefault="00D4526B" w:rsidP="00D4526B">
      <w:pPr>
        <w:jc w:val="center"/>
        <w:rPr>
          <w:sz w:val="44"/>
          <w:szCs w:val="44"/>
        </w:rPr>
      </w:pPr>
      <w:r>
        <w:rPr>
          <w:sz w:val="44"/>
          <w:szCs w:val="44"/>
        </w:rPr>
        <w:t>Подгоренского сельского поселения Калачеевского муниципального района Воронежской области</w:t>
      </w:r>
    </w:p>
    <w:p w:rsidR="00D4526B" w:rsidRDefault="00D4526B" w:rsidP="00D4526B"/>
    <w:p w:rsidR="00D4526B" w:rsidRDefault="00D4526B" w:rsidP="00D4526B"/>
    <w:p w:rsidR="00D4526B" w:rsidRDefault="00D4526B" w:rsidP="00D4526B">
      <w:pPr>
        <w:jc w:val="center"/>
        <w:rPr>
          <w:b/>
        </w:rPr>
      </w:pPr>
      <w:r>
        <w:rPr>
          <w:b/>
        </w:rPr>
        <w:lastRenderedPageBreak/>
        <w:t>Российская Федерация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СОВЕТ НАРОДНЫХ ДЕПУТАТОВ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ПОДГОРЕНСКОГО СЕЛЬСКОГО ПОСЕЛЕНИЯ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КАЛАЧЕЕВСКОГО МУНИЦИПАЛЬНОГО РАЙОНА</w:t>
      </w:r>
      <w:r>
        <w:rPr>
          <w:b/>
        </w:rPr>
        <w:br/>
        <w:t>ВОРОНЕЖСКОЙ ОБЛАСТИ</w:t>
      </w:r>
    </w:p>
    <w:p w:rsidR="00D4526B" w:rsidRDefault="00D4526B" w:rsidP="00D4526B">
      <w:pPr>
        <w:jc w:val="center"/>
        <w:rPr>
          <w:b/>
        </w:rPr>
      </w:pPr>
    </w:p>
    <w:p w:rsidR="00D4526B" w:rsidRDefault="00D4526B" w:rsidP="00D4526B">
      <w:pPr>
        <w:jc w:val="center"/>
        <w:rPr>
          <w:b/>
        </w:rPr>
      </w:pPr>
      <w:proofErr w:type="gramStart"/>
      <w:r>
        <w:rPr>
          <w:b/>
        </w:rPr>
        <w:t>Р</w:t>
      </w:r>
      <w:proofErr w:type="gramEnd"/>
      <w:r>
        <w:rPr>
          <w:b/>
        </w:rPr>
        <w:t xml:space="preserve"> Е Ш Е Н И Е</w:t>
      </w:r>
    </w:p>
    <w:p w:rsidR="00D4526B" w:rsidRDefault="00D4526B" w:rsidP="00D4526B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4526B" w:rsidRDefault="00D4526B" w:rsidP="00D452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4526B" w:rsidRPr="00CF1B3C" w:rsidRDefault="00D4526B" w:rsidP="00D4526B">
      <w:pPr>
        <w:pStyle w:val="ConsPlusTitle"/>
        <w:widowControl/>
        <w:tabs>
          <w:tab w:val="left" w:pos="7200"/>
        </w:tabs>
        <w:rPr>
          <w:rFonts w:ascii="Times New Roman" w:hAnsi="Times New Roman" w:cs="Times New Roman"/>
          <w:bCs w:val="0"/>
          <w:sz w:val="24"/>
          <w:szCs w:val="24"/>
        </w:rPr>
      </w:pPr>
      <w:r w:rsidRPr="00CF1B3C">
        <w:rPr>
          <w:rFonts w:ascii="Times New Roman" w:hAnsi="Times New Roman" w:cs="Times New Roman"/>
          <w:bCs w:val="0"/>
          <w:sz w:val="24"/>
          <w:szCs w:val="24"/>
        </w:rPr>
        <w:t>от 22 сентября 2017 г.</w:t>
      </w:r>
      <w:r w:rsidRPr="00CF1B3C">
        <w:rPr>
          <w:rFonts w:ascii="Times New Roman" w:hAnsi="Times New Roman" w:cs="Times New Roman"/>
          <w:bCs w:val="0"/>
          <w:sz w:val="24"/>
          <w:szCs w:val="24"/>
        </w:rPr>
        <w:tab/>
        <w:t>№72</w:t>
      </w:r>
    </w:p>
    <w:p w:rsidR="00D4526B" w:rsidRPr="00CF1B3C" w:rsidRDefault="00D4526B" w:rsidP="00D4526B">
      <w:pPr>
        <w:pStyle w:val="ConsPlusTitle"/>
        <w:widowControl/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 w:rsidRPr="00CF1B3C">
        <w:rPr>
          <w:rFonts w:ascii="Times New Roman" w:hAnsi="Times New Roman" w:cs="Times New Roman"/>
          <w:sz w:val="24"/>
          <w:szCs w:val="24"/>
        </w:rPr>
        <w:t>с. Подгорное</w:t>
      </w:r>
    </w:p>
    <w:p w:rsidR="00D4526B" w:rsidRDefault="00D4526B" w:rsidP="00D4526B">
      <w:pPr>
        <w:pStyle w:val="ConsPlusTitle"/>
        <w:widowControl/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526B" w:rsidRDefault="00D4526B" w:rsidP="00D4526B">
      <w:pPr>
        <w:rPr>
          <w:b/>
        </w:rPr>
      </w:pPr>
      <w:r>
        <w:rPr>
          <w:b/>
        </w:rPr>
        <w:t xml:space="preserve">Об утверждении Программы </w:t>
      </w:r>
      <w:proofErr w:type="gramStart"/>
      <w:r>
        <w:rPr>
          <w:b/>
        </w:rPr>
        <w:t>комплексного</w:t>
      </w:r>
      <w:proofErr w:type="gramEnd"/>
    </w:p>
    <w:p w:rsidR="00D4526B" w:rsidRDefault="00D4526B" w:rsidP="00D4526B">
      <w:pPr>
        <w:rPr>
          <w:b/>
        </w:rPr>
      </w:pPr>
      <w:r>
        <w:rPr>
          <w:b/>
        </w:rPr>
        <w:t>развития транспортной инфраструктуры</w:t>
      </w:r>
    </w:p>
    <w:p w:rsidR="00D4526B" w:rsidRDefault="00D4526B" w:rsidP="00D4526B">
      <w:pPr>
        <w:rPr>
          <w:b/>
        </w:rPr>
      </w:pPr>
      <w:r>
        <w:rPr>
          <w:b/>
        </w:rPr>
        <w:t>Подгоренского сельского поселения</w:t>
      </w:r>
    </w:p>
    <w:p w:rsidR="00D4526B" w:rsidRDefault="00D4526B" w:rsidP="00D4526B">
      <w:pPr>
        <w:rPr>
          <w:b/>
        </w:rPr>
      </w:pPr>
      <w:r>
        <w:rPr>
          <w:b/>
        </w:rPr>
        <w:t>Калачеевского муниципального района</w:t>
      </w:r>
    </w:p>
    <w:p w:rsidR="00D4526B" w:rsidRDefault="00D4526B" w:rsidP="00D4526B">
      <w:pPr>
        <w:rPr>
          <w:b/>
        </w:rPr>
      </w:pPr>
      <w:r>
        <w:rPr>
          <w:b/>
        </w:rPr>
        <w:t>Воронежской области  на 2017-2030 годы</w:t>
      </w: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ind w:firstLine="567"/>
        <w:jc w:val="both"/>
        <w:rPr>
          <w:b/>
        </w:rPr>
      </w:pPr>
      <w:proofErr w:type="gramStart"/>
      <w:r>
        <w:t>В соответствии с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Подгоренского сельского поселения, Генеральным планом</w:t>
      </w:r>
      <w:proofErr w:type="gramEnd"/>
      <w:r>
        <w:t xml:space="preserve"> Подгоренского сельского поселения Совет народных депутатов Подгоренского сельского поселения 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е ш и л:</w:t>
      </w:r>
    </w:p>
    <w:p w:rsidR="00D4526B" w:rsidRDefault="00D4526B" w:rsidP="00D4526B">
      <w:pPr>
        <w:ind w:firstLine="567"/>
        <w:jc w:val="both"/>
      </w:pPr>
    </w:p>
    <w:p w:rsidR="00D4526B" w:rsidRDefault="00D4526B" w:rsidP="00D4526B">
      <w:pPr>
        <w:pStyle w:val="a5"/>
        <w:numPr>
          <w:ilvl w:val="0"/>
          <w:numId w:val="2"/>
        </w:num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Программу комплексного развития транспортной инфраструктуры Подгоренского сельского поселения Калачеевского муниципального района Воронежской области на 2017-2030 годы.</w:t>
      </w:r>
    </w:p>
    <w:p w:rsidR="00D4526B" w:rsidRDefault="00D4526B" w:rsidP="00D4526B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опубликовать в Вестнике муниципальных правовых актов Подгоренского сельского поселения Калачеевского муниципального района Воронежской области.</w:t>
      </w:r>
    </w:p>
    <w:p w:rsidR="00D4526B" w:rsidRDefault="00D4526B" w:rsidP="00D4526B">
      <w:pPr>
        <w:pStyle w:val="ConsPlusNormal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оставляю за собой</w:t>
      </w:r>
    </w:p>
    <w:p w:rsidR="00D4526B" w:rsidRDefault="00D4526B" w:rsidP="00D4526B">
      <w:pPr>
        <w:pStyle w:val="ConsPlusNormal0"/>
        <w:ind w:left="360" w:firstLine="0"/>
        <w:jc w:val="both"/>
        <w:rPr>
          <w:b/>
          <w:sz w:val="26"/>
          <w:szCs w:val="26"/>
        </w:rPr>
      </w:pPr>
    </w:p>
    <w:p w:rsidR="00D4526B" w:rsidRDefault="00D4526B" w:rsidP="00D4526B"/>
    <w:p w:rsidR="00D4526B" w:rsidRDefault="00D4526B" w:rsidP="00D4526B"/>
    <w:p w:rsidR="00D4526B" w:rsidRDefault="00D4526B" w:rsidP="00D4526B"/>
    <w:p w:rsidR="00D4526B" w:rsidRDefault="00D4526B" w:rsidP="00D4526B"/>
    <w:p w:rsidR="00D4526B" w:rsidRDefault="00D4526B" w:rsidP="00D4526B">
      <w:pPr>
        <w:rPr>
          <w:b/>
        </w:rPr>
      </w:pPr>
      <w:r>
        <w:rPr>
          <w:b/>
        </w:rPr>
        <w:t>Глава Подгоренского</w:t>
      </w:r>
    </w:p>
    <w:p w:rsidR="00D4526B" w:rsidRDefault="00D4526B" w:rsidP="00D4526B">
      <w:pPr>
        <w:rPr>
          <w:b/>
        </w:rPr>
      </w:pPr>
      <w:r>
        <w:rPr>
          <w:b/>
        </w:rPr>
        <w:t>сельского поселения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А.С.Разборский</w:t>
      </w:r>
      <w:proofErr w:type="spellEnd"/>
    </w:p>
    <w:p w:rsidR="00D4526B" w:rsidRPr="00CF1B3C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Pr="00CF1B3C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shd w:val="clear" w:color="auto" w:fill="FFFFFF"/>
        <w:spacing w:before="12" w:line="319" w:lineRule="exact"/>
        <w:ind w:right="34" w:firstLine="709"/>
        <w:rPr>
          <w:b/>
        </w:rPr>
      </w:pPr>
    </w:p>
    <w:p w:rsidR="00D4526B" w:rsidRDefault="00D4526B" w:rsidP="00D4526B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lastRenderedPageBreak/>
        <w:t>УТВЕРЖДЕНА</w:t>
      </w: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t>решением Совета народных депутатов</w:t>
      </w: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t>Подгоренского сельского поселения</w:t>
      </w: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t>Калачеевского муниципального района</w:t>
      </w: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D4526B" w:rsidRPr="00326AD2" w:rsidRDefault="00D4526B" w:rsidP="00D4526B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6AD2">
        <w:rPr>
          <w:rFonts w:ascii="Times New Roman" w:hAnsi="Times New Roman" w:cs="Times New Roman"/>
          <w:b/>
          <w:sz w:val="24"/>
          <w:szCs w:val="24"/>
        </w:rPr>
        <w:t>от 22.09.2017г. №72</w:t>
      </w:r>
    </w:p>
    <w:p w:rsidR="00D4526B" w:rsidRPr="00326AD2" w:rsidRDefault="00D4526B" w:rsidP="00D4526B">
      <w:pPr>
        <w:rPr>
          <w:b/>
        </w:rPr>
      </w:pPr>
      <w:r w:rsidRPr="00326AD2">
        <w:rPr>
          <w:b/>
        </w:rPr>
        <w:t> </w:t>
      </w:r>
    </w:p>
    <w:p w:rsidR="00D4526B" w:rsidRDefault="00D4526B" w:rsidP="00D4526B"/>
    <w:p w:rsidR="00D4526B" w:rsidRDefault="00D4526B" w:rsidP="00D4526B"/>
    <w:p w:rsidR="00D4526B" w:rsidRDefault="00D4526B" w:rsidP="00D4526B">
      <w:r>
        <w:t> </w:t>
      </w:r>
    </w:p>
    <w:p w:rsidR="00D4526B" w:rsidRDefault="00D4526B" w:rsidP="00D4526B"/>
    <w:p w:rsidR="00D4526B" w:rsidRDefault="00D4526B" w:rsidP="00D4526B"/>
    <w:p w:rsidR="00D4526B" w:rsidRDefault="00D4526B" w:rsidP="00D4526B">
      <w:pPr>
        <w:jc w:val="center"/>
        <w:rPr>
          <w:b/>
        </w:rPr>
      </w:pPr>
      <w:r>
        <w:rPr>
          <w:b/>
        </w:rPr>
        <w:t xml:space="preserve">Программа 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комплексного развития транспортной инфраструктуры Подгоренского сельского поселения Калачеевского муниципального района Воронежской области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на 2017-2030 годы</w:t>
      </w:r>
    </w:p>
    <w:p w:rsidR="00D4526B" w:rsidRDefault="00D4526B" w:rsidP="00D4526B">
      <w:pPr>
        <w:jc w:val="center"/>
        <w:rPr>
          <w:b/>
        </w:rPr>
      </w:pP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r>
        <w:t>  </w:t>
      </w:r>
    </w:p>
    <w:p w:rsidR="00D4526B" w:rsidRDefault="00D4526B" w:rsidP="00D4526B">
      <w:r>
        <w:t> </w:t>
      </w:r>
    </w:p>
    <w:p w:rsidR="00D4526B" w:rsidRDefault="00D4526B" w:rsidP="00D4526B">
      <w:r>
        <w:t> 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2017 год</w:t>
      </w:r>
    </w:p>
    <w:p w:rsidR="00D4526B" w:rsidRDefault="00D4526B" w:rsidP="00D4526B">
      <w:pPr>
        <w:rPr>
          <w:b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rPr>
          <w:rFonts w:asciiTheme="minorHAnsi" w:hAnsiTheme="minorHAnsi" w:cstheme="minorBidi"/>
          <w:sz w:val="22"/>
          <w:szCs w:val="22"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lastRenderedPageBreak/>
        <w:t>Паспорт программы</w:t>
      </w:r>
    </w:p>
    <w:p w:rsidR="00D4526B" w:rsidRDefault="00D4526B" w:rsidP="00D4526B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7083"/>
      </w:tblGrid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r>
              <w:rPr>
                <w:lang w:eastAsia="en-US"/>
              </w:rPr>
              <w:br/>
              <w:t xml:space="preserve">программы 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Программа комплексного развития транспортной инфраструктуры Подгоренского сельского поселения Калачеевского муниципального района Воронежской области (далее – Программа)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Основания для разработки </w:t>
            </w:r>
            <w:r>
              <w:rPr>
                <w:lang w:eastAsia="en-US"/>
              </w:rPr>
              <w:br/>
              <w:t>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Федеральный закон от 06.10.2003 </w:t>
            </w:r>
            <w:hyperlink r:id="rId6" w:tgtFrame="_blank" w:history="1">
              <w:r>
                <w:rPr>
                  <w:rStyle w:val="a6"/>
                  <w:lang w:eastAsia="en-US"/>
                </w:rPr>
                <w:t>№ 131-ФЗ</w:t>
              </w:r>
            </w:hyperlink>
            <w:r>
              <w:rPr>
                <w:lang w:eastAsia="en-US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Постановление Правительства РФ от 01.10.2015 № 1440 «Об утверждении требований к программам комплексного развития транспортной инфраструктуры поселений, городских округов»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Устав Подгоренского сельского поселения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- Генеральный план Подгоренского сельского поселения утвержден решением Совета народных депутатов Подгоренского сельского поселения от 27.03.2012г. № 100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Заказчик 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Администрация Подгоренского сельского поселения Калачеевского муниципального района Воронежской области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proofErr w:type="gramStart"/>
            <w:r>
              <w:rPr>
                <w:lang w:eastAsia="en-US"/>
              </w:rPr>
              <w:t>Адрес: 397612 Воронежская область, Калачеевский район, с. Подгорное, ул. Больничная, 14,</w:t>
            </w:r>
            <w:proofErr w:type="gramEnd"/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Основной разработчик 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Программы 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Администрация Подгоренского сельского поселения Калачеевского муниципального района Воронежской области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proofErr w:type="gramStart"/>
            <w:r>
              <w:rPr>
                <w:lang w:eastAsia="en-US"/>
              </w:rPr>
              <w:t>Адрес: 397612 Воронежская область, Калачеевский район, с. Подгорное, ул. Больничная, 14</w:t>
            </w:r>
            <w:proofErr w:type="gramEnd"/>
          </w:p>
        </w:tc>
      </w:tr>
      <w:tr w:rsidR="00D4526B" w:rsidTr="0024076B">
        <w:trPr>
          <w:trHeight w:val="56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Основные цели 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Целью настоящей программы является обеспечение сбалансированного, перспективного развития транспортной инфраструктуры поселения в соответствии с потребностями в реконструкции, ремонте объектов транспортной инфраструктуры местного значения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Задачи 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- безопасность, качество и эффективность транспортного обслуживания населения, юридических лиц и индивидуальных предпринимателей сельского поселения; 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 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Целевые показатели (индикаторы) </w:t>
            </w:r>
          </w:p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Развития транспортной </w:t>
            </w:r>
            <w:r>
              <w:rPr>
                <w:lang w:eastAsia="en-US"/>
              </w:rPr>
              <w:lastRenderedPageBreak/>
              <w:t>инфраструктуры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lastRenderedPageBreak/>
              <w:t>- протяженность сети автомобильных дорог общего пользования местного значения - 28,5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>.;</w:t>
            </w:r>
            <w:proofErr w:type="gramEnd"/>
          </w:p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- объемы ввода в эксплуатацию после строительства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lastRenderedPageBreak/>
              <w:t>реконструкции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 автомобильных дорог общего пользования местного значения - 0 км.;</w:t>
            </w:r>
          </w:p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- прирост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>протяженности сети автомобильных дорог общего пользования местного значения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 в результате строительства новых автомобильных дорог - 0 км.;</w:t>
            </w:r>
          </w:p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0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>.;</w:t>
            </w:r>
            <w:proofErr w:type="gramEnd"/>
          </w:p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>ремонта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hi-IN"/>
              </w:rPr>
              <w:t xml:space="preserve"> автомобильных дорог - 8,6 км.;</w:t>
            </w:r>
          </w:p>
          <w:p w:rsidR="00D4526B" w:rsidRDefault="00D4526B" w:rsidP="0024076B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 w:bidi="hi-I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 w:bidi="hi-IN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 - 9,4 км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 w:bidi="hi-IN"/>
              </w:rPr>
              <w:t>.;</w:t>
            </w:r>
            <w:proofErr w:type="gramEnd"/>
          </w:p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color w:val="000000" w:themeColor="text1"/>
                <w:lang w:eastAsia="en-US" w:bidi="hi-IN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 - 33 %.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Сроки и этапы реализации 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Мероприятия Программы охватывают период с 2017 по 2030 годы 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Первый этап-2017-2022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Второй этап 2022-2030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Основные мероприятия 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Мероприятия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проектированию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строительству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реконструкции</w:t>
            </w:r>
          </w:p>
          <w:p w:rsidR="00D4526B" w:rsidRDefault="00D4526B" w:rsidP="0024076B">
            <w:pPr>
              <w:jc w:val="both"/>
              <w:rPr>
                <w:rFonts w:eastAsiaTheme="minorEastAsia"/>
                <w:color w:val="FF0000"/>
                <w:lang w:eastAsia="en-US"/>
              </w:rPr>
            </w:pPr>
            <w:r>
              <w:rPr>
                <w:lang w:eastAsia="en-US"/>
              </w:rPr>
              <w:t>- капитальному ремонту и ремонту объектов транспортной инфраструктуры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Ожидаемые результаты реализации Программы 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В результате реализации мероприятий Программы к 2030 году ожидается: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повышение качества, эффективности и доступности транспортного обслуживания населения и субъектов экономической деятельности сельского поселения; 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-повышение безопасности дорожного движения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развитие сети автомобильных дорог общего пользования местного значения 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- обеспечение надежности и безопасности системы транспортной инфраструктуры</w:t>
            </w:r>
          </w:p>
        </w:tc>
      </w:tr>
      <w:tr w:rsidR="00D4526B" w:rsidTr="0024076B">
        <w:trPr>
          <w:trHeight w:val="776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Объемы и источники финансирования Программы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Общий объем финансовых средств, необходимых для реализации мероприятий Программы, составит: 9152,0 тыс. руб., в том числе: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2017 год- 1436,0 тыс. руб.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2018 год- 753,0 тыс. руб.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2019 год- 821,0 тыс. руб.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2020 год – 821,0 тыс. руб.</w:t>
            </w:r>
          </w:p>
          <w:p w:rsidR="00D4526B" w:rsidRDefault="00D4526B" w:rsidP="0024076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2021 год – 821,0 тыс. руб.</w:t>
            </w:r>
          </w:p>
          <w:p w:rsidR="00D4526B" w:rsidRDefault="00D4526B" w:rsidP="0024076B">
            <w:pPr>
              <w:spacing w:after="200"/>
              <w:jc w:val="both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lastRenderedPageBreak/>
              <w:t>Источник финансирования Программы - бюджет Подгоренского сельского поселения</w:t>
            </w:r>
          </w:p>
        </w:tc>
      </w:tr>
    </w:tbl>
    <w:p w:rsidR="00D4526B" w:rsidRDefault="00D4526B" w:rsidP="00D4526B">
      <w:pPr>
        <w:jc w:val="both"/>
        <w:rPr>
          <w:rFonts w:eastAsiaTheme="minorEastAsia"/>
          <w:b/>
        </w:rPr>
      </w:pPr>
    </w:p>
    <w:p w:rsidR="00D4526B" w:rsidRDefault="00D4526B" w:rsidP="00D4526B">
      <w:pPr>
        <w:pStyle w:val="a5"/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D4526B" w:rsidRDefault="00D4526B" w:rsidP="00D4526B">
      <w:pPr>
        <w:ind w:firstLine="708"/>
        <w:jc w:val="both"/>
      </w:pPr>
      <w:proofErr w:type="gramStart"/>
      <w:r>
        <w:t>Программа комплексного развития транспортной инфраструктуры Подгоренского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Подгоренского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 - 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>
        <w:t xml:space="preserve"> области транспорта.</w:t>
      </w:r>
    </w:p>
    <w:p w:rsidR="00D4526B" w:rsidRDefault="00D4526B" w:rsidP="00D4526B">
      <w:pPr>
        <w:ind w:firstLine="708"/>
        <w:jc w:val="both"/>
      </w:pPr>
      <w:r>
        <w:t xml:space="preserve">Программа комплексного развития транспортной инфраструктуры Подгоренского сельского поселения разрабатывается и утверждается органами местного самоуправления </w:t>
      </w:r>
      <w:proofErr w:type="gramStart"/>
      <w:r>
        <w:t>поселения</w:t>
      </w:r>
      <w:proofErr w:type="gramEnd"/>
      <w: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D4526B" w:rsidRDefault="00D4526B" w:rsidP="00D4526B">
      <w:pPr>
        <w:ind w:firstLine="708"/>
        <w:jc w:val="both"/>
      </w:pPr>
      <w:r>
        <w:t>Реализация программы должна обеспечивать сбалансированное, перспективное развитие транспортной инфраструктуры Подгоренского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D4526B" w:rsidRDefault="00D4526B" w:rsidP="00D4526B">
      <w:pPr>
        <w:jc w:val="both"/>
      </w:pPr>
      <w:r>
        <w:t>Обеспечение надежного и устойчивого обслуживания жителей Подгоренского сельского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Подгоренского сельского поселения.</w:t>
      </w:r>
    </w:p>
    <w:p w:rsidR="00D4526B" w:rsidRDefault="00D4526B" w:rsidP="00D4526B">
      <w:pPr>
        <w:ind w:firstLine="708"/>
        <w:jc w:val="both"/>
      </w:pPr>
      <w: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D4526B" w:rsidRDefault="00D4526B" w:rsidP="00D4526B">
      <w:pPr>
        <w:ind w:firstLine="708"/>
        <w:jc w:val="both"/>
      </w:pPr>
      <w:r>
        <w:t>Система основных мероприятий Программы определяет приоритетные направления в сфере дорожного хозяйства на территории Подгоренского сельского поселения и предполагает реализацию следующих мероприятий:</w:t>
      </w:r>
    </w:p>
    <w:p w:rsidR="00D4526B" w:rsidRDefault="00D4526B" w:rsidP="00D4526B">
      <w:pPr>
        <w:jc w:val="both"/>
      </w:pPr>
      <w:r>
        <w:t>- проектирование</w:t>
      </w:r>
    </w:p>
    <w:p w:rsidR="00D4526B" w:rsidRDefault="00D4526B" w:rsidP="00D4526B">
      <w:pPr>
        <w:jc w:val="both"/>
      </w:pPr>
      <w:r>
        <w:t>- строительство</w:t>
      </w:r>
    </w:p>
    <w:p w:rsidR="00D4526B" w:rsidRDefault="00D4526B" w:rsidP="00D4526B">
      <w:pPr>
        <w:jc w:val="both"/>
      </w:pPr>
      <w:r>
        <w:t>-реконструкция</w:t>
      </w:r>
    </w:p>
    <w:p w:rsidR="00D4526B" w:rsidRDefault="00D4526B" w:rsidP="00D4526B">
      <w:pPr>
        <w:jc w:val="both"/>
      </w:pPr>
      <w:r>
        <w:t>- капитальный ремонт и ремонт объектов транспортной инфраструктуры</w:t>
      </w:r>
    </w:p>
    <w:p w:rsidR="00D4526B" w:rsidRDefault="00D4526B" w:rsidP="00D4526B">
      <w:pPr>
        <w:jc w:val="both"/>
      </w:pPr>
      <w:r>
        <w:t>1. Мероприятия по проектированию автомобильных дорог общего пользования местного значения.</w:t>
      </w:r>
    </w:p>
    <w:p w:rsidR="00D4526B" w:rsidRDefault="00D4526B" w:rsidP="00D4526B">
      <w:pPr>
        <w:jc w:val="both"/>
      </w:pPr>
      <w:r>
        <w:t>2. Мероприятия по строительству автомобильных дорог общего пользования местного значения, в том числе к ближайшим общественно значимым объектам сельских населенных пунктов, а также к объектам производства и переработки сельскохозяйственной продукции.</w:t>
      </w:r>
    </w:p>
    <w:p w:rsidR="00D4526B" w:rsidRDefault="00D4526B" w:rsidP="00D4526B">
      <w:pPr>
        <w:jc w:val="both"/>
      </w:pPr>
      <w:r>
        <w:t>3. Мероприятия по реконструкции автомобильных дорог общего пользования местного значения и искусственных сооружений на них.</w:t>
      </w:r>
    </w:p>
    <w:p w:rsidR="00D4526B" w:rsidRDefault="00D4526B" w:rsidP="00D4526B">
      <w:pPr>
        <w:jc w:val="both"/>
      </w:pPr>
      <w:r>
        <w:t>4. Мероприятия по капитальному ремонту и ремонту автомобильных дорог общего пользования местного значения и искусственных сооружений на них.</w:t>
      </w:r>
    </w:p>
    <w:p w:rsidR="00D4526B" w:rsidRDefault="00D4526B" w:rsidP="00D4526B">
      <w:pPr>
        <w:ind w:firstLine="708"/>
        <w:jc w:val="both"/>
      </w:pPr>
      <w: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</w:t>
      </w:r>
      <w:r>
        <w:lastRenderedPageBreak/>
        <w:t>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D4526B" w:rsidRDefault="00D4526B" w:rsidP="00D4526B">
      <w:pPr>
        <w:ind w:firstLine="708"/>
        <w:jc w:val="both"/>
      </w:pPr>
      <w: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D4526B" w:rsidRDefault="00D4526B" w:rsidP="00D4526B">
      <w:pPr>
        <w:ind w:firstLine="708"/>
        <w:jc w:val="both"/>
      </w:pPr>
      <w: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D4526B" w:rsidRDefault="00D4526B" w:rsidP="00D4526B">
      <w:pPr>
        <w:ind w:firstLine="708"/>
        <w:jc w:val="both"/>
      </w:pPr>
      <w:r>
        <w:t>Программа комплексного развития транспортной инфраструктуры Подгоренского сельского поселения на 2017 – 2030 годы подготовлена на основании:</w:t>
      </w:r>
    </w:p>
    <w:p w:rsidR="00D4526B" w:rsidRDefault="00D4526B" w:rsidP="00D4526B">
      <w:pPr>
        <w:ind w:firstLine="708"/>
        <w:jc w:val="both"/>
      </w:pPr>
    </w:p>
    <w:p w:rsidR="00D4526B" w:rsidRDefault="00D4526B" w:rsidP="00D4526B">
      <w:pPr>
        <w:jc w:val="both"/>
      </w:pPr>
      <w:r>
        <w:t>- Градостроительного кодекса РФ от 29.12.2004 №190 – ФЗ;</w:t>
      </w:r>
    </w:p>
    <w:p w:rsidR="00D4526B" w:rsidRDefault="00D4526B" w:rsidP="00D4526B">
      <w:pPr>
        <w:jc w:val="both"/>
      </w:pPr>
      <w:r>
        <w:t>- Федерального закона от 29.12.2014года №456 - ФЗ «О внесении изменений в Градостроительный кодекс РФ и отдельные законные акты РФ»;</w:t>
      </w:r>
    </w:p>
    <w:p w:rsidR="00D4526B" w:rsidRDefault="00D4526B" w:rsidP="00D4526B">
      <w:pPr>
        <w:jc w:val="both"/>
      </w:pPr>
      <w:r>
        <w:t>- Федерального закона от 06.10.2003 года</w:t>
      </w:r>
      <w:hyperlink r:id="rId7" w:tgtFrame="_blank" w:history="1">
        <w:r>
          <w:rPr>
            <w:rStyle w:val="a6"/>
          </w:rPr>
          <w:t xml:space="preserve"> № 131-ФЗ </w:t>
        </w:r>
      </w:hyperlink>
      <w:r>
        <w:t>«Об общих принципах организации местного самоуправления в Российской Федерации»;</w:t>
      </w:r>
    </w:p>
    <w:p w:rsidR="00D4526B" w:rsidRDefault="00D4526B" w:rsidP="00D4526B">
      <w:pPr>
        <w:jc w:val="both"/>
      </w:pPr>
      <w: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4526B" w:rsidRDefault="00D4526B" w:rsidP="00D4526B">
      <w:pPr>
        <w:jc w:val="both"/>
      </w:pPr>
      <w: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D4526B" w:rsidRDefault="00D4526B" w:rsidP="00D4526B">
      <w:pPr>
        <w:jc w:val="both"/>
      </w:pPr>
      <w:r>
        <w:t>- Генерального плана Подгоренского сельского поселения утвержден решением Совета народных депутатов Подгоренского сельского поселения от 27.03.2012г. № 100;</w:t>
      </w:r>
    </w:p>
    <w:p w:rsidR="00D4526B" w:rsidRDefault="00D4526B" w:rsidP="00D4526B">
      <w:pPr>
        <w:ind w:firstLine="567"/>
        <w:jc w:val="both"/>
      </w:pPr>
      <w:r>
        <w:t>Таким образом, Программа является инструментом реализации приоритетных направлений развития Подгоренского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2. Характеристика существующего состояния транспортной инфраструктуры Подгоренского сельского поселения.</w:t>
      </w:r>
    </w:p>
    <w:p w:rsidR="00D4526B" w:rsidRDefault="00D4526B" w:rsidP="00D4526B">
      <w:pPr>
        <w:jc w:val="both"/>
        <w:rPr>
          <w:b/>
        </w:rPr>
      </w:pPr>
      <w:r>
        <w:rPr>
          <w:b/>
        </w:rPr>
        <w:t>2.1. Социально — экономическое состояние Подгоренского сельского поселения.</w:t>
      </w:r>
    </w:p>
    <w:p w:rsidR="00D4526B" w:rsidRDefault="00D4526B" w:rsidP="00D4526B">
      <w:pPr>
        <w:pStyle w:val="ad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Подгоренское </w:t>
      </w:r>
      <w:r>
        <w:rPr>
          <w:rFonts w:ascii="Times New Roman" w:hAnsi="Times New Roman" w:cs="Times New Roman"/>
          <w:sz w:val="24"/>
          <w:szCs w:val="24"/>
        </w:rPr>
        <w:t xml:space="preserve">сельское поселение входит в состав Калачеевского муниципального района.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 территории сельского поселения расположено четыре населенных пункта (с.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Подгорное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с. Ильинка, с. Серяково, х.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Долбневка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r>
        <w:rPr>
          <w:rFonts w:ascii="Times New Roman" w:hAnsi="Times New Roman" w:cs="Times New Roman"/>
          <w:bCs/>
          <w:sz w:val="24"/>
          <w:szCs w:val="24"/>
        </w:rPr>
        <w:t xml:space="preserve">Границы и статус </w:t>
      </w:r>
      <w:r>
        <w:rPr>
          <w:rFonts w:ascii="Times New Roman" w:hAnsi="Times New Roman" w:cs="Times New Roman"/>
          <w:bCs/>
          <w:iCs/>
          <w:sz w:val="24"/>
          <w:szCs w:val="24"/>
        </w:rPr>
        <w:t>Подгоренского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установлены </w:t>
      </w:r>
      <w:r>
        <w:rPr>
          <w:rFonts w:ascii="Times New Roman" w:hAnsi="Times New Roman" w:cs="Times New Roman"/>
          <w:sz w:val="24"/>
          <w:szCs w:val="24"/>
        </w:rPr>
        <w:t xml:space="preserve">Законом Воронежской области </w:t>
      </w:r>
      <w:r>
        <w:rPr>
          <w:rFonts w:ascii="Times New Roman" w:hAnsi="Times New Roman" w:cs="Times New Roman"/>
          <w:iCs/>
          <w:sz w:val="24"/>
          <w:szCs w:val="24"/>
        </w:rPr>
        <w:t>от 15.10.2004 № 63-ОЗ "Об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области" (принят Воронежской областной Думой 30.09.2004)</w:t>
      </w:r>
      <w:r>
        <w:rPr>
          <w:rFonts w:ascii="Times New Roman" w:hAnsi="Times New Roman" w:cs="Times New Roman"/>
          <w:sz w:val="24"/>
          <w:szCs w:val="24"/>
        </w:rPr>
        <w:t>.Карта муниципального района с указанием на ней места нахождения Подгоренского сельского поселения (Приложение №1).</w:t>
      </w:r>
    </w:p>
    <w:p w:rsidR="00D4526B" w:rsidRDefault="00D4526B" w:rsidP="00D4526B">
      <w:pPr>
        <w:pStyle w:val="ad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Подгоренское сельское поселение граничит: </w:t>
      </w:r>
    </w:p>
    <w:p w:rsidR="00D4526B" w:rsidRDefault="00D4526B" w:rsidP="00D4526B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 севере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Воробьевским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муниципальным районом,</w:t>
      </w:r>
    </w:p>
    <w:p w:rsidR="00D4526B" w:rsidRDefault="00D4526B" w:rsidP="00D4526B">
      <w:pPr>
        <w:pStyle w:val="12Arial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на востоке с </w:t>
      </w:r>
      <w:proofErr w:type="spellStart"/>
      <w:r>
        <w:rPr>
          <w:rFonts w:cs="Times New Roman"/>
          <w:szCs w:val="24"/>
        </w:rPr>
        <w:t>Маниниским</w:t>
      </w:r>
      <w:proofErr w:type="spellEnd"/>
      <w:r>
        <w:rPr>
          <w:rFonts w:cs="Times New Roman"/>
          <w:szCs w:val="24"/>
        </w:rPr>
        <w:t xml:space="preserve"> сельским поселением, </w:t>
      </w:r>
    </w:p>
    <w:p w:rsidR="00D4526B" w:rsidRDefault="00D4526B" w:rsidP="00D4526B">
      <w:pPr>
        <w:pStyle w:val="12Arial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на юге с Калачеевским и </w:t>
      </w:r>
      <w:proofErr w:type="spellStart"/>
      <w:r>
        <w:rPr>
          <w:rFonts w:cs="Times New Roman"/>
          <w:szCs w:val="24"/>
        </w:rPr>
        <w:t>Заброденским</w:t>
      </w:r>
      <w:proofErr w:type="spellEnd"/>
      <w:r>
        <w:rPr>
          <w:rFonts w:cs="Times New Roman"/>
          <w:szCs w:val="24"/>
        </w:rPr>
        <w:t xml:space="preserve"> сельскими поселениями, </w:t>
      </w:r>
    </w:p>
    <w:p w:rsidR="00D4526B" w:rsidRDefault="00D4526B" w:rsidP="00D4526B">
      <w:pPr>
        <w:pStyle w:val="12Arial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на западе с </w:t>
      </w:r>
      <w:proofErr w:type="spellStart"/>
      <w:r>
        <w:rPr>
          <w:rFonts w:cs="Times New Roman"/>
          <w:szCs w:val="24"/>
        </w:rPr>
        <w:t>Краснобратским</w:t>
      </w:r>
      <w:proofErr w:type="spellEnd"/>
      <w:r>
        <w:rPr>
          <w:rFonts w:cs="Times New Roman"/>
          <w:szCs w:val="24"/>
        </w:rPr>
        <w:t xml:space="preserve"> сельским поселением</w:t>
      </w:r>
    </w:p>
    <w:p w:rsidR="00D4526B" w:rsidRDefault="00D4526B" w:rsidP="00D4526B">
      <w:pPr>
        <w:pStyle w:val="101"/>
        <w:rPr>
          <w:lang w:val="ru-RU"/>
        </w:rPr>
      </w:pPr>
      <w:r>
        <w:rPr>
          <w:color w:val="0D0D0D"/>
        </w:rPr>
        <w:t xml:space="preserve">Территория </w:t>
      </w:r>
      <w:r>
        <w:rPr>
          <w:color w:val="0D0D0D"/>
          <w:lang w:val="ru-RU"/>
        </w:rPr>
        <w:t xml:space="preserve">Подгоренского </w:t>
      </w:r>
      <w:r>
        <w:rPr>
          <w:color w:val="0D0D0D"/>
        </w:rPr>
        <w:t xml:space="preserve">сельского поселения составляет </w:t>
      </w:r>
      <w:r>
        <w:rPr>
          <w:color w:val="0D0D0D"/>
          <w:lang w:val="ru-RU"/>
        </w:rPr>
        <w:t>21167</w:t>
      </w:r>
      <w:r>
        <w:rPr>
          <w:lang w:val="ru-RU"/>
        </w:rPr>
        <w:t xml:space="preserve"> </w:t>
      </w:r>
      <w:r>
        <w:rPr>
          <w:color w:val="0D0D0D"/>
        </w:rPr>
        <w:t xml:space="preserve">га. </w:t>
      </w:r>
      <w:r>
        <w:t>Территория сельского поселения включает в себя земли населенных пунктов, земли сельскохозяйственного назначения.</w:t>
      </w:r>
    </w:p>
    <w:p w:rsidR="00D4526B" w:rsidRDefault="00D4526B" w:rsidP="00D4526B">
      <w:pPr>
        <w:pStyle w:val="101"/>
      </w:pPr>
      <w:r>
        <w:t>Численность населения на 01.01.2017 года – 2</w:t>
      </w:r>
      <w:r>
        <w:rPr>
          <w:lang w:val="ru-RU"/>
        </w:rPr>
        <w:t>036</w:t>
      </w:r>
      <w:r>
        <w:t xml:space="preserve"> человек, в том числе с.</w:t>
      </w:r>
      <w:r>
        <w:rPr>
          <w:lang w:val="ru-RU"/>
        </w:rPr>
        <w:t xml:space="preserve"> Подгорное</w:t>
      </w:r>
      <w:r>
        <w:t xml:space="preserve"> – </w:t>
      </w:r>
      <w:r>
        <w:rPr>
          <w:lang w:val="ru-RU"/>
        </w:rPr>
        <w:t>1613</w:t>
      </w:r>
      <w:r>
        <w:t xml:space="preserve"> человек, </w:t>
      </w:r>
      <w:r>
        <w:rPr>
          <w:lang w:val="ru-RU"/>
        </w:rPr>
        <w:t>с</w:t>
      </w:r>
      <w:r>
        <w:t xml:space="preserve">. </w:t>
      </w:r>
      <w:r>
        <w:rPr>
          <w:lang w:val="ru-RU"/>
        </w:rPr>
        <w:t>Ильинка</w:t>
      </w:r>
      <w:r>
        <w:t xml:space="preserve"> -</w:t>
      </w:r>
      <w:r>
        <w:rPr>
          <w:lang w:val="ru-RU"/>
        </w:rPr>
        <w:t>375</w:t>
      </w:r>
      <w:r>
        <w:t xml:space="preserve"> человек, </w:t>
      </w:r>
      <w:r>
        <w:rPr>
          <w:lang w:val="ru-RU"/>
        </w:rPr>
        <w:t>с</w:t>
      </w:r>
      <w:proofErr w:type="gramStart"/>
      <w:r>
        <w:t>.</w:t>
      </w:r>
      <w:r>
        <w:rPr>
          <w:lang w:val="ru-RU"/>
        </w:rPr>
        <w:t>С</w:t>
      </w:r>
      <w:proofErr w:type="gramEnd"/>
      <w:r>
        <w:rPr>
          <w:lang w:val="ru-RU"/>
        </w:rPr>
        <w:t>еряково</w:t>
      </w:r>
      <w:r>
        <w:t xml:space="preserve"> – </w:t>
      </w:r>
      <w:r>
        <w:rPr>
          <w:lang w:val="ru-RU"/>
        </w:rPr>
        <w:t>48</w:t>
      </w:r>
      <w:r>
        <w:t xml:space="preserve"> человека</w:t>
      </w:r>
      <w:r>
        <w:rPr>
          <w:lang w:val="ru-RU"/>
        </w:rPr>
        <w:t xml:space="preserve">, х. </w:t>
      </w:r>
      <w:proofErr w:type="spellStart"/>
      <w:r>
        <w:rPr>
          <w:lang w:val="ru-RU"/>
        </w:rPr>
        <w:t>Долбневка</w:t>
      </w:r>
      <w:proofErr w:type="spellEnd"/>
      <w:r>
        <w:rPr>
          <w:lang w:val="ru-RU"/>
        </w:rPr>
        <w:t xml:space="preserve"> – не имеющий постоянного населения</w:t>
      </w:r>
      <w:r>
        <w:t xml:space="preserve">. </w:t>
      </w:r>
    </w:p>
    <w:p w:rsidR="00D4526B" w:rsidRDefault="00D4526B" w:rsidP="00D4526B">
      <w:pPr>
        <w:ind w:firstLine="567"/>
        <w:jc w:val="both"/>
      </w:pPr>
      <w:r>
        <w:lastRenderedPageBreak/>
        <w:t>По территории Подгоренского сельского поселения проходят автомобильные дороги общего пользования регионального значения:</w:t>
      </w:r>
    </w:p>
    <w:p w:rsidR="00D4526B" w:rsidRDefault="00D4526B" w:rsidP="00D4526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Подгорное</w:t>
      </w:r>
      <w:proofErr w:type="gramEnd"/>
      <w:r>
        <w:rPr>
          <w:rFonts w:ascii="Times New Roman" w:hAnsi="Times New Roman" w:cs="Times New Roman"/>
          <w:sz w:val="24"/>
          <w:szCs w:val="24"/>
        </w:rPr>
        <w:t>: ул. Буденовская, ул. Краснознаменная, ул. Советская, ул. Пушкина;</w:t>
      </w:r>
    </w:p>
    <w:p w:rsidR="00D4526B" w:rsidRDefault="00D4526B" w:rsidP="00D4526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с. Ильинка ул.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Первомайская;</w:t>
      </w:r>
    </w:p>
    <w:p w:rsidR="00D4526B" w:rsidRDefault="00D4526B" w:rsidP="00D4526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с. Серяково ул. Пролетарская;</w:t>
      </w:r>
    </w:p>
    <w:p w:rsidR="00D4526B" w:rsidRDefault="00D4526B" w:rsidP="00D4526B">
      <w:pPr>
        <w:jc w:val="both"/>
        <w:rPr>
          <w:b/>
        </w:rPr>
      </w:pPr>
      <w:r>
        <w:rPr>
          <w:b/>
        </w:rPr>
        <w:t>2.2.  Характеристика деятельности в сфере транспорта, оценка транспортного спроса.</w:t>
      </w:r>
    </w:p>
    <w:p w:rsidR="00D4526B" w:rsidRDefault="00D4526B" w:rsidP="00D4526B">
      <w:pPr>
        <w:ind w:firstLine="708"/>
        <w:jc w:val="both"/>
      </w:pPr>
      <w:r>
        <w:t xml:space="preserve"> Транспортно-экономические связи Подгоренского сельского поселения осуществляются только автомобильным видом транспорта. Транспортные предприятия на территории поселения отсутствуют. Основным видом пассажирского транспорта поселения является автобусное сообщение. </w:t>
      </w:r>
      <w:proofErr w:type="gramStart"/>
      <w:r>
        <w:t>На территории поселения действует один пассажирский маршрут: г. Калач – с. Серяково, с. Подгорное, с. Ильинка – г. Калач.</w:t>
      </w:r>
      <w:proofErr w:type="gramEnd"/>
      <w:r>
        <w:t xml:space="preserve"> В населенных пунктах регулярный внутри сельский транспорт отсутствует. Большинство трудовых передвижений в поселении приходится на личный транспорт и пешеходные сообщения. В основе оценки транспортного спроса лежит анализ передвижения населения к объектам тяготения. Можно выделить основные группы объектов тяготения: - объекты социально сферы; - объекты трудовой деятельности - узловые объекты транспортной инфраструктуры. </w:t>
      </w:r>
    </w:p>
    <w:p w:rsidR="00D4526B" w:rsidRDefault="00D4526B" w:rsidP="00D4526B">
      <w:pPr>
        <w:jc w:val="both"/>
        <w:rPr>
          <w:b/>
        </w:rPr>
      </w:pPr>
      <w:r>
        <w:rPr>
          <w:b/>
        </w:rPr>
        <w:t>2.3. Характеристика функционирования и показатели работы транспортной инфраструктуры по видам транспорта.</w:t>
      </w:r>
    </w:p>
    <w:p w:rsidR="00D4526B" w:rsidRDefault="00D4526B" w:rsidP="00D4526B">
      <w:pPr>
        <w:jc w:val="both"/>
      </w:pPr>
      <w:r>
        <w:t> </w:t>
      </w:r>
      <w:r>
        <w:tab/>
        <w:t xml:space="preserve">Транспортная связь с районным и областным центрами осуществляется общественным транспортом (автобусное сообщение).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   </w:t>
      </w:r>
    </w:p>
    <w:p w:rsidR="00D4526B" w:rsidRDefault="00D4526B" w:rsidP="00D4526B">
      <w:pPr>
        <w:jc w:val="both"/>
      </w:pPr>
      <w:r>
        <w:rPr>
          <w:b/>
        </w:rPr>
        <w:t>2.4. Характеристика сети дорог поселения, параметры дорожного движения, оценка качества содержания дорог.</w:t>
      </w:r>
    </w:p>
    <w:p w:rsidR="00D4526B" w:rsidRDefault="00D4526B" w:rsidP="00D4526B">
      <w:pPr>
        <w:jc w:val="both"/>
        <w:rPr>
          <w:color w:val="1E1E1E"/>
        </w:rPr>
      </w:pPr>
      <w:r>
        <w:t>   </w:t>
      </w:r>
      <w:r>
        <w:tab/>
        <w:t> Подгоренское</w:t>
      </w:r>
      <w:r>
        <w:rPr>
          <w:lang w:eastAsia="en-US"/>
        </w:rPr>
        <w:t xml:space="preserve"> сельское поселение находится на востоке Калачеевского муниципального района </w:t>
      </w:r>
      <w:r>
        <w:t xml:space="preserve">Воронежской области. Общественный пассажирский транспорт. Индивидуальный транспорт. </w:t>
      </w:r>
      <w:proofErr w:type="gramStart"/>
      <w:r>
        <w:t>Важное значение</w:t>
      </w:r>
      <w:proofErr w:type="gramEnd"/>
      <w:r>
        <w:t xml:space="preserve"> для обеспечения жизнедеятельности поселения имеет общественный пассажирский транспорт. </w:t>
      </w:r>
      <w:proofErr w:type="gramStart"/>
      <w:r>
        <w:t>Пассажирские перевозки обеспечивает ИП Серяков А.А. В настоящее время населенные пункты поселения обслуживаются автобусными маршрутами г. Калач – с. Серяково, с. Подгорное, с. Ильинка – г. Калач (периодичность движения – ежедневно, кроме воскресенья).</w:t>
      </w:r>
      <w:proofErr w:type="gramEnd"/>
      <w:r>
        <w:t xml:space="preserve"> </w:t>
      </w:r>
      <w:r>
        <w:rPr>
          <w:color w:val="1E1E1E"/>
        </w:rPr>
        <w:t xml:space="preserve">Существующий транспорт удовлетворяет потребности населения в пассажирских перевозках. Дополнительные транспортные маршруты не требуются. </w:t>
      </w:r>
    </w:p>
    <w:p w:rsidR="00D4526B" w:rsidRDefault="00D4526B" w:rsidP="00D4526B">
      <w:pPr>
        <w:jc w:val="both"/>
        <w:rPr>
          <w:color w:val="1E1E1E"/>
        </w:rPr>
      </w:pPr>
      <w:r>
        <w:t>На территории имеется семь автобусных остановки пассажирского транспорта</w:t>
      </w:r>
      <w:r>
        <w:rPr>
          <w:color w:val="FF0000"/>
        </w:rPr>
        <w:t>.</w:t>
      </w:r>
      <w:r>
        <w:rPr>
          <w:color w:val="1E1E1E"/>
        </w:rPr>
        <w:t xml:space="preserve"> Все остановки оборудованы стационарными остановочными павильонами.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>Кроме пассажирского транспорта общественного пользования используется и индивидуальный автомобильный транспорт. Хранение индивидуальных автомобилей осуществляется на придомовых участках.</w:t>
      </w:r>
    </w:p>
    <w:p w:rsidR="00D4526B" w:rsidRDefault="00D4526B" w:rsidP="00D4526B">
      <w:pPr>
        <w:ind w:firstLine="150"/>
        <w:jc w:val="both"/>
        <w:rPr>
          <w:rFonts w:eastAsiaTheme="minorEastAsia"/>
        </w:rPr>
      </w:pPr>
      <w:r>
        <w:t xml:space="preserve">Открытых площадок для хранения индивидуального транспорта на территории населенных пунктов нет. Специально оборудованные площадки для временной парковки автотранспорта перед общественными зданиями отсутствуют. Дорожно-транспортная сеть поселения состоит из дорог, предназначенных не для скоростного движения. Большинство дорог общего пользования местного значения имеют  грунтовое покрытие. Содержание автомобильных дорог </w:t>
      </w:r>
      <w:proofErr w:type="gramStart"/>
      <w:r>
        <w:t>осуществляется администрацией Подгоренского сельского поселения Отсутствие альтернативных видов транспорта предъявляет</w:t>
      </w:r>
      <w:proofErr w:type="gramEnd"/>
      <w:r>
        <w:t xml:space="preserve"> большие требования к автомобильным дорогам. Строительство новых автомобильных автодорог не производилось более 20 лет. Сохранение автодорожной инфраструктуры осуществляется за счет содержания дорог местного значения. В условиях ограниченного финансирования дорожных работ с каждым годом увеличивается протяженность дорог требующих </w:t>
      </w:r>
      <w:r>
        <w:lastRenderedPageBreak/>
        <w:t xml:space="preserve">ремонта. Дорожная сеть представлена </w:t>
      </w:r>
      <w:proofErr w:type="spellStart"/>
      <w:r>
        <w:t>внутрипоселковыми</w:t>
      </w:r>
      <w:proofErr w:type="spellEnd"/>
      <w:r>
        <w:t xml:space="preserve"> дорогами общего пользования местного значения. Общая протяженность автодорог общего пользования местного значения в Подгоренском сельском поселении составляет 28,5 км. На дорогах с покрытием часто требует усиления, имеет место несоответствие по геометрическим и другим параметрам.    Существует нехватка средств на строительство, реконструкцию, ремонт и содержание дорог общего пользования местного значения.</w:t>
      </w:r>
    </w:p>
    <w:p w:rsidR="00D4526B" w:rsidRDefault="00D4526B" w:rsidP="00D4526B">
      <w:pPr>
        <w:ind w:firstLine="150"/>
        <w:jc w:val="both"/>
      </w:pPr>
      <w:r>
        <w:t>Перечисленные проблемы автодорожного комплекса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инженерного оснащения дорог в соответствие с достигнутыми размерами интенсивности движения.  </w:t>
      </w:r>
    </w:p>
    <w:p w:rsidR="00D4526B" w:rsidRDefault="00D4526B" w:rsidP="00D4526B">
      <w:pPr>
        <w:ind w:firstLine="150"/>
        <w:jc w:val="both"/>
      </w:pPr>
    </w:p>
    <w:p w:rsidR="00D4526B" w:rsidRDefault="00D4526B" w:rsidP="00D4526B">
      <w:pPr>
        <w:ind w:firstLine="150"/>
        <w:jc w:val="both"/>
      </w:pPr>
      <w:r>
        <w:t>Характеристика автомобильных дорог дана в таблице:</w:t>
      </w:r>
    </w:p>
    <w:p w:rsidR="00D4526B" w:rsidRDefault="00D4526B" w:rsidP="00D4526B">
      <w:pPr>
        <w:ind w:firstLine="150"/>
        <w:jc w:val="both"/>
      </w:pPr>
    </w:p>
    <w:tbl>
      <w:tblPr>
        <w:tblpPr w:leftFromText="180" w:rightFromText="180" w:bottomFromText="200" w:vertAnchor="text" w:horzAnchor="page" w:tblpX="1534" w:tblpY="71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1706"/>
        <w:gridCol w:w="1275"/>
        <w:gridCol w:w="2410"/>
        <w:gridCol w:w="992"/>
        <w:gridCol w:w="851"/>
        <w:gridCol w:w="850"/>
        <w:gridCol w:w="825"/>
      </w:tblGrid>
      <w:tr w:rsidR="00D4526B" w:rsidTr="0024076B"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№№</w:t>
            </w:r>
            <w:proofErr w:type="gramStart"/>
            <w:r>
              <w:rPr>
                <w:bCs/>
                <w:lang w:eastAsia="en-US"/>
              </w:rPr>
              <w:t>п</w:t>
            </w:r>
            <w:proofErr w:type="gramEnd"/>
            <w:r>
              <w:rPr>
                <w:bCs/>
                <w:lang w:eastAsia="en-US"/>
              </w:rPr>
              <w:t>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Идентификационный номер автомобильной дороги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10" w:firstLine="2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Наименование населенного пункта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Наименование автомобильной дороги (наименование населенного пункта и улицы)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 xml:space="preserve">Протяженность, всего, </w:t>
            </w:r>
            <w:proofErr w:type="gramStart"/>
            <w:r>
              <w:rPr>
                <w:bCs/>
                <w:lang w:eastAsia="en-US"/>
              </w:rPr>
              <w:t>км</w:t>
            </w:r>
            <w:proofErr w:type="gramEnd"/>
          </w:p>
        </w:tc>
        <w:tc>
          <w:tcPr>
            <w:tcW w:w="2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 xml:space="preserve">Вид покрытия автомобильной дороги </w:t>
            </w:r>
          </w:p>
        </w:tc>
      </w:tr>
      <w:tr w:rsidR="00D4526B" w:rsidTr="0024076B"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Cs/>
                <w:szCs w:val="22"/>
                <w:lang w:eastAsia="en-US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Cs/>
                <w:szCs w:val="22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Cs/>
                <w:szCs w:val="22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Cs/>
                <w:szCs w:val="22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Cs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асфальтовое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отсыпанное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грунтовое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Больничная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0,35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Будёновская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Зелёный 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Коммунистическая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0,25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Кооперативная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Краснознаменная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Ленинская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Октябрьская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1,1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пер. Рабочий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Садовая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 xml:space="preserve">20-215-844 ОП </w:t>
            </w:r>
            <w:r>
              <w:rPr>
                <w:bCs/>
                <w:lang w:eastAsia="en-US"/>
              </w:rPr>
              <w:lastRenderedPageBreak/>
              <w:t>МП 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 xml:space="preserve">село </w:t>
            </w:r>
            <w:r>
              <w:rPr>
                <w:bCs/>
                <w:lang w:eastAsia="en-US"/>
              </w:rPr>
              <w:lastRenderedPageBreak/>
              <w:t>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ул. Спортивная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12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Гагарина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Советская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Горького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Зелёная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Круглый Лиман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Красноармейская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2,2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Первомайская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0,9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Пушкина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Революции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0,6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Русская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Шевченко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Петра Серякова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0,7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right="-144"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Подгорное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right="-144"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Заречная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1,5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Заречная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0,9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29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Октябрьская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30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Первомайская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-88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 xml:space="preserve">ул. Советская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1,0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10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Ильинка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Сосновая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</w:tr>
      <w:tr w:rsidR="00D4526B" w:rsidTr="0024076B">
        <w:trPr>
          <w:trHeight w:val="324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10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Зелёная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0,3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10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Луговая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0,4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10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Пролетарская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1,2</w:t>
            </w:r>
          </w:p>
        </w:tc>
      </w:tr>
      <w:tr w:rsidR="00D4526B" w:rsidTr="0024076B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36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hanging="108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20-215-844 ОП МП 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right="10" w:firstLine="28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ind w:firstLine="33"/>
              <w:rPr>
                <w:rFonts w:eastAsiaTheme="minorEastAsia" w:cstheme="minorBidi"/>
                <w:bCs/>
                <w:lang w:eastAsia="en-US"/>
              </w:rPr>
            </w:pPr>
            <w:r>
              <w:rPr>
                <w:bCs/>
                <w:lang w:eastAsia="en-US"/>
              </w:rPr>
              <w:t>село Серяково</w:t>
            </w:r>
          </w:p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napToGrid w:val="0"/>
              <w:spacing w:after="200"/>
              <w:ind w:firstLine="33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ул. Садовая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widowControl w:val="0"/>
              <w:autoSpaceDE w:val="0"/>
              <w:autoSpaceDN w:val="0"/>
              <w:adjustRightInd w:val="0"/>
              <w:spacing w:after="200"/>
              <w:ind w:firstLine="33"/>
              <w:jc w:val="center"/>
              <w:rPr>
                <w:rFonts w:eastAsiaTheme="minorEastAsia"/>
                <w:bCs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>0,2</w:t>
            </w:r>
          </w:p>
        </w:tc>
      </w:tr>
    </w:tbl>
    <w:p w:rsidR="00D4526B" w:rsidRDefault="00D4526B" w:rsidP="00D4526B">
      <w:pPr>
        <w:ind w:firstLine="150"/>
        <w:jc w:val="both"/>
        <w:rPr>
          <w:rFonts w:eastAsiaTheme="minorEastAsia"/>
        </w:rPr>
      </w:pPr>
    </w:p>
    <w:p w:rsidR="00D4526B" w:rsidRDefault="00D4526B" w:rsidP="00D4526B">
      <w:pPr>
        <w:ind w:firstLine="567"/>
        <w:jc w:val="both"/>
      </w:pPr>
      <w:r>
        <w:t> Перечень автомобильных дорог общего пользования местного значения в границах поселения утвержден Постановлением администрации Подгоренского сельского поселения от 26.04.2013г №28.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Дороги Калачеевского муниципального района на территории Подгоренского СП</w:t>
      </w:r>
    </w:p>
    <w:tbl>
      <w:tblPr>
        <w:tblW w:w="95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2750"/>
        <w:gridCol w:w="1418"/>
        <w:gridCol w:w="2268"/>
        <w:gridCol w:w="2268"/>
      </w:tblGrid>
      <w:tr w:rsidR="00D4526B" w:rsidTr="0024076B"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Шифр</w:t>
            </w:r>
            <w:proofErr w:type="spellEnd"/>
          </w:p>
        </w:tc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дороги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 xml:space="preserve">Условная начальная точка и условная конечная точка,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отм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. км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Протяженность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,</w:t>
            </w:r>
          </w:p>
          <w:p w:rsidR="00D4526B" w:rsidRDefault="00D4526B" w:rsidP="0024076B">
            <w:pPr>
              <w:pStyle w:val="TableContents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км</w:t>
            </w:r>
            <w:proofErr w:type="spellEnd"/>
          </w:p>
        </w:tc>
      </w:tr>
      <w:tr w:rsidR="00D4526B" w:rsidTr="0024076B">
        <w:tc>
          <w:tcPr>
            <w:tcW w:w="95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областные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дороги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1-10</w:t>
            </w:r>
          </w:p>
        </w:tc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Калач - Манино 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III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2.23-32.855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30.625</w:t>
            </w:r>
          </w:p>
        </w:tc>
      </w:tr>
      <w:tr w:rsidR="00D4526B" w:rsidTr="0024076B"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4-10</w:t>
            </w:r>
          </w:p>
        </w:tc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с.Ильинка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– 2.810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2,810</w:t>
            </w:r>
          </w:p>
        </w:tc>
      </w:tr>
      <w:tr w:rsidR="00D4526B" w:rsidTr="0024076B"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5-10</w:t>
            </w:r>
          </w:p>
        </w:tc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 Подгорная - Никольское 2е 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с.Серяково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– 2.000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3,000</w:t>
            </w:r>
          </w:p>
        </w:tc>
      </w:tr>
      <w:tr w:rsidR="00D4526B" w:rsidTr="0024076B"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В21-0</w:t>
            </w:r>
          </w:p>
        </w:tc>
        <w:tc>
          <w:tcPr>
            <w:tcW w:w="2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 Подгорная - Никольское 2е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0.000 -12.013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12,013</w:t>
            </w:r>
          </w:p>
        </w:tc>
      </w:tr>
      <w:tr w:rsidR="00D4526B" w:rsidTr="0024076B">
        <w:tc>
          <w:tcPr>
            <w:tcW w:w="72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526B" w:rsidRDefault="00D4526B" w:rsidP="0024076B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48,448</w:t>
            </w:r>
          </w:p>
        </w:tc>
      </w:tr>
    </w:tbl>
    <w:p w:rsidR="00D4526B" w:rsidRDefault="00D4526B" w:rsidP="00D4526B">
      <w:pPr>
        <w:jc w:val="center"/>
        <w:rPr>
          <w:rFonts w:eastAsiaTheme="minorEastAsia"/>
          <w:b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t>Схема размещения автомобильных дорог общего пользования, располагающихся в границах поселения</w:t>
      </w:r>
    </w:p>
    <w:p w:rsidR="00D4526B" w:rsidRDefault="00D4526B" w:rsidP="00D4526B">
      <w:pPr>
        <w:jc w:val="both"/>
        <w:rPr>
          <w:b/>
          <w:i/>
        </w:rPr>
      </w:pPr>
    </w:p>
    <w:p w:rsidR="00D4526B" w:rsidRDefault="00D4526B" w:rsidP="00D4526B">
      <w:pPr>
        <w:jc w:val="both"/>
        <w:rPr>
          <w:b/>
          <w:i/>
        </w:rPr>
      </w:pPr>
    </w:p>
    <w:p w:rsidR="00D4526B" w:rsidRDefault="00D4526B" w:rsidP="00D4526B">
      <w:pPr>
        <w:jc w:val="both"/>
        <w:rPr>
          <w:b/>
          <w:i/>
        </w:rPr>
      </w:pPr>
    </w:p>
    <w:p w:rsidR="00D4526B" w:rsidRDefault="00D4526B" w:rsidP="00D4526B">
      <w:pPr>
        <w:jc w:val="both"/>
        <w:rPr>
          <w:b/>
          <w:i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4F2B6E2" wp14:editId="6E5EB545">
            <wp:simplePos x="0" y="0"/>
            <wp:positionH relativeFrom="column">
              <wp:posOffset>-441960</wp:posOffset>
            </wp:positionH>
            <wp:positionV relativeFrom="paragraph">
              <wp:posOffset>-306705</wp:posOffset>
            </wp:positionV>
            <wp:extent cx="6419850" cy="7358380"/>
            <wp:effectExtent l="0" t="0" r="0" b="0"/>
            <wp:wrapThrough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hrough>
            <wp:docPr id="2" name="Рисунок 2" descr="Описание: 013 Схема транспортной инфраструктуры 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013 Схема транспортной инфраструктуры с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2.5. Анализ состава парка транспортных средств и уровня автомобилизации сельского поселения, обеспеченность парковками (парковочными местами).</w:t>
      </w:r>
    </w:p>
    <w:p w:rsidR="00D4526B" w:rsidRDefault="00D4526B" w:rsidP="00D4526B">
      <w:pPr>
        <w:jc w:val="both"/>
      </w:pPr>
      <w:r>
        <w:lastRenderedPageBreak/>
        <w:t xml:space="preserve"> </w:t>
      </w:r>
      <w:r>
        <w:tab/>
        <w:t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2015-2017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</w:t>
      </w:r>
      <w:r>
        <w:rPr>
          <w:color w:val="FF0000"/>
        </w:rPr>
        <w:t xml:space="preserve">. </w:t>
      </w:r>
      <w:r>
        <w:t>Парковочные места имеются у всех объектов социальной инфраструктуры и у административных зданий хозяйствующих организаций. Оценка уровня автомобилизации населения на территории Подгоренского сельского поселения дана в таблице 2.</w:t>
      </w:r>
    </w:p>
    <w:p w:rsidR="00D4526B" w:rsidRDefault="00D4526B" w:rsidP="00D4526B">
      <w:r>
        <w:t>Таблица 2 - Оценка уровня автомобилизации населения на территории Подгоренского сельского поселения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5298"/>
        <w:gridCol w:w="1393"/>
        <w:gridCol w:w="1108"/>
        <w:gridCol w:w="1112"/>
      </w:tblGrid>
      <w:tr w:rsidR="00D4526B" w:rsidTr="0024076B">
        <w:trPr>
          <w:trHeight w:val="6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№ 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Показатели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2015 год (факт) 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2016 год (факт)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2017 год (факт) </w:t>
            </w:r>
          </w:p>
        </w:tc>
      </w:tr>
      <w:tr w:rsidR="00D4526B" w:rsidTr="0024076B">
        <w:trPr>
          <w:trHeight w:val="27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1 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Общая численность населения, чел.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2067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2057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2036 </w:t>
            </w:r>
          </w:p>
        </w:tc>
      </w:tr>
      <w:tr w:rsidR="00D4526B" w:rsidTr="0024076B">
        <w:trPr>
          <w:trHeight w:val="6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2 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Количество автомобилей у населения, ед.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304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308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315</w:t>
            </w:r>
          </w:p>
        </w:tc>
      </w:tr>
      <w:tr w:rsidR="00D4526B" w:rsidTr="0024076B">
        <w:trPr>
          <w:trHeight w:val="6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3 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Уровень автомобилизации населения, ед./100 чел.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14,7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15,4</w:t>
            </w:r>
          </w:p>
        </w:tc>
      </w:tr>
    </w:tbl>
    <w:p w:rsidR="00D4526B" w:rsidRDefault="00D4526B" w:rsidP="00D4526B">
      <w:pPr>
        <w:jc w:val="center"/>
        <w:rPr>
          <w:rFonts w:eastAsiaTheme="minorEastAsia"/>
          <w:b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t>2.6. Характеристика работы транспортных средств общего пользования, включая анализ пассажиропотока.</w:t>
      </w:r>
    </w:p>
    <w:p w:rsidR="00D4526B" w:rsidRDefault="00D4526B" w:rsidP="00D4526B">
      <w:pPr>
        <w:ind w:firstLine="567"/>
        <w:jc w:val="both"/>
      </w:pPr>
      <w:r>
        <w:t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 райцентром центром организовано в соответствии с расписанием. Информация об объемах пассажирских перевозок приведена в таблице 3.</w:t>
      </w:r>
    </w:p>
    <w:p w:rsidR="00D4526B" w:rsidRDefault="00D4526B" w:rsidP="00D4526B">
      <w:r>
        <w:t>Таблица 3 - Информация об объемах пассажирских перевозок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4"/>
        <w:gridCol w:w="3828"/>
        <w:gridCol w:w="3829"/>
      </w:tblGrid>
      <w:tr w:rsidR="00D4526B" w:rsidTr="002407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Маршрут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перевезено пассажиров 2015 год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перевезено пассажиров 2016 год</w:t>
            </w:r>
          </w:p>
        </w:tc>
      </w:tr>
      <w:tr w:rsidR="00D4526B" w:rsidTr="002407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6B" w:rsidRDefault="00D4526B" w:rsidP="0024076B">
            <w:pPr>
              <w:rPr>
                <w:rFonts w:eastAsiaTheme="minorEastAsia"/>
              </w:rPr>
            </w:pP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3890</w:t>
            </w: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3920</w:t>
            </w:r>
          </w:p>
        </w:tc>
      </w:tr>
      <w:tr w:rsidR="00D4526B" w:rsidTr="002407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 xml:space="preserve">г. Калач – с. Серяково, с. Подгорное , </w:t>
            </w:r>
            <w:proofErr w:type="spellStart"/>
            <w:r>
              <w:t>с</w:t>
            </w:r>
            <w:proofErr w:type="gramStart"/>
            <w:r>
              <w:t>.И</w:t>
            </w:r>
            <w:proofErr w:type="gramEnd"/>
            <w:r>
              <w:t>льинка</w:t>
            </w:r>
            <w:proofErr w:type="spellEnd"/>
            <w:r>
              <w:t xml:space="preserve"> –г. Калач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</w:p>
        </w:tc>
      </w:tr>
    </w:tbl>
    <w:p w:rsidR="00D4526B" w:rsidRDefault="00D4526B" w:rsidP="00D4526B">
      <w:pPr>
        <w:rPr>
          <w:rFonts w:eastAsiaTheme="minorEastAsia"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t>2.7. Характеристика пешеходного и велосипедного передвижения.</w:t>
      </w:r>
    </w:p>
    <w:p w:rsidR="00D4526B" w:rsidRDefault="00D4526B" w:rsidP="00D4526B">
      <w:pPr>
        <w:ind w:firstLine="567"/>
        <w:jc w:val="both"/>
      </w:pPr>
      <w:r>
        <w:t>Для передвижения пешеходов предусмотрены тротуары преимущественно в грунтовом исполнении.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  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2.8. Характеристика движения грузовых транспортных средств.</w:t>
      </w:r>
    </w:p>
    <w:p w:rsidR="00D4526B" w:rsidRDefault="00D4526B" w:rsidP="00D4526B">
      <w:pPr>
        <w:ind w:firstLine="567"/>
        <w:jc w:val="both"/>
      </w:pPr>
      <w:r>
        <w:t>Транспортных организаций осуществляющих грузовые перевозки на территории сельского поселения не имеется.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2.9. Анализ уровня безопасности дорожного движения.</w:t>
      </w:r>
    </w:p>
    <w:p w:rsidR="00D4526B" w:rsidRDefault="00D4526B" w:rsidP="00D4526B">
      <w:pPr>
        <w:ind w:firstLine="567"/>
        <w:jc w:val="both"/>
      </w:pPr>
      <w:r>
        <w:t>Транспорт является источником опасности не только для пассажиров, но и для населения.</w:t>
      </w:r>
    </w:p>
    <w:p w:rsidR="00D4526B" w:rsidRDefault="00D4526B" w:rsidP="00D4526B">
      <w:pPr>
        <w:ind w:firstLine="567"/>
        <w:jc w:val="both"/>
      </w:pPr>
      <w: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D4526B" w:rsidRDefault="00D4526B" w:rsidP="00D4526B">
      <w:pPr>
        <w:jc w:val="both"/>
      </w:pPr>
      <w: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5 до 10 человек.</w:t>
      </w:r>
    </w:p>
    <w:p w:rsidR="00D4526B" w:rsidRDefault="00D4526B" w:rsidP="00D4526B">
      <w:pPr>
        <w:jc w:val="both"/>
      </w:pPr>
      <w:r>
        <w:lastRenderedPageBreak/>
        <w:t xml:space="preserve"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</w:t>
      </w:r>
      <w:proofErr w:type="gramStart"/>
      <w:r>
        <w:t>функционирования системы обеспечения безопасности дорожного движения</w:t>
      </w:r>
      <w:proofErr w:type="gramEnd"/>
      <w:r>
        <w:t>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  </w:t>
      </w:r>
    </w:p>
    <w:p w:rsidR="00D4526B" w:rsidRDefault="00D4526B" w:rsidP="00D4526B"/>
    <w:p w:rsidR="00D4526B" w:rsidRDefault="00D4526B" w:rsidP="00D4526B">
      <w:pPr>
        <w:jc w:val="center"/>
        <w:rPr>
          <w:b/>
        </w:rPr>
      </w:pPr>
      <w:r>
        <w:rPr>
          <w:b/>
        </w:rPr>
        <w:t>2.10. Оценка уровня негативного воздействия транспортной инфраструктуры на окружающую среду, безопасность и здоровье человека.</w:t>
      </w:r>
    </w:p>
    <w:p w:rsidR="00D4526B" w:rsidRDefault="00D4526B" w:rsidP="00D4526B">
      <w:pPr>
        <w:ind w:firstLine="708"/>
        <w:jc w:val="both"/>
      </w:pPr>
      <w:r>
        <w:t xml:space="preserve"> Рассмотрим характерные факторы, неблагоприятно влияющие на окружающую среду и здоровье. Загрязнение атмосферы. Выброс в воздух дыма и газообразных загрязняющих веществ (</w:t>
      </w:r>
      <w:proofErr w:type="spellStart"/>
      <w:r>
        <w:t>диоксин</w:t>
      </w:r>
      <w:proofErr w:type="spellEnd"/>
      <w:r>
        <w:t xml:space="preserve"> азота и серы, озон) приводят не только к загрязнению атмосферы, но и к вредным проявлениям для здоровья, особенно к респираторным аллергическим заболеваниям. Воздействие шума. 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gramStart"/>
      <w:r>
        <w:t>сердечно-сосудистых</w:t>
      </w:r>
      <w:proofErr w:type="gramEnd"/>
      <w:r>
        <w:t xml:space="preserve"> и эндокринных заболеваний. Воздействие шума влияет на познавательные способности людей, вызывает раздражительность.  Учитывая сложившуюся планировочную структуру сельского поселения и характер дорожно-транспортной сети, отсутствие дорог с интенсивным движением в районах жилой застройки, можно сделать вывод  о сравнительно благополучной экологической ситуации в части воздействия транспортно инфраструктуры на окружающую среду, безопасность и здоровье человека.  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2.11. Характеристика существующих условий и перспектив развития и размещения транспортной инфраструктуры поселения.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развитии транспортной сети сельского поселения приоритет отдан реконструкции и модернизации существующей дорожной сети. В результате реализации предлагаемых мероприятий по развитию дорожной сети возрастут скорость и безопасность дорожного движения, снизится себестоимость проезда, сократится время перевозки грузов и пассажиров, оптимизируется оказание медицинской, противопожарной помощи, возрастет оперативность реагирования служб спасения при возможном возникновении чрезвычайных ситуаций природного и техногенного характера.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проектном решении генерального плана предусмотрены следующие мероприятия: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OpenSymbol" w:hAnsi="Times New Roman" w:cs="Times New Roman"/>
          <w:color w:val="000000"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Строительство новых и совершенствование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Обеспечение устойчивого транспортного сообщения между населенными пунктами;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В генеральном плане резервируются территории для размещения автобусных остановочных и разворотных площадок, предлагаются новые улицы, пробиваются дополнительные транспортные направления, обеспечивающие связи северной и южной частей села через р.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выборе новых направлений автодорог проектом предусмотрено максимальное использование сложившейся автодорожной сети.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Необходима комплексная реконструкция внешних автодорог, подходящих к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одгорное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с.Ильинка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благоустройство и улучшение покрытия проезжей части, организация водоотведения. Рекомендуемая ширина земельного полотна и покрытия проезжей части на дорогах районного значения 11 и </w:t>
      </w:r>
      <w:smartTag w:uri="urn:schemas-microsoft-com:office:smarttags" w:element="metricconverter">
        <w:smartTagPr>
          <w:attr w:name="ProductID" w:val="9 м"/>
        </w:smartTagPr>
        <w:r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9 м</w:t>
        </w:r>
      </w:smartTag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на дорогах местного значения 6-</w:t>
      </w:r>
      <w:smartTag w:uri="urn:schemas-microsoft-com:office:smarttags" w:element="metricconverter">
        <w:smartTagPr>
          <w:attr w:name="ProductID" w:val="7 м"/>
        </w:smartTagPr>
        <w:r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7 м</w:t>
        </w:r>
      </w:smartTag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Учитывая малый грузопоток на с. Серяково движение транзитного транспорта сохраняется через село Подгорное - по ул.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Советской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4526B" w:rsidRDefault="00D4526B" w:rsidP="00D4526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Строительство и реконструкция автомобильных дорог в Калачеевском муниципальном районе ведомственной целевой программой "Развитие сети автомобильных дорог общего пользования Воронежской области на 2010 -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 xml:space="preserve">2012 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г</w:t>
        </w:r>
      </w:smartTag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" не предусмотрено. Поэтому администрации СП необходимо попытаться включить реконструкцию автодорог в областные целевые программы.</w:t>
      </w:r>
    </w:p>
    <w:p w:rsidR="00D4526B" w:rsidRDefault="00D4526B" w:rsidP="00D4526B">
      <w:pPr>
        <w:ind w:firstLine="708"/>
      </w:pPr>
    </w:p>
    <w:p w:rsidR="00D4526B" w:rsidRDefault="00D4526B" w:rsidP="00D4526B">
      <w:pPr>
        <w:jc w:val="center"/>
      </w:pPr>
      <w:r>
        <w:rPr>
          <w:b/>
        </w:rPr>
        <w:t>2.12. Оценка нормативно-правовой базы, необходимой для функционирования и развития транспортной системы поселения.</w:t>
      </w:r>
    </w:p>
    <w:p w:rsidR="00D4526B" w:rsidRDefault="00D4526B" w:rsidP="00D4526B">
      <w:pPr>
        <w:ind w:firstLine="708"/>
        <w:jc w:val="both"/>
      </w:pPr>
      <w:proofErr w:type="gramStart"/>
      <w:r>
        <w:t>Основными документами, определяющими порядок функционирования и развития транспортной инфраструктуры являются</w:t>
      </w:r>
      <w:proofErr w:type="gramEnd"/>
      <w:r>
        <w:t xml:space="preserve">: </w:t>
      </w:r>
    </w:p>
    <w:p w:rsidR="00D4526B" w:rsidRDefault="00D4526B" w:rsidP="00D4526B">
      <w:pPr>
        <w:jc w:val="both"/>
      </w:pPr>
      <w:r>
        <w:t xml:space="preserve">1. Градостроительный кодекс РФ от 29.12.2004г. №190-ФЗ (ред. от 30.12.2015г.); </w:t>
      </w:r>
    </w:p>
    <w:p w:rsidR="00D4526B" w:rsidRDefault="00D4526B" w:rsidP="00D4526B">
      <w:pPr>
        <w:jc w:val="both"/>
      </w:pPr>
      <w: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D4526B" w:rsidRDefault="00D4526B" w:rsidP="00D4526B">
      <w:pPr>
        <w:jc w:val="both"/>
      </w:pPr>
      <w:r>
        <w:t>3. Федеральный закон от 10.12.1995г. №196-ФЗ (ред. от 28.11.2015г.) «О безопасности дорожного движения»;</w:t>
      </w:r>
    </w:p>
    <w:p w:rsidR="00D4526B" w:rsidRDefault="00D4526B" w:rsidP="00D4526B">
      <w:pPr>
        <w:jc w:val="both"/>
      </w:pPr>
      <w:r>
        <w:t xml:space="preserve">4. Постановление Правительства РФ от 23.10.1993г. №1090 (ред. от 21.01.2016г) «О правилах дорожного движения»; </w:t>
      </w:r>
    </w:p>
    <w:p w:rsidR="00D4526B" w:rsidRDefault="00D4526B" w:rsidP="00D4526B">
      <w:pPr>
        <w:jc w:val="both"/>
      </w:pPr>
      <w: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D4526B" w:rsidRDefault="00D4526B" w:rsidP="00D4526B">
      <w:pPr>
        <w:jc w:val="both"/>
      </w:pPr>
      <w:r>
        <w:t>6. Генеральный план Подгоренского сельского поселения утвержден решением Совета народных депутатов Подгоренского сельского поселения от 27.03.2012г. № 100;</w:t>
      </w:r>
    </w:p>
    <w:p w:rsidR="00D4526B" w:rsidRDefault="00D4526B" w:rsidP="00D4526B">
      <w:pPr>
        <w:jc w:val="both"/>
      </w:pPr>
      <w:r>
        <w:t xml:space="preserve">Нормативно-правовая база необходимая для функционирования и развития транспортной инфраструктуры сформирована. </w:t>
      </w:r>
    </w:p>
    <w:p w:rsidR="00D4526B" w:rsidRDefault="00D4526B" w:rsidP="00D4526B"/>
    <w:p w:rsidR="00D4526B" w:rsidRDefault="00D4526B" w:rsidP="00D4526B">
      <w:pPr>
        <w:jc w:val="center"/>
      </w:pPr>
      <w:r>
        <w:rPr>
          <w:b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D4526B" w:rsidRDefault="00D4526B" w:rsidP="00D4526B">
      <w:pPr>
        <w:jc w:val="center"/>
      </w:pPr>
      <w:r>
        <w:rPr>
          <w:b/>
        </w:rPr>
        <w:t>3.1. Прогноз социально-экономического и градостроительного развития поселения</w:t>
      </w:r>
      <w:r>
        <w:t>.</w:t>
      </w:r>
    </w:p>
    <w:p w:rsidR="00D4526B" w:rsidRDefault="00D4526B" w:rsidP="00D4526B">
      <w:pPr>
        <w:ind w:firstLine="567"/>
        <w:jc w:val="both"/>
        <w:rPr>
          <w:color w:val="1E1E1E"/>
        </w:rPr>
      </w:pPr>
      <w:r>
        <w:t>В период реализации программы прогнозируется тенденция</w:t>
      </w:r>
      <w:r>
        <w:rPr>
          <w:color w:val="FF0000"/>
        </w:rPr>
        <w:t xml:space="preserve"> </w:t>
      </w:r>
      <w:r>
        <w:rPr>
          <w:color w:val="1E1E1E"/>
        </w:rPr>
        <w:t>ежегодного сокращения численности населения в связи: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>- с уменьшением числа жителей моложе трудоспособного возраста и увеличения количества населения пенсионного возраста;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 xml:space="preserve">- высокий уровень смертности и инвалидности среди населения трудоспособного возраста; 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>- низкий уровень рождаемости;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>- отток трудоспособного населения, за пределы района и в крупные города страны;</w:t>
      </w:r>
    </w:p>
    <w:p w:rsidR="00D4526B" w:rsidRDefault="00D4526B" w:rsidP="00D4526B">
      <w:pPr>
        <w:jc w:val="both"/>
        <w:rPr>
          <w:color w:val="1E1E1E"/>
        </w:rPr>
      </w:pPr>
      <w:r>
        <w:rPr>
          <w:color w:val="1E1E1E"/>
        </w:rPr>
        <w:t>- низкая правовая грамотность населения.</w:t>
      </w:r>
    </w:p>
    <w:p w:rsidR="00D4526B" w:rsidRDefault="00D4526B" w:rsidP="00D4526B">
      <w:pPr>
        <w:ind w:firstLine="567"/>
        <w:jc w:val="both"/>
        <w:rPr>
          <w:rFonts w:eastAsiaTheme="minorEastAsia"/>
        </w:rPr>
      </w:pPr>
      <w:r>
        <w:t>На территории Подгоренского сельского поселения расположено 4 населенных пункта, в которых проживает 2036 человека, в том числе: трудоспособного возраста – 1179 человек, дети до 18-летнего возраста – 221 человек. Зарегистрировано 4 организации различной формы деятельности. Динамика уменьшения численности населения приведена в таблице 5.</w:t>
      </w:r>
    </w:p>
    <w:p w:rsidR="00D4526B" w:rsidRDefault="00D4526B" w:rsidP="00D4526B">
      <w:r>
        <w:t xml:space="preserve">Таблица 5 - Динамика уменьшения численности населения </w:t>
      </w:r>
    </w:p>
    <w:tbl>
      <w:tblPr>
        <w:tblW w:w="9416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0"/>
        <w:gridCol w:w="4577"/>
        <w:gridCol w:w="1417"/>
        <w:gridCol w:w="1418"/>
        <w:gridCol w:w="1134"/>
      </w:tblGrid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№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2014г.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2015г.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2016г.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Число </w:t>
            </w:r>
            <w:proofErr w:type="gramStart"/>
            <w:r>
              <w:rPr>
                <w:bCs/>
                <w:lang w:eastAsia="en-US"/>
              </w:rPr>
              <w:t>родившихся</w:t>
            </w:r>
            <w:proofErr w:type="gramEnd"/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2.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Число родившихся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1,45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0,83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0,93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Число </w:t>
            </w:r>
            <w:proofErr w:type="gramStart"/>
            <w:r>
              <w:rPr>
                <w:bCs/>
                <w:lang w:eastAsia="en-US"/>
              </w:rPr>
              <w:t>умерших</w:t>
            </w:r>
            <w:proofErr w:type="gramEnd"/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Число умерших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1,45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2,04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1,42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5.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bCs/>
                <w:lang w:eastAsia="en-US"/>
              </w:rPr>
              <w:t>Естественный прирост (убыль)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-25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Естественный прирост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Миграционный прирост населения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-34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-7</w:t>
            </w:r>
          </w:p>
        </w:tc>
      </w:tr>
      <w:tr w:rsidR="00D4526B" w:rsidTr="0024076B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8.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bCs/>
                <w:lang w:eastAsia="en-US"/>
              </w:rPr>
              <w:t>Общая численность населения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2067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2057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4526B" w:rsidRDefault="00D4526B" w:rsidP="0024076B">
            <w:pPr>
              <w:spacing w:before="100" w:beforeAutospacing="1" w:after="100" w:afterAutospacing="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2036</w:t>
            </w:r>
          </w:p>
        </w:tc>
      </w:tr>
    </w:tbl>
    <w:p w:rsidR="00D4526B" w:rsidRDefault="00D4526B" w:rsidP="00D4526B">
      <w:pPr>
        <w:ind w:firstLine="150"/>
        <w:jc w:val="both"/>
        <w:rPr>
          <w:rFonts w:eastAsiaTheme="minorEastAsia"/>
        </w:rPr>
      </w:pPr>
      <w:r>
        <w:t>Причинами уменьшения численности населения являются многие факторы, в том числе: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FF0000"/>
        </w:rPr>
        <w:t xml:space="preserve"> </w:t>
      </w:r>
      <w:r>
        <w:rPr>
          <w:color w:val="1E1E1E"/>
        </w:rPr>
        <w:t xml:space="preserve">- наличие у людей хорошей работы и достойной зарплаты; 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>- возможность пользоваться гарантированными качественными услугами здравоохранения и социального обеспечения;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 xml:space="preserve">- существование нормальных условий для рождения и воспитания детей; 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>- общественная безопасность;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>- политическая стабильность;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 xml:space="preserve">- образовательные, культурные и досуговые возможности; </w:t>
      </w:r>
    </w:p>
    <w:p w:rsidR="00D4526B" w:rsidRDefault="00D4526B" w:rsidP="00D4526B">
      <w:pPr>
        <w:ind w:firstLine="150"/>
        <w:jc w:val="both"/>
        <w:rPr>
          <w:color w:val="1E1E1E"/>
        </w:rPr>
      </w:pPr>
      <w:r>
        <w:rPr>
          <w:color w:val="1E1E1E"/>
        </w:rPr>
        <w:t>- качество окружающей среды.</w:t>
      </w:r>
    </w:p>
    <w:p w:rsidR="00D4526B" w:rsidRDefault="00D4526B" w:rsidP="00D4526B">
      <w:pPr>
        <w:ind w:firstLine="150"/>
        <w:jc w:val="both"/>
        <w:rPr>
          <w:rFonts w:eastAsiaTheme="minorEastAsia"/>
        </w:rPr>
      </w:pPr>
      <w:r>
        <w:t xml:space="preserve">Общая жилая площадь в Подгоренском сельском поселении составляет 66,86 тыс. </w:t>
      </w:r>
      <w:proofErr w:type="spellStart"/>
      <w:r>
        <w:t>кв.м</w:t>
      </w:r>
      <w:proofErr w:type="spellEnd"/>
      <w:r>
        <w:t>. В настоящее время обеспеченность общей площадью по Подгоренскому сельскому поселению равен 32,8 м</w:t>
      </w:r>
      <w:proofErr w:type="gramStart"/>
      <w:r>
        <w:rPr>
          <w:vertAlign w:val="superscript"/>
        </w:rPr>
        <w:t>2</w:t>
      </w:r>
      <w:proofErr w:type="gramEnd"/>
      <w:r>
        <w:t>/чел. Население Подгоренского сельского поселения, в основном, имеет благоприятные условия проживания по параметрам жилищной обеспеченности.</w:t>
      </w:r>
    </w:p>
    <w:p w:rsidR="00D4526B" w:rsidRDefault="00D4526B" w:rsidP="00D4526B">
      <w:pPr>
        <w:jc w:val="center"/>
      </w:pPr>
      <w:r>
        <w:t>ТЕХНИКО-ЭКОНОМИЧЕСКИЕ ПОКАЗАТЕЛИ ГЕНЕРАЛЬНОГО ПЛАНА ПОДГОРЕНСКОГО СЕЛЬСКОГО ПОСЕЛЕНИЯ КАЛАЧЕЕВСКОГО РАЙОНА ВОРОНЕЖСКОЙ ОБЛАСТИ</w:t>
      </w:r>
    </w:p>
    <w:p w:rsidR="00D4526B" w:rsidRDefault="00D4526B" w:rsidP="00D4526B">
      <w:pPr>
        <w:pStyle w:val="1"/>
        <w:spacing w:after="0" w:line="240" w:lineRule="auto"/>
        <w:ind w:left="0" w:firstLine="0"/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</w:pPr>
      <w:bookmarkStart w:id="0" w:name="_Toc269909365"/>
      <w:r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  <w:t xml:space="preserve">Таблица 6 - </w:t>
      </w:r>
      <w:r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</w:rPr>
        <w:t>Основные технико-экономические показатели</w:t>
      </w:r>
      <w:bookmarkEnd w:id="0"/>
    </w:p>
    <w:tbl>
      <w:tblPr>
        <w:tblW w:w="936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7"/>
        <w:gridCol w:w="1461"/>
        <w:gridCol w:w="1607"/>
        <w:gridCol w:w="2055"/>
      </w:tblGrid>
      <w:tr w:rsidR="00D4526B" w:rsidTr="0024076B"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2009 г</w:t>
              </w:r>
            </w:smartTag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Расчетный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30 г"/>
              </w:smartTagPr>
              <w:r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</w:t>
              </w:r>
              <w:r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  <w:lang w:val="ru-RU"/>
                </w:rPr>
                <w:t>30</w:t>
              </w:r>
              <w:r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 xml:space="preserve"> г</w:t>
              </w:r>
            </w:smartTag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Население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2605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2330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 границах сельского поселения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21,167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21,167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 том числе</w:t>
            </w:r>
          </w:p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 в федеральной собственности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2,7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областной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лиц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физических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лиц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17,567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17,567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населенных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пунктов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</w:t>
            </w:r>
          </w:p>
        </w:tc>
      </w:tr>
      <w:tr w:rsidR="00D4526B" w:rsidTr="0024076B"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населенных пунктов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тыс.га</w:t>
            </w:r>
            <w:proofErr w:type="spellEnd"/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1,301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1,274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В том числе: с.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Подгорное</w:t>
            </w:r>
            <w:proofErr w:type="gram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0,887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0,901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с.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Ильинка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0,239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0,239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с. Серяково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0,134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0,134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                      х.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Долбневка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0,041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с/х назначения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15,566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15,566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</w:p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пашня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сенокосы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пастбища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многолетние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насаждения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залежь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Общая площадь земель промышленности, транспорта, связи, </w:t>
            </w: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7C71279" wp14:editId="0B1C9755">
                      <wp:simplePos x="0" y="0"/>
                      <wp:positionH relativeFrom="page">
                        <wp:posOffset>6596380</wp:posOffset>
                      </wp:positionH>
                      <wp:positionV relativeFrom="page">
                        <wp:posOffset>189865</wp:posOffset>
                      </wp:positionV>
                      <wp:extent cx="433070" cy="8537575"/>
                      <wp:effectExtent l="0" t="0" r="24130" b="1587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 flipH="1">
                                <a:off x="0" y="0"/>
                                <a:ext cx="433070" cy="8537575"/>
                                <a:chOff x="0" y="0"/>
                                <a:chExt cx="9635" cy="15317"/>
                              </a:xfrm>
                            </wpg:grpSpPr>
                            <wpg:grpSp>
                              <wpg:cNvPr id="5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9635" cy="15317"/>
                                  <a:chOff x="0" y="0"/>
                                  <a:chExt cx="9635" cy="15317"/>
                                </a:xfrm>
                              </wpg:grpSpPr>
                              <wps:wsp>
                                <wps:cNvPr id="61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635" cy="15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Line 6"/>
                                <wps:cNvCnPr/>
                                <wps:spPr bwMode="auto">
                                  <a:xfrm>
                                    <a:off x="567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Line 7"/>
                                <wps:cNvCnPr/>
                                <wps:spPr bwMode="auto">
                                  <a:xfrm>
                                    <a:off x="5" y="14444"/>
                                    <a:ext cx="9623" cy="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8"/>
                                <wps:cNvCnPr/>
                                <wps:spPr bwMode="auto">
                                  <a:xfrm>
                                    <a:off x="1134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9"/>
                                <wps:cNvCnPr/>
                                <wps:spPr bwMode="auto">
                                  <a:xfrm>
                                    <a:off x="2552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10"/>
                                <wps:cNvCnPr/>
                                <wps:spPr bwMode="auto">
                                  <a:xfrm>
                                    <a:off x="3402" y="14459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11"/>
                                <wps:cNvCnPr/>
                                <wps:spPr bwMode="auto">
                                  <a:xfrm>
                                    <a:off x="3969" y="14451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12"/>
                                <wps:cNvCnPr/>
                                <wps:spPr bwMode="auto">
                                  <a:xfrm>
                                    <a:off x="9055" y="14483"/>
                                    <a:ext cx="2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Line 13"/>
                                <wps:cNvCnPr/>
                                <wps:spPr bwMode="auto">
                                  <a:xfrm>
                                    <a:off x="5" y="14727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14"/>
                                <wps:cNvCnPr/>
                                <wps:spPr bwMode="auto">
                                  <a:xfrm>
                                    <a:off x="5" y="15010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15"/>
                                <wps:cNvCnPr/>
                                <wps:spPr bwMode="auto">
                                  <a:xfrm>
                                    <a:off x="9062" y="14761"/>
                                    <a:ext cx="55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3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8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4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3" y="15027"/>
                                  <a:ext cx="1335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6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2" y="15027"/>
                                  <a:ext cx="796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7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3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8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8" y="14492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9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94" y="14830"/>
                                  <a:ext cx="519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instrText xml:space="preserve"> = </w:instrTex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sz w:val="28"/>
                                        <w:lang w:val="en-US"/>
                                      </w:rPr>
                                      <w:instrText xml:space="preserve">PAGE </w:instrTex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fldChar w:fldCharType="separate"/>
                                    </w:r>
                                    <w:r w:rsidR="00812342">
                                      <w:rPr>
                                        <w:noProof/>
                                        <w:sz w:val="28"/>
                                        <w:lang w:val="en-US"/>
                                      </w:rPr>
                                      <w:instrText>17</w:instrTex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sz w:val="28"/>
                                        <w:lang w:val="en-US"/>
                                      </w:rPr>
                                      <w:instrText>-</w:instrTex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instrText xml:space="preserve">4 </w:instrText>
                                    </w:r>
                                  </w:p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fldChar w:fldCharType="separate"/>
                                    </w:r>
                                    <w:r w:rsidR="00812342">
                                      <w:rPr>
                                        <w:noProof/>
                                        <w:sz w:val="28"/>
                                      </w:rPr>
                                      <w:t>13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8</w:t>
                                    </w:r>
                                  </w:p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5" y="14675"/>
                                  <a:ext cx="5012" cy="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12520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6" style="position:absolute;margin-left:519.4pt;margin-top:14.95pt;width:34.1pt;height:672.25pt;flip:x;z-index:251660288;mso-position-horizontal-relative:page;mso-position-vertical-relative:page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">
                      <v:group id="Group 4" o:spid="_x0000_s1027" style="position:absolute;width:9635;height:15317" coordsize="9635,1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rect id="Rectangle 5" o:spid="_x0000_s1028" style="position:absolute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exsQA&#10;AADbAAAADwAAAGRycy9kb3ducmV2LnhtbESPQWuDQBSE74X8h+UFeqtrepBqsgkmEOgppNYf8HBf&#10;VOK+Ne5GTX99tlDocZiZb5jNbjadGGlwrWUFqygGQVxZ3XKtoPw+vn2AcB5ZY2eZFDzIwW67eNlg&#10;pu3EXzQWvhYBwi5DBY33fSalqxoy6CLbEwfvYgeDPsihlnrAKcBNJ9/jOJEGWw4LDfZ0aKi6Fnej&#10;4Orn8ZTXxc8xLfdpdd7n0/2WK/W6nPM1CE+z/w//tT+1gmQFv1/CD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3sbEAAAA2wAAAA8AAAAAAAAAAAAAAAAAmAIAAGRycy9k&#10;b3ducmV2LnhtbFBLBQYAAAAABAAEAPUAAACJAwAAAAA=&#10;" filled="f" strokeweight="2pt"/>
                        <v:line id="Line 6" o:spid="_x0000_s1029" style="position:absolute;visibility:visible;mso-wrap-style:square" from="567,14451" to="568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        <v:line id="Line 7" o:spid="_x0000_s1030" style="position:absolute;visibility:visible;mso-wrap-style:square" from="5,14444" to="9628,1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        <v:line id="Line 8" o:spid="_x0000_s1031" style="position:absolute;visibility:visible;mso-wrap-style:square" from="1134,14451" to="1135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a0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la0r8AAADbAAAADwAAAAAAAAAAAAAAAACh&#10;AgAAZHJzL2Rvd25yZXYueG1sUEsFBgAAAAAEAAQA+QAAAI0DAAAAAA==&#10;" strokeweight="2pt"/>
                        <v:line id="Line 9" o:spid="_x0000_s1032" style="position:absolute;visibility:visible;mso-wrap-style:square" from="2552,14451" to="255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              <v:line id="Line 10" o:spid="_x0000_s1033" style="position:absolute;visibility:visible;mso-wrap-style:square" from="3402,14459" to="340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hPr8AAADbAAAADwAAAGRycy9kb3ducmV2LnhtbESPwQrCMBBE74L/EFbwpqmCRapRRKh4&#10;E6sXb2uztsVmU5qo9e+NIHgcZuYNs1x3phZPal1lWcFkHIEgzq2uuFBwPqWjOQjnkTXWlknBmxys&#10;V/3eEhNtX3ykZ+YLESDsElRQet8kUrq8JINubBvi4N1sa9AH2RZSt/gKcFPLaRTF0mDFYaHEhrYl&#10;5ffsYRTcL+dZ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VdhPr8AAADbAAAADwAAAAAAAAAAAAAAAACh&#10;AgAAZHJzL2Rvd25yZXYueG1sUEsFBgAAAAAEAAQA+QAAAI0DAAAAAA==&#10;" strokeweight="2pt"/>
                        <v:line id="Line 11" o:spid="_x0000_s1034" style="position:absolute;visibility:visible;mso-wrap-style:square" from="3969,14451" to="3970,1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              <v:line id="Line 12" o:spid="_x0000_s1035" style="position:absolute;visibility:visible;mso-wrap-style:square" from="9055,14483" to="9057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RQ1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4RQ17wAAADbAAAADwAAAAAAAAAAAAAAAAChAgAA&#10;ZHJzL2Rvd25yZXYueG1sUEsFBgAAAAAEAAQA+QAAAIoDAAAAAA==&#10;" strokeweight="2pt"/>
                        <v:line id="Line 13" o:spid="_x0000_s1036" style="position:absolute;visibility:visible;mso-wrap-style:square" from="5,14727" to="3959,1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            <v:line id="Line 14" o:spid="_x0000_s1037" style="position:absolute;visibility:visible;mso-wrap-style:square" from="5,15010" to="3959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        <v:line id="Line 15" o:spid="_x0000_s1038" style="position:absolute;visibility:visible;mso-wrap-style:square" from="9062,14761" to="9618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        </v:group>
                      <v:rect id="Rectangle 16" o:spid="_x0000_s1039" style="position:absolute;left:25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7" o:spid="_x0000_s1040" style="position:absolute;left:588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18" o:spid="_x0000_s1041" style="position:absolute;left:1173;top:15027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9" o:spid="_x0000_s1042" style="position:absolute;left:2582;top:15027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" o:spid="_x0000_s1043" style="position:absolute;left:3423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21" o:spid="_x0000_s1044" style="position:absolute;left:9088;top:14492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r0r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Rwb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3Wr0r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2" o:spid="_x0000_s1045" style="position:absolute;left:9094;top:14830;width:51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fldChar w:fldCharType="begin"/>
                              </w:r>
                              <w:r>
                                <w:rPr>
                                  <w:sz w:val="28"/>
                                </w:rPr>
                                <w:instrText xml:space="preserve"> = </w:instrText>
                              </w:r>
                              <w:r>
                                <w:rPr>
                                  <w:sz w:val="28"/>
                                </w:rPr>
                                <w:fldChar w:fldCharType="begin"/>
                              </w:r>
                              <w:r>
                                <w:rPr>
                                  <w:sz w:val="28"/>
                                </w:rPr>
                                <w:instrText xml:space="preserve"> </w:instrTex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instrText xml:space="preserve">PAGE </w:instrText>
                              </w:r>
                              <w:r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812342">
                                <w:rPr>
                                  <w:noProof/>
                                  <w:sz w:val="28"/>
                                  <w:lang w:val="en-US"/>
                                </w:rPr>
                                <w:instrText>17</w:instrText>
                              </w:r>
                              <w:r>
                                <w:rPr>
                                  <w:sz w:val="28"/>
                                </w:rPr>
                                <w:fldChar w:fldCharType="end"/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instrText>-</w:instrText>
                              </w:r>
                              <w:r>
                                <w:rPr>
                                  <w:sz w:val="28"/>
                                </w:rPr>
                                <w:instrText xml:space="preserve">4 </w:instrText>
                              </w:r>
                            </w:p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812342">
                                <w:rPr>
                                  <w:noProof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sz w:val="28"/>
                                </w:rPr>
                                <w:fldChar w:fldCharType="end"/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v:textbox>
                      </v:rect>
                      <v:rect id="Rectangle 23" o:spid="_x0000_s1046" style="position:absolute;left:4015;top:14675;width:501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12520</w:t>
                              </w: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энергетики, обороны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0,087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0,087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рекреации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0,012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0,012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лесного фонда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0,33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0,33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водного фонда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42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ind w:left="-612" w:firstLine="612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запаса</w:t>
            </w:r>
            <w:proofErr w:type="spellEnd"/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3,871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3,898</w:t>
            </w:r>
          </w:p>
        </w:tc>
      </w:tr>
    </w:tbl>
    <w:p w:rsidR="00D4526B" w:rsidRDefault="00D4526B" w:rsidP="00D4526B">
      <w:pPr>
        <w:pStyle w:val="a0"/>
        <w:spacing w:line="240" w:lineRule="auto"/>
        <w:rPr>
          <w:lang w:val="ru-RU"/>
        </w:rPr>
      </w:pPr>
    </w:p>
    <w:p w:rsidR="00D4526B" w:rsidRDefault="00D4526B" w:rsidP="00D4526B">
      <w:pPr>
        <w:pStyle w:val="TableContents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Основные технико-экономические показатели по населенным пунктам Подгоренского сельского поселения</w:t>
      </w:r>
    </w:p>
    <w:p w:rsidR="00D4526B" w:rsidRDefault="00D4526B" w:rsidP="00D4526B">
      <w:pPr>
        <w:pStyle w:val="Standard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</w:pPr>
    </w:p>
    <w:tbl>
      <w:tblPr>
        <w:tblW w:w="9360" w:type="dxa"/>
        <w:tblInd w:w="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3404"/>
        <w:gridCol w:w="1135"/>
        <w:gridCol w:w="1985"/>
        <w:gridCol w:w="1985"/>
      </w:tblGrid>
      <w:tr w:rsidR="00D4526B" w:rsidTr="0024076B">
        <w:trPr>
          <w:tblHeader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№№</w:t>
            </w:r>
          </w:p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п/п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Един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измер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</w:p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2009 г</w:t>
              </w:r>
            </w:smartTag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Расчетный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(20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г.)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5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Территория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 установленных границах,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/</w:t>
            </w:r>
          </w:p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на чел.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1301 / 4994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1274,3 / 5575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778,4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768,7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2-4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застройка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0,4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застройка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768,9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759,2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коллективные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сады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дачи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9,1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9,1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общественно-деловой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11,8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1.3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производственной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16,4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1.4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рекреационной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270,3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232,6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1.5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специально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5,7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1.6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территория зоны инженерной и транспортной инфраструктур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145,3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159,2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1.7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использования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lastRenderedPageBreak/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28,3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38,0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1.8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54,4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Население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2605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2330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В том числе: с.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Подгорное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1920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1720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 с.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Ильинка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602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540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 с. Серяково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Возрастная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моложе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390 / 15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373 / 16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1565 / 60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1375 / 59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старше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650 / 25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582 / 25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Жилищный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фонд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Жилищный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68,3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81,6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секционный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усадебный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66,3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79,6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3.3.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Ветхое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аварийное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жилье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3.4.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Существующий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сохраняемый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жилищный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68,3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3.5.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Новое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строительство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3.6.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строительства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этажное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секционное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>т.м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 xml:space="preserve">общ.пл.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усадебное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3.7.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Из общего объема  нового жилищного строительства размещается: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свободных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территориях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CE6F605" wp14:editId="43791ACD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-1225550</wp:posOffset>
                      </wp:positionV>
                      <wp:extent cx="746125" cy="8249285"/>
                      <wp:effectExtent l="0" t="0" r="15875" b="18415"/>
                      <wp:wrapNone/>
                      <wp:docPr id="55" name="Группа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746125" cy="8249285"/>
                                <a:chOff x="0" y="0"/>
                                <a:chExt cx="9635" cy="15317"/>
                              </a:xfrm>
                            </wpg:grpSpPr>
                            <wps:wsp>
                              <wps:cNvPr id="40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35" cy="15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47"/>
                              <wps:cNvCnPr/>
                              <wps:spPr bwMode="auto">
                                <a:xfrm>
                                  <a:off x="567" y="14451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48"/>
                              <wps:cNvCnPr/>
                              <wps:spPr bwMode="auto">
                                <a:xfrm>
                                  <a:off x="5" y="14444"/>
                                  <a:ext cx="9623" cy="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49"/>
                              <wps:cNvCnPr/>
                              <wps:spPr bwMode="auto">
                                <a:xfrm>
                                  <a:off x="1134" y="14451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50"/>
                              <wps:cNvCnPr/>
                              <wps:spPr bwMode="auto">
                                <a:xfrm>
                                  <a:off x="2552" y="14451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51"/>
                              <wps:cNvCnPr/>
                              <wps:spPr bwMode="auto">
                                <a:xfrm>
                                  <a:off x="3402" y="14459"/>
                                  <a:ext cx="1" cy="8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52"/>
                              <wps:cNvCnPr/>
                              <wps:spPr bwMode="auto">
                                <a:xfrm>
                                  <a:off x="3969" y="14451"/>
                                  <a:ext cx="1" cy="8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53"/>
                              <wps:cNvCnPr/>
                              <wps:spPr bwMode="auto">
                                <a:xfrm>
                                  <a:off x="9055" y="14483"/>
                                  <a:ext cx="2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54"/>
                              <wps:cNvCnPr/>
                              <wps:spPr bwMode="auto">
                                <a:xfrm>
                                  <a:off x="5" y="14727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5"/>
                              <wps:cNvCnPr/>
                              <wps:spPr bwMode="auto">
                                <a:xfrm>
                                  <a:off x="5" y="15010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6"/>
                              <wps:cNvCnPr/>
                              <wps:spPr bwMode="auto">
                                <a:xfrm>
                                  <a:off x="9062" y="14761"/>
                                  <a:ext cx="55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" o:spid="_x0000_s1047" style="position:absolute;left:0;text-align:left;margin-left:194.2pt;margin-top:-96.5pt;width:58.75pt;height:649.55pt;z-index:251661312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">
                      <v:rect id="Rectangle 46" o:spid="_x0000_s1048" style="position:absolute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nPb8A&#10;AADbAAAADwAAAGRycy9kb3ducmV2LnhtbERPzYrCMBC+C75DGMGbpoqIdo1SBcGTaNcHGJqxLTaT&#10;2sS2u09vDoLHj+9/s+tNJVpqXGlZwWwagSDOrC45V3D7PU5WIJxH1lhZJgV/5GC3HQ42GGvb8ZXa&#10;1OcihLCLUUHhfR1L6bKCDLqprYkDd7eNQR9gk0vdYBfCTSXnUbSUBksODQXWdCgoe6Qvo+Dh+/ac&#10;5On/cX3br7PLPulez0Sp8ahPfkB46v1X/HGftIJFWB++hB8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Sc9vwAAANsAAAAPAAAAAAAAAAAAAAAAAJgCAABkcnMvZG93bnJl&#10;di54bWxQSwUGAAAAAAQABAD1AAAAhAMAAAAA&#10;" filled="f" strokeweight="2pt">
                        <v:textbox>
                          <w:txbxContent>
                            <w:p w:rsidR="00D4526B" w:rsidRDefault="00D4526B" w:rsidP="00D4526B"/>
                          </w:txbxContent>
                        </v:textbox>
                      </v:rect>
                      <v:line id="Line 47" o:spid="_x0000_s1049" style="position:absolute;visibility:visible;mso-wrap-style:square" from="567,14451" to="568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      <v:line id="Line 48" o:spid="_x0000_s1050" style="position:absolute;visibility:visible;mso-wrap-style:square" from="5,14444" to="9628,1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      <v:line id="Line 49" o:spid="_x0000_s1051" style="position:absolute;visibility:visible;mso-wrap-style:square" from="1134,14451" to="1135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      <v:line id="Line 50" o:spid="_x0000_s1052" style="position:absolute;visibility:visible;mso-wrap-style:square" from="2552,14451" to="255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      <v:line id="Line 51" o:spid="_x0000_s1053" style="position:absolute;visibility:visible;mso-wrap-style:square" from="3402,14459" to="340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      <v:line id="Line 52" o:spid="_x0000_s1054" style="position:absolute;visibility:visible;mso-wrap-style:square" from="3969,14451" to="3970,1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        <v:line id="Line 53" o:spid="_x0000_s1055" style="position:absolute;visibility:visible;mso-wrap-style:square" from="9055,14483" to="9057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6Yxc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6YxcIAAADbAAAADwAAAAAAAAAAAAAA&#10;AAChAgAAZHJzL2Rvd25yZXYueG1sUEsFBgAAAAAEAAQA+QAAAJADAAAAAA==&#10;" strokeweight="2pt"/>
                      <v:line id="Line 54" o:spid="_x0000_s1056" style="position:absolute;visibility:visible;mso-wrap-style:square" from="5,14727" to="3959,1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      <v:line id="Line 55" o:spid="_x0000_s1057" style="position:absolute;visibility:visible;mso-wrap-style:square" from="5,15010" to="3959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        <v:line id="Line 56" o:spid="_x0000_s1058" style="position:absolute;visibility:visible;mso-wrap-style:square" from="9062,14761" to="9618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6,8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реконструируемых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территориях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3.8.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Средняя обеспеченность населения общей площадью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26,25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4. Объекты социального и культурно-бытового обслуживания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дошкольные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учреждения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Общеобразовательные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411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411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158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4.3.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Больница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коек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D5BAAA4" wp14:editId="70AE3DE0">
                      <wp:simplePos x="0" y="0"/>
                      <wp:positionH relativeFrom="page">
                        <wp:posOffset>2561590</wp:posOffset>
                      </wp:positionH>
                      <wp:positionV relativeFrom="page">
                        <wp:posOffset>38100</wp:posOffset>
                      </wp:positionV>
                      <wp:extent cx="998220" cy="10046335"/>
                      <wp:effectExtent l="0" t="0" r="30480" b="31115"/>
                      <wp:wrapNone/>
                      <wp:docPr id="34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 flipH="1">
                                <a:off x="0" y="0"/>
                                <a:ext cx="998220" cy="10046335"/>
                                <a:chOff x="0" y="0"/>
                                <a:chExt cx="9635" cy="15317"/>
                              </a:xfrm>
                            </wpg:grpSpPr>
                            <wpg:grpSp>
                              <wpg:cNvPr id="11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9635" cy="15317"/>
                                  <a:chOff x="0" y="0"/>
                                  <a:chExt cx="9635" cy="15317"/>
                                </a:xfrm>
                              </wpg:grpSpPr>
                              <wps:wsp>
                                <wps:cNvPr id="20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9635" cy="15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Line 27"/>
                                <wps:cNvCnPr/>
                                <wps:spPr bwMode="auto">
                                  <a:xfrm>
                                    <a:off x="567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Line 28"/>
                                <wps:cNvCnPr/>
                                <wps:spPr bwMode="auto">
                                  <a:xfrm>
                                    <a:off x="5" y="14444"/>
                                    <a:ext cx="9623" cy="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Line 29"/>
                                <wps:cNvCnPr/>
                                <wps:spPr bwMode="auto">
                                  <a:xfrm>
                                    <a:off x="1134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30"/>
                                <wps:cNvCnPr/>
                                <wps:spPr bwMode="auto">
                                  <a:xfrm>
                                    <a:off x="2552" y="14451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31"/>
                                <wps:cNvCnPr/>
                                <wps:spPr bwMode="auto">
                                  <a:xfrm>
                                    <a:off x="3402" y="14459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32"/>
                                <wps:cNvCnPr/>
                                <wps:spPr bwMode="auto">
                                  <a:xfrm>
                                    <a:off x="3969" y="14451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33"/>
                                <wps:cNvCnPr/>
                                <wps:spPr bwMode="auto">
                                  <a:xfrm>
                                    <a:off x="9055" y="14483"/>
                                    <a:ext cx="2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34"/>
                                <wps:cNvCnPr/>
                                <wps:spPr bwMode="auto">
                                  <a:xfrm>
                                    <a:off x="5" y="14727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35"/>
                                <wps:cNvCnPr/>
                                <wps:spPr bwMode="auto">
                                  <a:xfrm>
                                    <a:off x="5" y="15010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36"/>
                                <wps:cNvCnPr/>
                                <wps:spPr bwMode="auto">
                                  <a:xfrm>
                                    <a:off x="9062" y="14761"/>
                                    <a:ext cx="55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8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4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3" y="15027"/>
                                  <a:ext cx="1335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5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2" y="15027"/>
                                  <a:ext cx="796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3" y="15027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7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8" y="14492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pStyle w:val="af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94" y="14830"/>
                                  <a:ext cx="519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20</w:t>
                                    </w:r>
                                  </w:p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9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5" y="14675"/>
                                  <a:ext cx="5012" cy="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4526B" w:rsidRDefault="00D4526B" w:rsidP="00D4526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12520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" o:spid="_x0000_s1059" style="position:absolute;left:0;text-align:left;margin-left:201.7pt;margin-top:3pt;width:78.6pt;height:791.05pt;flip:x;z-index:251662336;mso-position-horizontal-relative:page;mso-position-vertical-relative:page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">
                      <v:group id="Group 25" o:spid="_x0000_s1060" style="position:absolute;width:9635;height:15317" coordsize="9635,1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rect id="Rectangle 26" o:spid="_x0000_s1061" style="position:absolute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CncAA&#10;AADbAAAADwAAAGRycy9kb3ducmV2LnhtbERPzWqDQBC+B/IOywR6i2tzKNW4CaYg9FRS4wMM7kQl&#10;7qx1N2r79N1DIMeP7z87LqYXE42us6zgNYpBENdWd9woqC7F9h2E88gae8uk4JccHA/rVYaptjN/&#10;01T6RoQQdikqaL0fUild3ZJBF9mBOHBXOxr0AY6N1CPOIdz0chfHb9Jgx6GhxYE+Wqpv5d0ouPll&#10;+sqb8q9IqlNSn0/5fP/JlXrZLPkehKfFP8UP96dWsAvrw5fwA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7CncAAAADbAAAADwAAAAAAAAAAAAAAAACYAgAAZHJzL2Rvd25y&#10;ZXYueG1sUEsFBgAAAAAEAAQA9QAAAIUDAAAAAA==&#10;" filled="f" strokeweight="2pt"/>
                        <v:line id="Line 27" o:spid="_x0000_s1062" style="position:absolute;visibility:visible;mso-wrap-style:square" from="567,14451" to="568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        <v:line id="Line 28" o:spid="_x0000_s1063" style="position:absolute;visibility:visible;mso-wrap-style:square" from="5,14444" to="9628,1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          <v:line id="Line 29" o:spid="_x0000_s1064" style="position:absolute;visibility:visible;mso-wrap-style:square" from="1134,14451" to="1135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        <v:line id="Line 30" o:spid="_x0000_s1065" style="position:absolute;visibility:visible;mso-wrap-style:square" from="2552,14451" to="255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        <v:line id="Line 31" o:spid="_x0000_s1066" style="position:absolute;visibility:visible;mso-wrap-style:square" from="3402,14459" to="340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        <v:line id="Line 32" o:spid="_x0000_s1067" style="position:absolute;visibility:visible;mso-wrap-style:square" from="3969,14451" to="3970,1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        <v:line id="Line 33" o:spid="_x0000_s1068" style="position:absolute;visibility:visible;mso-wrap-style:square" from="9055,14483" to="9057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        <v:line id="Line 34" o:spid="_x0000_s1069" style="position:absolute;visibility:visible;mso-wrap-style:square" from="5,14727" to="3959,1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        <v:line id="Line 35" o:spid="_x0000_s1070" style="position:absolute;visibility:visible;mso-wrap-style:square" from="5,15010" to="3959,15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        <v:line id="Line 36" o:spid="_x0000_s1071" style="position:absolute;visibility:visible;mso-wrap-style:square" from="9062,14761" to="9618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      </v:group>
                      <v:rect id="Rectangle 37" o:spid="_x0000_s1072" style="position:absolute;left:25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l+L0A&#10;AADbAAAADwAAAGRycy9kb3ducmV2LnhtbERPTYvCMBC9C/6HMII3TRURtxqlCIJXuwp7HJqxrTaT&#10;mkSt/94sCN7m8T5ntelMIx7kfG1ZwWScgCAurK65VHD83Y0WIHxA1thYJgUv8rBZ93srTLV98oEe&#10;eShFDGGfooIqhDaV0hcVGfRj2xJH7mydwRChK6V2+IzhppHTJJlLgzXHhgpb2lZUXPO7UZBll+50&#10;y39w5+UicXM902X2p9Rw0GVLEIG68BV/3Hsd50/h/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l+L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073" style="position:absolute;left:588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39" o:spid="_x0000_s1074" style="position:absolute;left:1173;top:15027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0" o:spid="_x0000_s1075" style="position:absolute;left:2582;top:15027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" o:spid="_x0000_s1076" style="position:absolute;left:3423;top:15027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42" o:spid="_x0000_s1077" style="position:absolute;left:9088;top:14492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pStyle w:val="af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43" o:spid="_x0000_s1078" style="position:absolute;left:9094;top:14830;width:51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</w:t>
                              </w:r>
                            </w:p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v:textbox>
                      </v:rect>
                      <v:rect id="Rectangle 44" o:spid="_x0000_s1079" style="position:absolute;left:4015;top:14675;width:501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D4526B" w:rsidRDefault="00D4526B" w:rsidP="00D4526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12520</w:t>
                              </w: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4.4.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Амбулатории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ФАП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47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4.5.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Учреждения культуры и искусства – всего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820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820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315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4.6.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Спортивные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залы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815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4.7.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Плавательные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бассейны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4.8.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Магазины продовольственных и непродовольственных товаров – всего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торг.пл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291,5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699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300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4.9.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общественного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питания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208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208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80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89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4.10.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бытового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обслуживания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2644AB" wp14:editId="1F2554ED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8012430</wp:posOffset>
                      </wp:positionV>
                      <wp:extent cx="923925" cy="284480"/>
                      <wp:effectExtent l="0" t="0" r="9525" b="127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№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докум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80" style="position:absolute;margin-left:30.8pt;margin-top:630.9pt;width:72.7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37C4C9" wp14:editId="5485582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0" t="0" r="2540" b="127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81" style="position:absolute;margin-left:-1.1pt;margin-top:630.9pt;width:28.3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943AEC" wp14:editId="43A52648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0" t="0" r="2540" b="127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Изм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82" style="position:absolute;margin-left:-31.8pt;margin-top:630.9pt;width:28.3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88BF5F" wp14:editId="78228CE7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7608570</wp:posOffset>
                      </wp:positionV>
                      <wp:extent cx="3469640" cy="439420"/>
                      <wp:effectExtent l="0" t="0" r="0" b="0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43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12520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83" style="position:absolute;margin-left:143.25pt;margin-top:599.1pt;width:273.2pt;height:3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12520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84819D" wp14:editId="566D3C13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0" t="0" r="2540" b="127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84" style="position:absolute;margin-left:110.95pt;margin-top:630.9pt;width:28.3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A68F27" wp14:editId="0BCE9460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8012430</wp:posOffset>
                      </wp:positionV>
                      <wp:extent cx="551180" cy="284480"/>
                      <wp:effectExtent l="0" t="0" r="1270" b="1270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Подпись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85" style="position:absolute;margin-left:65.1pt;margin-top:630.9pt;width:43.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FAFF7F" wp14:editId="26288594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7786370</wp:posOffset>
                      </wp:positionV>
                      <wp:extent cx="359410" cy="389255"/>
                      <wp:effectExtent l="0" t="0" r="2540" b="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8"/>
                                    </w:rPr>
                                    <w:instrText xml:space="preserve"> = </w:instrText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28"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instrText xml:space="preserve">PAGE </w:instrText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="00812342">
                                    <w:rPr>
                                      <w:noProof/>
                                      <w:sz w:val="28"/>
                                      <w:lang w:val="en-US"/>
                                    </w:rPr>
                                    <w:instrText>19</w:instrText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instrText>-</w:instrText>
                                  </w:r>
                                  <w:r>
                                    <w:rPr>
                                      <w:sz w:val="28"/>
                                    </w:rPr>
                                    <w:instrText xml:space="preserve">4 </w:instrText>
                                  </w:r>
                                </w:p>
                                <w:p w:rsidR="00D4526B" w:rsidRDefault="00D4526B" w:rsidP="00D4526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="00812342">
                                    <w:rPr>
                                      <w:noProof/>
                                      <w:sz w:val="28"/>
                                    </w:rPr>
                                    <w:t>15</w:t>
                                  </w:r>
                                  <w:r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  <w:p w:rsidR="00D4526B" w:rsidRDefault="00D4526B" w:rsidP="00D4526B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86" style="position:absolute;left:0;text-align:left;margin-left:94.1pt;margin-top:613.1pt;width:28.3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sz w:val="28"/>
                              </w:rPr>
                              <w:instrText xml:space="preserve"> = </w:instrText>
                            </w:r>
                            <w:r>
                              <w:rPr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instrText xml:space="preserve">PAGE </w:instrText>
                            </w:r>
                            <w:r>
                              <w:rPr>
                                <w:sz w:val="28"/>
                              </w:rPr>
                              <w:fldChar w:fldCharType="separate"/>
                            </w:r>
                            <w:r w:rsidR="00812342">
                              <w:rPr>
                                <w:noProof/>
                                <w:sz w:val="28"/>
                                <w:lang w:val="en-US"/>
                              </w:rPr>
                              <w:instrText>19</w:instrText>
                            </w:r>
                            <w:r>
                              <w:rPr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instrText>-</w:instrText>
                            </w:r>
                            <w:r>
                              <w:rPr>
                                <w:sz w:val="28"/>
                              </w:rPr>
                              <w:instrText xml:space="preserve">4 </w:instrText>
                            </w:r>
                          </w:p>
                          <w:p w:rsidR="00D4526B" w:rsidRDefault="00D4526B" w:rsidP="00D4526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fldChar w:fldCharType="separate"/>
                            </w:r>
                            <w:r w:rsidR="00812342">
                              <w:rPr>
                                <w:noProof/>
                                <w:sz w:val="28"/>
                              </w:rPr>
                              <w:t>15</w:t>
                            </w:r>
                            <w:r>
                              <w:rPr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  <w:p w:rsidR="00D4526B" w:rsidRDefault="00D4526B" w:rsidP="00D4526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993B74" wp14:editId="408AD64A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7398385</wp:posOffset>
                      </wp:positionV>
                      <wp:extent cx="358775" cy="284480"/>
                      <wp:effectExtent l="0" t="0" r="3175" b="127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526B" w:rsidRDefault="00D4526B" w:rsidP="00D4526B">
                                  <w:pPr>
                                    <w:pStyle w:val="af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87" style="position:absolute;left:0;text-align:left;margin-left:93.8pt;margin-top:582.55pt;width:28.2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" filled="f" stroked="f" strokeweight=".25pt">
                      <v:textbox inset="1pt,1pt,1pt,1pt">
                        <w:txbxContent>
                          <w:p w:rsidR="00D4526B" w:rsidRDefault="00D4526B" w:rsidP="00D4526B">
                            <w:pPr>
                              <w:pStyle w:val="af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24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Гостиница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4.13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Бани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4.14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Прачечная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кг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60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4.15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Химчистка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кг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3,5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4.16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Пожарное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депо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**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автом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4.17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Отделение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сбербанка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Транспортная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протяженность улично-дорожной сети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52,9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64,7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уличной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км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317,4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388,2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lastRenderedPageBreak/>
              <w:t>6. Инженерная инфраструктура и благоустройство территории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Водопотребление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хозяйственно-бытовые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Производительность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водозаборных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сооружений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 том числе: водозаборов подземных вод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6.1.3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Среднесуточное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водопотребление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6.1.4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Протяженность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сетей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Общее поступление сточных вод – всего,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хозяйственно-бытовые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сточные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Производительность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очистных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сооружений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канализации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6.2.3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Протяженность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сетей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6.3.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Электроснабжение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6.3.1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Потребность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электроэнергии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т.квт.ч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производственные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коммунальные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6.4.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Теплоснабжение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6.4.1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Производительность централизованных источников теплоснабжения – всего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Гкал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6.5.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Газоснабжение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6.5.1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Потребление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газа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Посадка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леса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Спецмероприятия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по инженерной подготовке территорий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6.7.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Санитарная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очистка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1,903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6.7.1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Объем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бытовых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отходов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тыс.м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</w:p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0,537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4,194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6.7.2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свалок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4,9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6,2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Ритуальное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обслуживание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населения</w:t>
            </w:r>
            <w:proofErr w:type="spellEnd"/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Общее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кладбищ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/ 8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5,7 / 2</w:t>
            </w:r>
          </w:p>
        </w:tc>
      </w:tr>
      <w:tr w:rsidR="00D4526B" w:rsidTr="0024076B">
        <w:tc>
          <w:tcPr>
            <w:tcW w:w="9354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8. Охрана природы и рациональное природопользование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8.1.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Объем выбросов вредных веществ в атмосферный воздух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тыс.т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D4526B" w:rsidTr="0024076B"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8.2.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Озеленение санитарно-защитных и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водоохранных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зон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4526B" w:rsidRDefault="00D4526B" w:rsidP="0024076B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35,5</w:t>
            </w:r>
          </w:p>
        </w:tc>
      </w:tr>
    </w:tbl>
    <w:p w:rsidR="00D4526B" w:rsidRDefault="00D4526B" w:rsidP="00D4526B">
      <w:pPr>
        <w:pStyle w:val="a0"/>
        <w:spacing w:line="240" w:lineRule="auto"/>
        <w:rPr>
          <w:lang w:val="ru-RU"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</w:r>
    </w:p>
    <w:p w:rsidR="00D4526B" w:rsidRDefault="00D4526B" w:rsidP="00D4526B">
      <w:pPr>
        <w:ind w:firstLine="567"/>
        <w:jc w:val="both"/>
      </w:pPr>
      <w:r>
        <w:t xml:space="preserve">С учетом сложившейся экономической ситуации, характер и объемы передвижения населения и перевозки грузов практически не изменяются. </w:t>
      </w:r>
    </w:p>
    <w:p w:rsidR="00D4526B" w:rsidRDefault="00D4526B" w:rsidP="00D4526B">
      <w:pPr>
        <w:jc w:val="center"/>
      </w:pPr>
      <w:r>
        <w:rPr>
          <w:b/>
        </w:rPr>
        <w:t>3.3. Прогноз развития транспортно инфраструктуры по видам транспорта</w:t>
      </w:r>
      <w:r>
        <w:t>.</w:t>
      </w:r>
    </w:p>
    <w:p w:rsidR="00D4526B" w:rsidRDefault="00D4526B" w:rsidP="00D4526B">
      <w:pPr>
        <w:ind w:firstLine="567"/>
        <w:jc w:val="both"/>
      </w:pPr>
      <w: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>
        <w:t>автомобильный</w:t>
      </w:r>
      <w:proofErr w:type="gramEnd"/>
      <w:r>
        <w:t xml:space="preserve">. Транспортная связь с районным, областным центрами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производственных предприятий сохраняется использование грузового транспорта. </w:t>
      </w:r>
    </w:p>
    <w:p w:rsidR="00D4526B" w:rsidRDefault="00D4526B" w:rsidP="00D4526B">
      <w:pPr>
        <w:jc w:val="center"/>
      </w:pPr>
      <w:r>
        <w:rPr>
          <w:b/>
        </w:rPr>
        <w:t>3.4. Прогноз развития дорожной сети поселения</w:t>
      </w:r>
      <w:r>
        <w:t>.</w:t>
      </w:r>
    </w:p>
    <w:p w:rsidR="00D4526B" w:rsidRDefault="00D4526B" w:rsidP="00D4526B">
      <w:pPr>
        <w:ind w:firstLine="567"/>
        <w:jc w:val="both"/>
      </w:pPr>
      <w:r>
        <w:t xml:space="preserve">Основными направлениями развития 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</w:t>
      </w:r>
      <w:proofErr w:type="gramStart"/>
      <w:r>
        <w:t>ремонта</w:t>
      </w:r>
      <w:proofErr w:type="gramEnd"/>
      <w: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D4526B" w:rsidRDefault="00D4526B" w:rsidP="00D4526B">
      <w:pPr>
        <w:jc w:val="center"/>
      </w:pPr>
      <w:r>
        <w:rPr>
          <w:b/>
        </w:rPr>
        <w:t>3.5. Прогноз уровня автомобилизации, параметров дорожного движения</w:t>
      </w:r>
      <w:r>
        <w:t>.</w:t>
      </w:r>
    </w:p>
    <w:p w:rsidR="00D4526B" w:rsidRDefault="00D4526B" w:rsidP="00D4526B">
      <w:pPr>
        <w:ind w:firstLine="567"/>
        <w:jc w:val="both"/>
      </w:pPr>
      <w:r>
        <w:t>В связи с уменьшением численности населения увеличение уровня автомобилизации не предусмотрено.</w:t>
      </w:r>
    </w:p>
    <w:p w:rsidR="00D4526B" w:rsidRDefault="00D4526B" w:rsidP="00D4526B">
      <w:pPr>
        <w:jc w:val="center"/>
      </w:pPr>
      <w:r>
        <w:rPr>
          <w:b/>
        </w:rPr>
        <w:t>3.6. Прогноз показателей безопасности дорожного движения.</w:t>
      </w:r>
    </w:p>
    <w:p w:rsidR="00D4526B" w:rsidRDefault="00D4526B" w:rsidP="00D4526B">
      <w:pPr>
        <w:ind w:firstLine="567"/>
        <w:jc w:val="both"/>
      </w:pPr>
      <w:r>
        <w:t xml:space="preserve">Увеличение роста аварийности не предполагается. Это связано с уменьшением парка автотранспортных средств. Факторами, влияющими на снижение аварийности станут обеспечение </w:t>
      </w:r>
      <w:proofErr w:type="gramStart"/>
      <w:r>
        <w:t>контроля за</w:t>
      </w:r>
      <w:proofErr w:type="gramEnd"/>
      <w:r>
        <w:t xml:space="preserve"> выполнением мероприятий по обеспечению безопасности дорожного движения, развитие систем </w:t>
      </w:r>
      <w:proofErr w:type="spellStart"/>
      <w:r>
        <w:t>видеофиксации</w:t>
      </w:r>
      <w:proofErr w:type="spellEnd"/>
      <w: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движения.   </w:t>
      </w:r>
    </w:p>
    <w:p w:rsidR="00D4526B" w:rsidRDefault="00D4526B" w:rsidP="00D4526B">
      <w:pPr>
        <w:jc w:val="center"/>
      </w:pPr>
      <w:r>
        <w:rPr>
          <w:b/>
        </w:rPr>
        <w:t>3.7. Прогноз негативного воздействия транспортной инфраструктуры на окружающую среду и здоровье человека</w:t>
      </w:r>
      <w:r>
        <w:t>.</w:t>
      </w:r>
    </w:p>
    <w:p w:rsidR="00D4526B" w:rsidRDefault="00D4526B" w:rsidP="00D4526B">
      <w:pPr>
        <w:ind w:firstLine="567"/>
        <w:jc w:val="both"/>
      </w:pPr>
      <w:r>
        <w:t xml:space="preserve"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уменьшения негативного воздействия на окружающую среду и здоровье населения, станет уменьшение автомобилизации населения в совокупности с </w:t>
      </w:r>
      <w:r>
        <w:lastRenderedPageBreak/>
        <w:t>уменьшением его численности в связи с чем, снизится загрязнение атмосферы выбросами в воздух дыма и газообразных загрязняющих веществ и уменьшение воздействия шума на здоровье человека.  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 xml:space="preserve">4. Принципиальные варианты развития транспортной инфраструктуры и их укрупненную оценку по целевым показателям (индикаторам) развития транспортной </w:t>
      </w:r>
      <w:proofErr w:type="gramStart"/>
      <w:r>
        <w:rPr>
          <w:b/>
        </w:rPr>
        <w:t>инфраструктуры</w:t>
      </w:r>
      <w:proofErr w:type="gramEnd"/>
      <w:r>
        <w:rPr>
          <w:b/>
        </w:rPr>
        <w:t xml:space="preserve"> с последующим выбором предлагаемого к реализации варианта.</w:t>
      </w:r>
    </w:p>
    <w:p w:rsidR="00D4526B" w:rsidRDefault="00D4526B" w:rsidP="00D4526B">
      <w:pPr>
        <w:ind w:firstLine="567"/>
        <w:jc w:val="both"/>
      </w:pPr>
      <w: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  Поэтому в Программе выбирается вариант качественного содержания и капитального ремонта дорог.   </w:t>
      </w:r>
    </w:p>
    <w:p w:rsidR="00D4526B" w:rsidRDefault="00D4526B" w:rsidP="00D4526B">
      <w:pPr>
        <w:jc w:val="center"/>
        <w:rPr>
          <w:b/>
        </w:rPr>
      </w:pPr>
      <w:r>
        <w:rPr>
          <w:b/>
        </w:rPr>
        <w:t>5. Перечень мероприятий (инвестиционных проектов) по проектированию, строительству, реконструкции объектов транспортной инфраструктуры.</w:t>
      </w:r>
    </w:p>
    <w:p w:rsidR="00D4526B" w:rsidRDefault="00D4526B" w:rsidP="00D4526B">
      <w:pPr>
        <w:jc w:val="both"/>
      </w:pPr>
      <w:r>
        <w:rPr>
          <w:b/>
        </w:rPr>
        <w:t>5.1.</w:t>
      </w:r>
      <w:r>
        <w:t xml:space="preserve"> 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по развитию инфраструктуры для легкового автомобильного транспорта,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 </w:t>
      </w:r>
    </w:p>
    <w:p w:rsidR="00D4526B" w:rsidRDefault="00D4526B" w:rsidP="00D4526B">
      <w:pPr>
        <w:jc w:val="center"/>
      </w:pPr>
      <w:r>
        <w:rPr>
          <w:b/>
        </w:rPr>
        <w:t>5.2 Мероприятия по развитию сети дорог поселения</w:t>
      </w:r>
      <w:r>
        <w:t>.</w:t>
      </w:r>
    </w:p>
    <w:p w:rsidR="00D4526B" w:rsidRDefault="00D4526B" w:rsidP="00D4526B">
      <w:pPr>
        <w:ind w:firstLine="708"/>
        <w:jc w:val="both"/>
      </w:pPr>
      <w:r>
        <w:t>В целях 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поселения.</w:t>
      </w:r>
    </w:p>
    <w:p w:rsidR="00D4526B" w:rsidRDefault="00D4526B" w:rsidP="00D4526B">
      <w:pPr>
        <w:sectPr w:rsidR="00D4526B">
          <w:pgSz w:w="11906" w:h="16838"/>
          <w:pgMar w:top="1134" w:right="850" w:bottom="1134" w:left="1701" w:header="708" w:footer="708" w:gutter="0"/>
          <w:cols w:space="720"/>
        </w:sectPr>
      </w:pPr>
    </w:p>
    <w:p w:rsidR="00D4526B" w:rsidRDefault="00D4526B" w:rsidP="00D4526B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ПЕРЕЧЕНЬ</w:t>
      </w:r>
    </w:p>
    <w:p w:rsidR="00D4526B" w:rsidRDefault="00D4526B" w:rsidP="00D4526B">
      <w:pPr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программных мероприятий </w:t>
      </w:r>
      <w:proofErr w:type="gramStart"/>
      <w:r>
        <w:rPr>
          <w:b/>
          <w:color w:val="000000" w:themeColor="text1"/>
        </w:rPr>
        <w:t>Программы комплексного развития систем транспортной инфраструктуры Подгоренского сельского поселения</w:t>
      </w:r>
      <w:proofErr w:type="gramEnd"/>
      <w:r>
        <w:rPr>
          <w:b/>
          <w:color w:val="000000" w:themeColor="text1"/>
        </w:rPr>
        <w:t xml:space="preserve"> на 2017 – 2021 годы</w:t>
      </w:r>
    </w:p>
    <w:p w:rsidR="00D4526B" w:rsidRDefault="00D4526B" w:rsidP="00D4526B">
      <w:pPr>
        <w:jc w:val="center"/>
        <w:rPr>
          <w:b/>
          <w:color w:val="000000" w:themeColor="text1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4851"/>
        <w:gridCol w:w="1675"/>
        <w:gridCol w:w="2634"/>
        <w:gridCol w:w="4685"/>
      </w:tblGrid>
      <w:tr w:rsidR="00D4526B" w:rsidTr="0024076B">
        <w:trPr>
          <w:trHeight w:val="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№</w:t>
            </w:r>
          </w:p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proofErr w:type="gramStart"/>
            <w:r>
              <w:rPr>
                <w:color w:val="000000" w:themeColor="text1"/>
                <w:lang w:eastAsia="en-US"/>
              </w:rPr>
              <w:t>п</w:t>
            </w:r>
            <w:proofErr w:type="gramEnd"/>
            <w:r>
              <w:rPr>
                <w:color w:val="000000" w:themeColor="text1"/>
                <w:lang w:eastAsia="en-US"/>
              </w:rPr>
              <w:t>/п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Наименование мероприятия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Сроки реализации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Объем финансирования, </w:t>
            </w:r>
            <w:proofErr w:type="spellStart"/>
            <w:r>
              <w:rPr>
                <w:color w:val="000000" w:themeColor="text1"/>
                <w:lang w:eastAsia="en-US"/>
              </w:rPr>
              <w:t>тыс</w:t>
            </w:r>
            <w:proofErr w:type="gramStart"/>
            <w:r>
              <w:rPr>
                <w:color w:val="000000" w:themeColor="text1"/>
                <w:lang w:eastAsia="en-US"/>
              </w:rPr>
              <w:t>.р</w:t>
            </w:r>
            <w:proofErr w:type="gramEnd"/>
            <w:r>
              <w:rPr>
                <w:color w:val="000000" w:themeColor="text1"/>
                <w:lang w:eastAsia="en-US"/>
              </w:rPr>
              <w:t>уб</w:t>
            </w:r>
            <w:proofErr w:type="spellEnd"/>
            <w:r>
              <w:rPr>
                <w:color w:val="000000" w:themeColor="text1"/>
                <w:lang w:eastAsia="en-US"/>
              </w:rPr>
              <w:t xml:space="preserve">. 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proofErr w:type="gramStart"/>
            <w:r>
              <w:rPr>
                <w:color w:val="000000" w:themeColor="text1"/>
                <w:lang w:eastAsia="en-US"/>
              </w:rPr>
              <w:t>Ответственный</w:t>
            </w:r>
            <w:proofErr w:type="gramEnd"/>
            <w:r>
              <w:rPr>
                <w:color w:val="000000" w:themeColor="text1"/>
                <w:lang w:eastAsia="en-US"/>
              </w:rPr>
              <w:t xml:space="preserve"> за реализацию мероприятия </w:t>
            </w:r>
          </w:p>
        </w:tc>
      </w:tr>
      <w:tr w:rsidR="00D4526B" w:rsidTr="0024076B">
        <w:trPr>
          <w:trHeight w:val="143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Ремонт автодороги местного значения: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с. Подгорное ул. Советская-255 м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Ильинка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ул. Заречная – 100 м</w:t>
            </w:r>
          </w:p>
          <w:p w:rsidR="00D4526B" w:rsidRDefault="00D4526B" w:rsidP="0024076B">
            <w:pPr>
              <w:pStyle w:val="ad"/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ул. Набережная – 60 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 2017 г.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1436,00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 xml:space="preserve">администрация  Подгоренского сельского поселения </w:t>
            </w:r>
          </w:p>
        </w:tc>
      </w:tr>
      <w:tr w:rsidR="00D4526B" w:rsidTr="0024076B">
        <w:trPr>
          <w:trHeight w:val="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Ремонт автодороги местного значения 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Красноармейская - 106 м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Ильинка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Советская – 40 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  2018 г.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753,00 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администрация  Подгоренского сельского поселения </w:t>
            </w:r>
          </w:p>
        </w:tc>
      </w:tr>
      <w:tr w:rsidR="00D4526B" w:rsidTr="0024076B">
        <w:trPr>
          <w:trHeight w:val="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3. 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Ремонт автодороги местного значения 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Школьная – 90 м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Ильинка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Октябрьская - 80 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 2019г.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821,00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администрация  Подгоренского сельского поселения </w:t>
            </w:r>
          </w:p>
        </w:tc>
      </w:tr>
      <w:tr w:rsidR="00D4526B" w:rsidTr="0024076B">
        <w:trPr>
          <w:trHeight w:val="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Ремонт автодороги местного значения 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Набережная – 80 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2020г.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821,00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администрация Подгоренского сельского поселения </w:t>
            </w:r>
          </w:p>
        </w:tc>
      </w:tr>
      <w:tr w:rsidR="00D4526B" w:rsidTr="0024076B">
        <w:trPr>
          <w:trHeight w:val="2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Ремонт автодороги местного значения </w:t>
            </w:r>
          </w:p>
          <w:p w:rsidR="00D4526B" w:rsidRDefault="00D4526B" w:rsidP="0024076B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ул. Гагарина – 90м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2021г.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821,00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 xml:space="preserve">администрация Подгоренского сельского поселения </w:t>
            </w:r>
          </w:p>
        </w:tc>
      </w:tr>
    </w:tbl>
    <w:p w:rsidR="00D4526B" w:rsidRDefault="00D4526B" w:rsidP="00D4526B">
      <w:pPr>
        <w:rPr>
          <w:rFonts w:eastAsiaTheme="minorEastAsia"/>
        </w:rPr>
      </w:pPr>
    </w:p>
    <w:p w:rsidR="00D4526B" w:rsidRDefault="00D4526B" w:rsidP="00D4526B"/>
    <w:p w:rsidR="00D4526B" w:rsidRDefault="00D4526B" w:rsidP="00D4526B">
      <w:pPr>
        <w:sectPr w:rsidR="00D4526B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lastRenderedPageBreak/>
        <w:t>6.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D4526B" w:rsidRDefault="00D4526B" w:rsidP="00D4526B">
      <w:pPr>
        <w:ind w:firstLine="567"/>
        <w:jc w:val="both"/>
      </w:pPr>
      <w:r>
        <w:t>Основными факторами, определяющими направления разработки Программы,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D4526B" w:rsidRDefault="00D4526B" w:rsidP="00D4526B">
      <w:pPr>
        <w:ind w:firstLine="567"/>
        <w:jc w:val="both"/>
      </w:pPr>
      <w:r>
        <w:t>Мероприятия разрабатывались исходя из целевых индикаторов, представляющих собой доступные  наблюдению и измерению характеристики состояния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D4526B" w:rsidRDefault="00D4526B" w:rsidP="00D4526B">
      <w:pPr>
        <w:ind w:firstLine="567"/>
        <w:jc w:val="both"/>
      </w:pPr>
      <w: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D4526B" w:rsidRDefault="00D4526B" w:rsidP="00D4526B">
      <w:pPr>
        <w:ind w:firstLine="567"/>
        <w:jc w:val="both"/>
      </w:pPr>
      <w:r>
        <w:t>Критериями оценки эффективности реализации Программы является степень достижения целевых индикаторов и показателей, установленных Программой.</w:t>
      </w:r>
    </w:p>
    <w:p w:rsidR="00D4526B" w:rsidRDefault="00D4526B" w:rsidP="00D4526B">
      <w:pPr>
        <w:ind w:firstLine="567"/>
        <w:jc w:val="both"/>
      </w:pPr>
      <w:r>
        <w:t>Достижение целевых индикаторов и показателей в результате реализации Программы характеризует будущую модель транспортной инфраструктуры поселения.</w:t>
      </w:r>
    </w:p>
    <w:p w:rsidR="00D4526B" w:rsidRDefault="00D4526B" w:rsidP="00D4526B">
      <w:pPr>
        <w:jc w:val="center"/>
      </w:pPr>
      <w:r>
        <w:t>Целевые показатели и индикаторы Программы представлены в таблице</w:t>
      </w:r>
    </w:p>
    <w:tbl>
      <w:tblPr>
        <w:tblW w:w="9465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67"/>
        <w:gridCol w:w="1134"/>
        <w:gridCol w:w="993"/>
        <w:gridCol w:w="850"/>
        <w:gridCol w:w="992"/>
        <w:gridCol w:w="993"/>
        <w:gridCol w:w="993"/>
      </w:tblGrid>
      <w:tr w:rsidR="00D4526B" w:rsidTr="0024076B">
        <w:trPr>
          <w:trHeight w:val="27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jc w:val="center"/>
              <w:rPr>
                <w:rFonts w:eastAsiaTheme="minorEastAsia"/>
              </w:rPr>
            </w:pPr>
            <w:r>
              <w:rPr>
                <w:lang w:val="en-US"/>
              </w:rPr>
              <w:t>№ 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4526B" w:rsidRDefault="00D4526B" w:rsidP="0024076B">
            <w:pPr>
              <w:pStyle w:val="ad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индикатора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Ед</w:t>
            </w:r>
            <w:proofErr w:type="spellEnd"/>
            <w:r>
              <w:rPr>
                <w:b/>
                <w:lang w:val="en-US"/>
              </w:rPr>
              <w:t>.</w:t>
            </w:r>
          </w:p>
          <w:p w:rsidR="00D4526B" w:rsidRDefault="00D4526B" w:rsidP="0024076B">
            <w:pPr>
              <w:spacing w:after="200"/>
              <w:rPr>
                <w:rFonts w:eastAsiaTheme="minorEastAsia"/>
                <w:b/>
              </w:rPr>
            </w:pPr>
            <w:proofErr w:type="spellStart"/>
            <w:proofErr w:type="gramStart"/>
            <w:r>
              <w:rPr>
                <w:b/>
                <w:lang w:val="en-US"/>
              </w:rPr>
              <w:t>измер</w:t>
            </w:r>
            <w:proofErr w:type="spellEnd"/>
            <w:proofErr w:type="gramEnd"/>
            <w:r>
              <w:rPr>
                <w:b/>
                <w:lang w:val="en-US"/>
              </w:rPr>
              <w:t>.</w:t>
            </w:r>
          </w:p>
        </w:tc>
        <w:tc>
          <w:tcPr>
            <w:tcW w:w="5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jc w:val="center"/>
              <w:rPr>
                <w:rFonts w:eastAsiaTheme="minorEastAsia"/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Показатели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по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годам</w:t>
            </w:r>
            <w:proofErr w:type="spellEnd"/>
          </w:p>
        </w:tc>
      </w:tr>
      <w:tr w:rsidR="00D4526B" w:rsidTr="0024076B">
        <w:trPr>
          <w:trHeight w:val="27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26B" w:rsidRDefault="00D4526B" w:rsidP="0024076B">
            <w:pPr>
              <w:rPr>
                <w:rFonts w:eastAsiaTheme="minorEastAsi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2017г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2019г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2020г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2021г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 xml:space="preserve">2022-2030 </w:t>
            </w:r>
            <w:proofErr w:type="spellStart"/>
            <w:proofErr w:type="gramStart"/>
            <w:r>
              <w:t>гг</w:t>
            </w:r>
            <w:proofErr w:type="spellEnd"/>
            <w:proofErr w:type="gramEnd"/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jc w:val="center"/>
              <w:rPr>
                <w:rFonts w:eastAsiaTheme="minorEastAsia"/>
              </w:rPr>
            </w:pPr>
            <w: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jc w:val="center"/>
              <w:rPr>
                <w:rFonts w:eastAsiaTheme="minorEastAsia"/>
              </w:rPr>
            </w:pPr>
            <w:r>
              <w:t>84,6</w:t>
            </w: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 xml:space="preserve">Объемы ввода в эксплуатацию после строительства и </w:t>
            </w:r>
            <w:proofErr w:type="gramStart"/>
            <w:r>
              <w:t>реконструкции</w:t>
            </w:r>
            <w:proofErr w:type="gramEnd"/>
            <w:r>
              <w:t xml:space="preserve">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6B" w:rsidRDefault="00D4526B" w:rsidP="0024076B">
            <w:pPr>
              <w:rPr>
                <w:rFonts w:eastAsiaTheme="minorEastAsia"/>
                <w:i/>
                <w:lang w:val="en-US"/>
              </w:rPr>
            </w:pP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 xml:space="preserve">Прирост </w:t>
            </w:r>
            <w:proofErr w:type="gramStart"/>
            <w:r>
              <w:t>протяженности сети автомобильных дорог общего пользования местного значения</w:t>
            </w:r>
            <w:proofErr w:type="gramEnd"/>
            <w:r>
              <w:t xml:space="preserve"> в результате строительства новых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6B" w:rsidRDefault="00D4526B" w:rsidP="0024076B">
            <w:pPr>
              <w:rPr>
                <w:rFonts w:eastAsiaTheme="minorEastAsia"/>
                <w:i/>
                <w:lang w:val="en-US"/>
              </w:rPr>
            </w:pP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 xml:space="preserve">Прирост протяженности сети автомобильных дорог общего пользования </w:t>
            </w:r>
            <w:r>
              <w:lastRenderedPageBreak/>
              <w:t>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lastRenderedPageBreak/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  <w:i/>
              </w:rPr>
            </w:pPr>
            <w:r>
              <w:rPr>
                <w:i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6B" w:rsidRDefault="00D4526B" w:rsidP="0024076B">
            <w:pPr>
              <w:rPr>
                <w:rFonts w:eastAsiaTheme="minorEastAsia"/>
                <w:i/>
                <w:lang w:val="en-US"/>
              </w:rPr>
            </w:pP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>
              <w:t>ремонта</w:t>
            </w:r>
            <w:proofErr w:type="gramEnd"/>
            <w:r>
              <w:t xml:space="preserve">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1,08</w:t>
            </w: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proofErr w:type="spellStart"/>
            <w:proofErr w:type="gramStart"/>
            <w:r>
              <w:rPr>
                <w:lang w:val="en-US"/>
              </w:rPr>
              <w:t>км</w:t>
            </w:r>
            <w:proofErr w:type="spellEnd"/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0,255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0,50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9,8</w:t>
            </w:r>
          </w:p>
        </w:tc>
      </w:tr>
      <w:tr w:rsidR="00D4526B" w:rsidTr="00240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 xml:space="preserve">Доля протяженности автомобильных дорог общего пользования местного значения, соответствующих нормативным требованиям к </w:t>
            </w:r>
            <w:r>
              <w:lastRenderedPageBreak/>
              <w:t>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rPr>
                <w:lang w:val="en-US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21,9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22,7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23,4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24,8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spacing w:after="200"/>
              <w:rPr>
                <w:rFonts w:eastAsiaTheme="minorEastAsia"/>
              </w:rPr>
            </w:pPr>
            <w:r>
              <w:t>25,9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26B" w:rsidRDefault="00D4526B" w:rsidP="0024076B">
            <w:pPr>
              <w:rPr>
                <w:rFonts w:eastAsiaTheme="minorEastAsia"/>
              </w:rPr>
            </w:pPr>
            <w:r>
              <w:t>26,1</w:t>
            </w:r>
          </w:p>
        </w:tc>
      </w:tr>
    </w:tbl>
    <w:p w:rsidR="00D4526B" w:rsidRDefault="00D4526B" w:rsidP="00D4526B">
      <w:pPr>
        <w:jc w:val="center"/>
        <w:rPr>
          <w:rFonts w:eastAsiaTheme="minorEastAsia"/>
          <w:b/>
        </w:rPr>
      </w:pPr>
    </w:p>
    <w:p w:rsidR="00D4526B" w:rsidRDefault="00D4526B" w:rsidP="00D4526B">
      <w:pPr>
        <w:jc w:val="center"/>
        <w:rPr>
          <w:b/>
        </w:rPr>
      </w:pPr>
      <w:r>
        <w:rPr>
          <w:b/>
        </w:rPr>
        <w:t>7. Предложения по инвестиционным преобразованиям,  совершенствованию правового и информационного обеспечения деятельности в сфере проектирования, строительства, реконструкции объектов транспортно инфраструктуры на территории поселения.</w:t>
      </w:r>
    </w:p>
    <w:p w:rsidR="00D4526B" w:rsidRDefault="00D4526B" w:rsidP="00D4526B">
      <w:pPr>
        <w:ind w:firstLine="567"/>
      </w:pPr>
      <w: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  </w:t>
      </w: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ind w:firstLine="708"/>
      </w:pPr>
    </w:p>
    <w:p w:rsidR="00D4526B" w:rsidRDefault="00D4526B" w:rsidP="00D4526B">
      <w:pPr>
        <w:sectPr w:rsidR="00D4526B">
          <w:pgSz w:w="11906" w:h="16838"/>
          <w:pgMar w:top="1134" w:right="850" w:bottom="1134" w:left="1701" w:header="708" w:footer="708" w:gutter="0"/>
          <w:cols w:space="720"/>
        </w:sectPr>
      </w:pPr>
    </w:p>
    <w:p w:rsidR="00D4526B" w:rsidRDefault="00D4526B" w:rsidP="00D4526B">
      <w:pPr>
        <w:jc w:val="right"/>
      </w:pPr>
      <w:r>
        <w:lastRenderedPageBreak/>
        <w:t>Приложение №1</w:t>
      </w:r>
    </w:p>
    <w:p w:rsidR="00D4526B" w:rsidRDefault="00D4526B" w:rsidP="00D4526B">
      <w:pPr>
        <w:ind w:firstLine="900"/>
        <w:jc w:val="both"/>
        <w:rPr>
          <w:sz w:val="26"/>
          <w:szCs w:val="26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4A93BC6C" wp14:editId="20B059B9">
            <wp:simplePos x="0" y="0"/>
            <wp:positionH relativeFrom="column">
              <wp:posOffset>-291465</wp:posOffset>
            </wp:positionH>
            <wp:positionV relativeFrom="paragraph">
              <wp:posOffset>354330</wp:posOffset>
            </wp:positionV>
            <wp:extent cx="10001250" cy="4429125"/>
            <wp:effectExtent l="0" t="0" r="0" b="9525"/>
            <wp:wrapThrough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hrough>
            <wp:docPr id="1" name="Рисунок 1" descr="Описание: 001 Схема расположения Подгоренского сельского поселения на территории Калачеевского муниципального район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001 Схема расположения Подгоренского сельского поселения на территории Калачеевского муниципального района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  <w:sectPr w:rsidR="00D4526B" w:rsidSect="00D452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12342" w:rsidRPr="00812342" w:rsidRDefault="00812342" w:rsidP="00812342">
      <w:pPr>
        <w:jc w:val="center"/>
        <w:rPr>
          <w:b/>
        </w:rPr>
      </w:pPr>
      <w:r w:rsidRPr="00812342">
        <w:rPr>
          <w:b/>
        </w:rPr>
        <w:lastRenderedPageBreak/>
        <w:t>Российская Федерация</w:t>
      </w:r>
    </w:p>
    <w:p w:rsidR="00812342" w:rsidRPr="00812342" w:rsidRDefault="00812342" w:rsidP="00812342">
      <w:pPr>
        <w:jc w:val="center"/>
        <w:rPr>
          <w:b/>
        </w:rPr>
      </w:pPr>
      <w:r w:rsidRPr="00812342">
        <w:rPr>
          <w:b/>
        </w:rPr>
        <w:t>СОВЕТ НАРОДНЫХ ДЕПУТАТОВ</w:t>
      </w:r>
    </w:p>
    <w:p w:rsidR="00812342" w:rsidRPr="00812342" w:rsidRDefault="00812342" w:rsidP="00812342">
      <w:pPr>
        <w:jc w:val="center"/>
        <w:rPr>
          <w:b/>
        </w:rPr>
      </w:pPr>
      <w:r w:rsidRPr="00812342">
        <w:rPr>
          <w:b/>
        </w:rPr>
        <w:t>ПОДГОРЕНСКОГО СЕЛЬСКОГО ПОСЕЛЕНИЯ</w:t>
      </w:r>
    </w:p>
    <w:p w:rsidR="00812342" w:rsidRPr="00812342" w:rsidRDefault="00812342" w:rsidP="00812342">
      <w:pPr>
        <w:jc w:val="center"/>
        <w:rPr>
          <w:b/>
        </w:rPr>
      </w:pPr>
      <w:r w:rsidRPr="00812342">
        <w:rPr>
          <w:b/>
        </w:rPr>
        <w:t>КАЛАЧЕЕВСКОГО МУНИЦИПАЛЬНОГО РАЙОНА</w:t>
      </w:r>
      <w:r w:rsidRPr="00812342">
        <w:rPr>
          <w:b/>
        </w:rPr>
        <w:br/>
        <w:t>ВОРОНЕЖСКОЙ ОБЛАСТИ</w:t>
      </w:r>
    </w:p>
    <w:p w:rsidR="00812342" w:rsidRPr="00812342" w:rsidRDefault="00812342" w:rsidP="00812342">
      <w:pPr>
        <w:jc w:val="center"/>
        <w:rPr>
          <w:b/>
        </w:rPr>
      </w:pPr>
    </w:p>
    <w:p w:rsidR="00812342" w:rsidRPr="00812342" w:rsidRDefault="00812342" w:rsidP="00812342">
      <w:pPr>
        <w:jc w:val="center"/>
        <w:rPr>
          <w:b/>
        </w:rPr>
      </w:pPr>
      <w:proofErr w:type="gramStart"/>
      <w:r w:rsidRPr="00812342">
        <w:rPr>
          <w:b/>
        </w:rPr>
        <w:t>Р</w:t>
      </w:r>
      <w:proofErr w:type="gramEnd"/>
      <w:r w:rsidRPr="00812342">
        <w:rPr>
          <w:b/>
        </w:rPr>
        <w:t xml:space="preserve"> Е Ш Е Н И Е</w:t>
      </w:r>
    </w:p>
    <w:p w:rsidR="00812342" w:rsidRPr="00812342" w:rsidRDefault="00812342" w:rsidP="00812342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12342" w:rsidRPr="00812342" w:rsidRDefault="00812342" w:rsidP="00812342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812342" w:rsidRPr="00812342" w:rsidRDefault="00812342" w:rsidP="00812342">
      <w:pPr>
        <w:pStyle w:val="ConsPlusTitle"/>
        <w:widowControl/>
        <w:tabs>
          <w:tab w:val="left" w:pos="7200"/>
        </w:tabs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12342">
        <w:rPr>
          <w:rFonts w:ascii="Times New Roman" w:hAnsi="Times New Roman" w:cs="Times New Roman"/>
          <w:b w:val="0"/>
          <w:bCs w:val="0"/>
          <w:sz w:val="24"/>
          <w:szCs w:val="24"/>
        </w:rPr>
        <w:t>от 22 сентября 2017  г.</w:t>
      </w:r>
      <w:r w:rsidRPr="00812342">
        <w:rPr>
          <w:rFonts w:ascii="Times New Roman" w:hAnsi="Times New Roman" w:cs="Times New Roman"/>
          <w:b w:val="0"/>
          <w:bCs w:val="0"/>
          <w:sz w:val="24"/>
          <w:szCs w:val="24"/>
        </w:rPr>
        <w:tab/>
        <w:t>№73</w:t>
      </w:r>
    </w:p>
    <w:p w:rsidR="00812342" w:rsidRPr="00812342" w:rsidRDefault="00812342" w:rsidP="00812342">
      <w:pPr>
        <w:pStyle w:val="ConsPlusTitle"/>
        <w:widowControl/>
        <w:tabs>
          <w:tab w:val="left" w:pos="7200"/>
        </w:tabs>
        <w:rPr>
          <w:rFonts w:ascii="Times New Roman" w:hAnsi="Times New Roman" w:cs="Times New Roman"/>
          <w:b w:val="0"/>
          <w:sz w:val="24"/>
          <w:szCs w:val="24"/>
        </w:rPr>
      </w:pPr>
      <w:r w:rsidRPr="00812342">
        <w:rPr>
          <w:rFonts w:ascii="Times New Roman" w:hAnsi="Times New Roman" w:cs="Times New Roman"/>
          <w:b w:val="0"/>
          <w:sz w:val="24"/>
          <w:szCs w:val="24"/>
        </w:rPr>
        <w:t>с. Подгорное</w:t>
      </w:r>
    </w:p>
    <w:p w:rsidR="00812342" w:rsidRPr="00812342" w:rsidRDefault="00812342" w:rsidP="00812342">
      <w:pPr>
        <w:pStyle w:val="ConsPlusTitle"/>
        <w:widowControl/>
        <w:tabs>
          <w:tab w:val="left" w:pos="3105"/>
        </w:tabs>
        <w:rPr>
          <w:rFonts w:ascii="Times New Roman" w:hAnsi="Times New Roman" w:cs="Times New Roman"/>
          <w:sz w:val="24"/>
          <w:szCs w:val="24"/>
        </w:rPr>
      </w:pPr>
      <w:r w:rsidRPr="00812342">
        <w:rPr>
          <w:rFonts w:ascii="Times New Roman" w:hAnsi="Times New Roman" w:cs="Times New Roman"/>
          <w:sz w:val="24"/>
          <w:szCs w:val="24"/>
        </w:rPr>
        <w:tab/>
      </w:r>
    </w:p>
    <w:p w:rsidR="00812342" w:rsidRPr="00812342" w:rsidRDefault="00812342" w:rsidP="00812342">
      <w:pPr>
        <w:rPr>
          <w:b/>
        </w:rPr>
      </w:pPr>
      <w:r w:rsidRPr="00812342">
        <w:rPr>
          <w:b/>
        </w:rPr>
        <w:t>Об отмене решения Совета народных депутатов</w:t>
      </w:r>
    </w:p>
    <w:p w:rsidR="00812342" w:rsidRPr="00812342" w:rsidRDefault="00812342" w:rsidP="00812342">
      <w:pPr>
        <w:autoSpaceDE w:val="0"/>
        <w:autoSpaceDN w:val="0"/>
        <w:adjustRightInd w:val="0"/>
        <w:rPr>
          <w:b/>
          <w:bCs/>
        </w:rPr>
      </w:pPr>
      <w:r w:rsidRPr="00812342">
        <w:rPr>
          <w:b/>
          <w:bCs/>
        </w:rPr>
        <w:t>Подгоренского сельского поселения от 26.04.2016 г. № 32</w:t>
      </w:r>
    </w:p>
    <w:p w:rsidR="00812342" w:rsidRPr="00812342" w:rsidRDefault="00812342" w:rsidP="0081234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812342">
        <w:rPr>
          <w:b/>
          <w:bCs/>
        </w:rPr>
        <w:t>«</w:t>
      </w:r>
      <w:r w:rsidRPr="00812342">
        <w:rPr>
          <w:rFonts w:eastAsiaTheme="minorHAnsi"/>
          <w:b/>
          <w:bCs/>
          <w:lang w:eastAsia="en-US"/>
        </w:rPr>
        <w:t>Об утверждении положения о представлении лицами,</w:t>
      </w:r>
    </w:p>
    <w:p w:rsidR="00812342" w:rsidRPr="00812342" w:rsidRDefault="00812342" w:rsidP="0081234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proofErr w:type="gramStart"/>
      <w:r w:rsidRPr="00812342">
        <w:rPr>
          <w:rFonts w:eastAsiaTheme="minorHAnsi"/>
          <w:b/>
          <w:bCs/>
          <w:lang w:eastAsia="en-US"/>
        </w:rPr>
        <w:t>замещающими</w:t>
      </w:r>
      <w:proofErr w:type="gramEnd"/>
      <w:r w:rsidRPr="00812342">
        <w:rPr>
          <w:rFonts w:eastAsiaTheme="minorHAnsi"/>
          <w:b/>
          <w:bCs/>
          <w:lang w:eastAsia="en-US"/>
        </w:rPr>
        <w:t xml:space="preserve"> муниципальные должности в Подгоренском</w:t>
      </w:r>
    </w:p>
    <w:p w:rsidR="00812342" w:rsidRPr="00812342" w:rsidRDefault="00812342" w:rsidP="0081234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812342">
        <w:rPr>
          <w:rFonts w:eastAsiaTheme="minorHAnsi"/>
          <w:b/>
          <w:bCs/>
          <w:lang w:eastAsia="en-US"/>
        </w:rPr>
        <w:t xml:space="preserve">сельском </w:t>
      </w:r>
      <w:proofErr w:type="gramStart"/>
      <w:r w:rsidRPr="00812342">
        <w:rPr>
          <w:rFonts w:eastAsiaTheme="minorHAnsi"/>
          <w:b/>
          <w:bCs/>
          <w:lang w:eastAsia="en-US"/>
        </w:rPr>
        <w:t>поселении</w:t>
      </w:r>
      <w:proofErr w:type="gramEnd"/>
      <w:r w:rsidRPr="00812342">
        <w:rPr>
          <w:rFonts w:eastAsiaTheme="minorHAnsi"/>
          <w:b/>
          <w:bCs/>
          <w:lang w:eastAsia="en-US"/>
        </w:rPr>
        <w:t xml:space="preserve">, сведений о доходах, расходах, </w:t>
      </w:r>
    </w:p>
    <w:p w:rsidR="00812342" w:rsidRPr="00812342" w:rsidRDefault="00812342" w:rsidP="0081234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812342">
        <w:rPr>
          <w:rFonts w:eastAsiaTheme="minorHAnsi"/>
          <w:b/>
          <w:bCs/>
          <w:lang w:eastAsia="en-US"/>
        </w:rPr>
        <w:t>об имуществе и обязательствах имущественного характера</w:t>
      </w:r>
      <w:r w:rsidRPr="00812342">
        <w:rPr>
          <w:b/>
          <w:bCs/>
        </w:rPr>
        <w:t>»</w:t>
      </w:r>
    </w:p>
    <w:p w:rsidR="00812342" w:rsidRPr="00812342" w:rsidRDefault="00812342" w:rsidP="00812342">
      <w:pPr>
        <w:shd w:val="clear" w:color="auto" w:fill="FFFFFF"/>
        <w:rPr>
          <w:b/>
          <w:bCs/>
        </w:rPr>
      </w:pPr>
    </w:p>
    <w:p w:rsidR="00812342" w:rsidRPr="00812342" w:rsidRDefault="00812342" w:rsidP="00812342">
      <w:pPr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 w:rsidRPr="00812342">
        <w:rPr>
          <w:bCs/>
        </w:rPr>
        <w:t>Рассмотрев Протест прокуратуры Калачеевского района от 11.09.2017 г. № 2-1-2017 на решение Совета народных депутатов Подгоренского сельского поселения от 26.04.2016 г. № 32 «</w:t>
      </w:r>
      <w:r w:rsidRPr="00812342">
        <w:rPr>
          <w:rFonts w:eastAsiaTheme="minorHAnsi"/>
          <w:bCs/>
          <w:lang w:eastAsia="en-US"/>
        </w:rPr>
        <w:t xml:space="preserve">Об утверждении положения о представлении лицами, замещающими муниципальные должности в Подгоренском сельском поселении, сведений о доходах, расходах, об имуществе и обязательствах имущественного характера», Совет народных депутатов Подгоренского сельского поселения </w:t>
      </w:r>
      <w:proofErr w:type="gramStart"/>
      <w:r w:rsidRPr="00812342">
        <w:rPr>
          <w:rFonts w:eastAsiaTheme="minorHAnsi"/>
          <w:bCs/>
          <w:lang w:eastAsia="en-US"/>
        </w:rPr>
        <w:t>Р</w:t>
      </w:r>
      <w:proofErr w:type="gramEnd"/>
      <w:r w:rsidRPr="00812342">
        <w:rPr>
          <w:rFonts w:eastAsiaTheme="minorHAnsi"/>
          <w:bCs/>
          <w:lang w:eastAsia="en-US"/>
        </w:rPr>
        <w:t xml:space="preserve"> Е Ш И Л:</w:t>
      </w:r>
    </w:p>
    <w:p w:rsidR="00812342" w:rsidRPr="00812342" w:rsidRDefault="00812342" w:rsidP="0081234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2342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Отменить решение Совета народных депутатов Подгоренского сельского поселения от 26.04.2016 № 32 «Об утверждении </w:t>
      </w:r>
      <w:proofErr w:type="gramStart"/>
      <w:r w:rsidRPr="00812342">
        <w:rPr>
          <w:rFonts w:ascii="Times New Roman" w:eastAsia="Times New Roman" w:hAnsi="Times New Roman" w:cs="Times New Roman"/>
          <w:bCs/>
          <w:sz w:val="24"/>
          <w:szCs w:val="24"/>
        </w:rPr>
        <w:t>положение</w:t>
      </w:r>
      <w:proofErr w:type="gramEnd"/>
      <w:r w:rsidRPr="00812342">
        <w:rPr>
          <w:rFonts w:ascii="Times New Roman" w:eastAsia="Times New Roman" w:hAnsi="Times New Roman" w:cs="Times New Roman"/>
          <w:bCs/>
          <w:sz w:val="24"/>
          <w:szCs w:val="24"/>
        </w:rPr>
        <w:t xml:space="preserve"> о представлении лицами, замещающими муниципальные должности в Подгоренском сельском поселении сведений о доходах, расходах, об имуществе и обязательствах имущественного характера» </w:t>
      </w:r>
    </w:p>
    <w:p w:rsidR="00812342" w:rsidRPr="00812342" w:rsidRDefault="00812342" w:rsidP="0081234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2342">
        <w:rPr>
          <w:rFonts w:ascii="Times New Roman" w:eastAsia="Times New Roman" w:hAnsi="Times New Roman" w:cs="Times New Roman"/>
          <w:bCs/>
          <w:sz w:val="24"/>
          <w:szCs w:val="24"/>
        </w:rPr>
        <w:t>Опубликовать настоящее решение в «Вестнике» нормативно-правовых актов Подгоренского сельского поселения Калачеевского муниципального района Воронежской области и на официальном сайте администрации Подгоренского сельского поселения.</w:t>
      </w:r>
    </w:p>
    <w:p w:rsidR="00812342" w:rsidRPr="00812342" w:rsidRDefault="00812342" w:rsidP="0081234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2342">
        <w:rPr>
          <w:rFonts w:ascii="Times New Roman" w:eastAsia="Times New Roman" w:hAnsi="Times New Roman" w:cs="Times New Roman"/>
          <w:bCs/>
          <w:sz w:val="24"/>
          <w:szCs w:val="24"/>
        </w:rPr>
        <w:t>Настоящее решение вступает в силу со дня его опубликования.</w:t>
      </w:r>
    </w:p>
    <w:p w:rsidR="00812342" w:rsidRPr="00812342" w:rsidRDefault="00812342" w:rsidP="00812342">
      <w:pPr>
        <w:pStyle w:val="a5"/>
        <w:numPr>
          <w:ilvl w:val="0"/>
          <w:numId w:val="6"/>
        </w:numPr>
        <w:spacing w:after="0" w:line="255" w:lineRule="atLeast"/>
        <w:ind w:left="0" w:firstLine="1418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12342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proofErr w:type="gramStart"/>
      <w:r w:rsidRPr="00812342">
        <w:rPr>
          <w:rFonts w:ascii="Times New Roman" w:eastAsia="Times New Roman" w:hAnsi="Times New Roman" w:cs="Times New Roman"/>
          <w:color w:val="1E1E1E"/>
          <w:sz w:val="24"/>
          <w:szCs w:val="24"/>
        </w:rPr>
        <w:t>Контроль за</w:t>
      </w:r>
      <w:proofErr w:type="gramEnd"/>
      <w:r w:rsidRPr="00812342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исполнением настоящего решения оставляю за собой.</w:t>
      </w:r>
    </w:p>
    <w:p w:rsidR="00812342" w:rsidRPr="00812342" w:rsidRDefault="00812342" w:rsidP="00812342">
      <w:pPr>
        <w:spacing w:line="255" w:lineRule="atLeast"/>
        <w:jc w:val="both"/>
        <w:rPr>
          <w:color w:val="1E1E1E"/>
        </w:rPr>
      </w:pPr>
    </w:p>
    <w:p w:rsidR="00812342" w:rsidRPr="00812342" w:rsidRDefault="00812342" w:rsidP="00812342">
      <w:pPr>
        <w:spacing w:line="255" w:lineRule="atLeast"/>
        <w:jc w:val="both"/>
        <w:rPr>
          <w:color w:val="1E1E1E"/>
        </w:rPr>
      </w:pPr>
    </w:p>
    <w:p w:rsidR="00812342" w:rsidRPr="00812342" w:rsidRDefault="00812342" w:rsidP="00812342">
      <w:pPr>
        <w:pStyle w:val="ad"/>
        <w:rPr>
          <w:rFonts w:ascii="Times New Roman" w:hAnsi="Times New Roman" w:cs="Times New Roman"/>
          <w:sz w:val="24"/>
          <w:szCs w:val="24"/>
        </w:rPr>
      </w:pPr>
      <w:r w:rsidRPr="00812342">
        <w:rPr>
          <w:rFonts w:ascii="Times New Roman" w:hAnsi="Times New Roman" w:cs="Times New Roman"/>
          <w:sz w:val="24"/>
          <w:szCs w:val="24"/>
        </w:rPr>
        <w:t>Глава Подгоренского</w:t>
      </w:r>
    </w:p>
    <w:p w:rsidR="00812342" w:rsidRPr="00812342" w:rsidRDefault="00812342" w:rsidP="00812342">
      <w:pPr>
        <w:pStyle w:val="a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551"/>
        </w:tabs>
        <w:rPr>
          <w:rFonts w:ascii="Times New Roman" w:hAnsi="Times New Roman" w:cs="Times New Roman"/>
          <w:b/>
          <w:sz w:val="24"/>
          <w:szCs w:val="24"/>
        </w:rPr>
      </w:pPr>
      <w:r w:rsidRPr="0081234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12342">
        <w:rPr>
          <w:rFonts w:ascii="Times New Roman" w:hAnsi="Times New Roman" w:cs="Times New Roman"/>
          <w:sz w:val="24"/>
          <w:szCs w:val="24"/>
        </w:rPr>
        <w:tab/>
      </w:r>
      <w:r w:rsidRPr="00812342">
        <w:rPr>
          <w:rFonts w:ascii="Times New Roman" w:hAnsi="Times New Roman" w:cs="Times New Roman"/>
          <w:sz w:val="24"/>
          <w:szCs w:val="24"/>
        </w:rPr>
        <w:tab/>
      </w:r>
      <w:r w:rsidRPr="00812342">
        <w:rPr>
          <w:rFonts w:ascii="Times New Roman" w:hAnsi="Times New Roman" w:cs="Times New Roman"/>
          <w:sz w:val="24"/>
          <w:szCs w:val="24"/>
        </w:rPr>
        <w:tab/>
      </w:r>
      <w:r w:rsidRPr="0081234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12342">
        <w:rPr>
          <w:rFonts w:ascii="Times New Roman" w:hAnsi="Times New Roman" w:cs="Times New Roman"/>
          <w:sz w:val="24"/>
          <w:szCs w:val="24"/>
        </w:rPr>
        <w:t>А.С.Разборский</w:t>
      </w:r>
      <w:proofErr w:type="spellEnd"/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812342" w:rsidRDefault="00812342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</w:p>
    <w:p w:rsidR="00D4526B" w:rsidRDefault="00D4526B" w:rsidP="00D4526B">
      <w:pPr>
        <w:ind w:firstLine="90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Ответственный за выпуск:</w:t>
      </w:r>
      <w:proofErr w:type="gramEnd"/>
      <w:r>
        <w:rPr>
          <w:sz w:val="26"/>
          <w:szCs w:val="26"/>
        </w:rPr>
        <w:t xml:space="preserve"> Глава Подгоренского сельского поселения Калачеевского муниципального - района Воронежской области РАЗБОРСКИЙ АЛЕКСАНДР СЕРГЕЕВИЧ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Адрес редакции: 397612 Воронежская область, Калачеевский район, село Подгорное, ул. Больничная, 14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т. (47363) 59-1-43.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Адрес издателя: 397612 Воронежская область, Калачеевский район, село Подгорное, ул. Больничная, 14.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Адрес типографии: 397623 Воронежская область, Калачеевский район, село Подгорное, ул. Больничная, 14.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 xml:space="preserve">Подписано к печати: 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22.09.2017 года в 15 часов.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 xml:space="preserve">Тираж: 50 экз. </w:t>
      </w:r>
    </w:p>
    <w:p w:rsidR="00D4526B" w:rsidRDefault="00D4526B" w:rsidP="00D4526B">
      <w:pPr>
        <w:rPr>
          <w:sz w:val="26"/>
          <w:szCs w:val="26"/>
        </w:rPr>
      </w:pPr>
      <w:r>
        <w:rPr>
          <w:sz w:val="26"/>
          <w:szCs w:val="26"/>
        </w:rPr>
        <w:t>Распространяется бесплатно.</w:t>
      </w:r>
    </w:p>
    <w:p w:rsidR="00D4526B" w:rsidRDefault="00D4526B" w:rsidP="00D4526B"/>
    <w:p w:rsidR="00D4526B" w:rsidRDefault="00D4526B" w:rsidP="00D4526B"/>
    <w:p w:rsidR="00D4526B" w:rsidRDefault="00D4526B" w:rsidP="00D4526B"/>
    <w:p w:rsidR="00D4526B" w:rsidRDefault="00D4526B" w:rsidP="00D4526B"/>
    <w:p w:rsidR="00D4526B" w:rsidRDefault="00D4526B" w:rsidP="00D4526B"/>
    <w:p w:rsidR="00D4526B" w:rsidRDefault="00D4526B" w:rsidP="00D4526B"/>
    <w:p w:rsidR="00C5650D" w:rsidRDefault="00C5650D">
      <w:bookmarkStart w:id="1" w:name="_GoBack"/>
      <w:bookmarkEnd w:id="1"/>
    </w:p>
    <w:sectPr w:rsidR="00C5650D" w:rsidSect="00D45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075C"/>
    <w:multiLevelType w:val="singleLevel"/>
    <w:tmpl w:val="FA3085EA"/>
    <w:lvl w:ilvl="0">
      <w:start w:val="2"/>
      <w:numFmt w:val="decimal"/>
      <w:lvlText w:val="%1.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2D0D7712"/>
    <w:multiLevelType w:val="hybridMultilevel"/>
    <w:tmpl w:val="090EB25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D34CB"/>
    <w:multiLevelType w:val="hybridMultilevel"/>
    <w:tmpl w:val="3D2E6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057CB"/>
    <w:multiLevelType w:val="multilevel"/>
    <w:tmpl w:val="9C726C02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6B"/>
    <w:rsid w:val="00812342"/>
    <w:rsid w:val="00C5650D"/>
    <w:rsid w:val="00D4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D4526B"/>
    <w:pPr>
      <w:tabs>
        <w:tab w:val="num" w:pos="0"/>
      </w:tabs>
      <w:spacing w:after="136" w:line="288" w:lineRule="atLeast"/>
      <w:ind w:left="432" w:hanging="432"/>
      <w:outlineLvl w:val="0"/>
    </w:pPr>
    <w:rPr>
      <w:rFonts w:ascii="Tahoma" w:hAnsi="Tahoma" w:cs="Tahoma"/>
      <w:color w:val="2E3432"/>
      <w:kern w:val="2"/>
      <w:sz w:val="38"/>
      <w:szCs w:val="38"/>
      <w:lang w:val="x-none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526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526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">
    <w:name w:val="ConsPlusTitle"/>
    <w:rsid w:val="00D4526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rsid w:val="00D4526B"/>
    <w:rPr>
      <w:rFonts w:ascii="Tahoma" w:eastAsia="Times New Roman" w:hAnsi="Tahoma" w:cs="Tahoma"/>
      <w:color w:val="2E3432"/>
      <w:kern w:val="2"/>
      <w:sz w:val="38"/>
      <w:szCs w:val="38"/>
      <w:lang w:val="x-none" w:eastAsia="zh-CN"/>
    </w:rPr>
  </w:style>
  <w:style w:type="character" w:customStyle="1" w:styleId="50">
    <w:name w:val="Заголовок 5 Знак"/>
    <w:basedOn w:val="a1"/>
    <w:link w:val="5"/>
    <w:uiPriority w:val="9"/>
    <w:semiHidden/>
    <w:rsid w:val="00D4526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D4526B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0">
    <w:name w:val="Body Text"/>
    <w:basedOn w:val="a"/>
    <w:link w:val="a4"/>
    <w:uiPriority w:val="99"/>
    <w:semiHidden/>
    <w:unhideWhenUsed/>
    <w:rsid w:val="00D4526B"/>
    <w:pPr>
      <w:spacing w:after="120" w:line="276" w:lineRule="auto"/>
    </w:pPr>
    <w:rPr>
      <w:rFonts w:ascii="Calibri" w:eastAsia="Calibri" w:hAnsi="Calibri"/>
      <w:sz w:val="22"/>
      <w:szCs w:val="22"/>
      <w:lang w:val="x-none" w:eastAsia="zh-CN"/>
    </w:rPr>
  </w:style>
  <w:style w:type="character" w:customStyle="1" w:styleId="a4">
    <w:name w:val="Основной текст Знак"/>
    <w:basedOn w:val="a1"/>
    <w:link w:val="a0"/>
    <w:uiPriority w:val="99"/>
    <w:semiHidden/>
    <w:rsid w:val="00D4526B"/>
    <w:rPr>
      <w:rFonts w:ascii="Calibri" w:eastAsia="Calibri" w:hAnsi="Calibri" w:cs="Times New Roman"/>
      <w:lang w:val="x-none" w:eastAsia="zh-CN"/>
    </w:rPr>
  </w:style>
  <w:style w:type="paragraph" w:styleId="a5">
    <w:name w:val="List Paragraph"/>
    <w:basedOn w:val="a"/>
    <w:uiPriority w:val="34"/>
    <w:qFormat/>
    <w:rsid w:val="00D452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">
    <w:name w:val="ConsPlusNormal Знак"/>
    <w:link w:val="ConsPlusNormal0"/>
    <w:locked/>
    <w:rsid w:val="00D4526B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D452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basedOn w:val="a1"/>
    <w:uiPriority w:val="99"/>
    <w:semiHidden/>
    <w:unhideWhenUsed/>
    <w:rsid w:val="00D4526B"/>
    <w:rPr>
      <w:color w:val="0000FF" w:themeColor="hyperlink"/>
      <w:u w:val="single"/>
    </w:rPr>
  </w:style>
  <w:style w:type="character" w:customStyle="1" w:styleId="a7">
    <w:name w:val="Верхний колонтитул Знак"/>
    <w:basedOn w:val="a1"/>
    <w:link w:val="a8"/>
    <w:uiPriority w:val="99"/>
    <w:semiHidden/>
    <w:rsid w:val="00D4526B"/>
    <w:rPr>
      <w:rFonts w:eastAsiaTheme="minorEastAsia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D4526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1">
    <w:name w:val="Верхний колонтитул Знак1"/>
    <w:basedOn w:val="a1"/>
    <w:uiPriority w:val="99"/>
    <w:semiHidden/>
    <w:rsid w:val="00D452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4526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D4526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26B"/>
    <w:rPr>
      <w:rFonts w:ascii="Tahoma" w:eastAsiaTheme="minorEastAsi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4526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D4526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D4526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D4526B"/>
    <w:pPr>
      <w:suppressLineNumbers/>
      <w:suppressAutoHyphens/>
    </w:pPr>
    <w:rPr>
      <w:lang w:eastAsia="ar-SA"/>
    </w:rPr>
  </w:style>
  <w:style w:type="paragraph" w:customStyle="1" w:styleId="ConsPlusNonformat">
    <w:name w:val="ConsPlusNonformat"/>
    <w:rsid w:val="00D452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Arial">
    <w:name w:val="Стиль Основной текст отчета 12 Arial"/>
    <w:basedOn w:val="a0"/>
    <w:rsid w:val="00D4526B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6"/>
      <w:lang w:val="ru-RU"/>
    </w:rPr>
  </w:style>
  <w:style w:type="character" w:customStyle="1" w:styleId="100">
    <w:name w:val="1 Основной текст 0"/>
    <w:aliases w:val="95 ПК,А. Основной текст 0 Знак Знак Знак Знак Знак Знак Знак Знак"/>
    <w:locked/>
    <w:rsid w:val="00D4526B"/>
    <w:rPr>
      <w:rFonts w:ascii="Times New Roman" w:eastAsia="Calibri" w:hAnsi="Times New Roman" w:cs="Times New Roman" w:hint="default"/>
      <w:color w:val="000000"/>
      <w:kern w:val="24"/>
      <w:sz w:val="24"/>
      <w:szCs w:val="24"/>
      <w:lang w:val="x-none"/>
    </w:rPr>
  </w:style>
  <w:style w:type="paragraph" w:customStyle="1" w:styleId="101">
    <w:name w:val="1 Основной текст 01"/>
    <w:aliases w:val="95 ПК1,А. Основной текст 0 Знак Знак Знак Знак Знак Знак1,Основной текст 01,А. Основной текст 01,1. Основной текст 01,А. Основной текст 0 Знак Знак Знак Знак1,А. Основной текст 0 Знак Знак1"/>
    <w:basedOn w:val="a"/>
    <w:rsid w:val="00D4526B"/>
    <w:pPr>
      <w:suppressAutoHyphens/>
      <w:ind w:firstLine="539"/>
      <w:jc w:val="both"/>
    </w:pPr>
    <w:rPr>
      <w:rFonts w:eastAsia="Calibri"/>
      <w:color w:val="000000"/>
      <w:kern w:val="24"/>
      <w:lang w:val="x-none" w:eastAsia="en-US"/>
    </w:rPr>
  </w:style>
  <w:style w:type="paragraph" w:customStyle="1" w:styleId="TableContents">
    <w:name w:val="Table Contents"/>
    <w:basedOn w:val="a"/>
    <w:rsid w:val="00D4526B"/>
    <w:pPr>
      <w:suppressLineNumbers/>
      <w:suppressAutoHyphens/>
      <w:autoSpaceDN w:val="0"/>
      <w:spacing w:after="200" w:line="276" w:lineRule="auto"/>
    </w:pPr>
    <w:rPr>
      <w:rFonts w:ascii="Calibri" w:hAnsi="Calibri" w:cs="Calibri"/>
      <w:kern w:val="3"/>
      <w:sz w:val="22"/>
      <w:szCs w:val="22"/>
      <w:lang w:val="en-US" w:eastAsia="zh-CN" w:bidi="en-US"/>
    </w:rPr>
  </w:style>
  <w:style w:type="paragraph" w:customStyle="1" w:styleId="af">
    <w:name w:val="Чертежный"/>
    <w:rsid w:val="00D4526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andard">
    <w:name w:val="Standard"/>
    <w:rsid w:val="00D4526B"/>
    <w:pPr>
      <w:suppressAutoHyphens/>
      <w:autoSpaceDN w:val="0"/>
    </w:pPr>
    <w:rPr>
      <w:rFonts w:ascii="Calibri" w:eastAsia="Times New Roman" w:hAnsi="Calibri" w:cs="Calibri"/>
      <w:kern w:val="3"/>
      <w:lang w:val="en-US" w:eastAsia="zh-CN" w:bidi="en-US"/>
    </w:rPr>
  </w:style>
  <w:style w:type="table" w:styleId="af0">
    <w:name w:val="Table Grid"/>
    <w:basedOn w:val="a2"/>
    <w:uiPriority w:val="59"/>
    <w:rsid w:val="00D452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D4526B"/>
    <w:pPr>
      <w:tabs>
        <w:tab w:val="num" w:pos="0"/>
      </w:tabs>
      <w:spacing w:after="136" w:line="288" w:lineRule="atLeast"/>
      <w:ind w:left="432" w:hanging="432"/>
      <w:outlineLvl w:val="0"/>
    </w:pPr>
    <w:rPr>
      <w:rFonts w:ascii="Tahoma" w:hAnsi="Tahoma" w:cs="Tahoma"/>
      <w:color w:val="2E3432"/>
      <w:kern w:val="2"/>
      <w:sz w:val="38"/>
      <w:szCs w:val="38"/>
      <w:lang w:val="x-none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526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526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">
    <w:name w:val="ConsPlusTitle"/>
    <w:rsid w:val="00D4526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rsid w:val="00D4526B"/>
    <w:rPr>
      <w:rFonts w:ascii="Tahoma" w:eastAsia="Times New Roman" w:hAnsi="Tahoma" w:cs="Tahoma"/>
      <w:color w:val="2E3432"/>
      <w:kern w:val="2"/>
      <w:sz w:val="38"/>
      <w:szCs w:val="38"/>
      <w:lang w:val="x-none" w:eastAsia="zh-CN"/>
    </w:rPr>
  </w:style>
  <w:style w:type="character" w:customStyle="1" w:styleId="50">
    <w:name w:val="Заголовок 5 Знак"/>
    <w:basedOn w:val="a1"/>
    <w:link w:val="5"/>
    <w:uiPriority w:val="9"/>
    <w:semiHidden/>
    <w:rsid w:val="00D4526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D4526B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0">
    <w:name w:val="Body Text"/>
    <w:basedOn w:val="a"/>
    <w:link w:val="a4"/>
    <w:uiPriority w:val="99"/>
    <w:semiHidden/>
    <w:unhideWhenUsed/>
    <w:rsid w:val="00D4526B"/>
    <w:pPr>
      <w:spacing w:after="120" w:line="276" w:lineRule="auto"/>
    </w:pPr>
    <w:rPr>
      <w:rFonts w:ascii="Calibri" w:eastAsia="Calibri" w:hAnsi="Calibri"/>
      <w:sz w:val="22"/>
      <w:szCs w:val="22"/>
      <w:lang w:val="x-none" w:eastAsia="zh-CN"/>
    </w:rPr>
  </w:style>
  <w:style w:type="character" w:customStyle="1" w:styleId="a4">
    <w:name w:val="Основной текст Знак"/>
    <w:basedOn w:val="a1"/>
    <w:link w:val="a0"/>
    <w:uiPriority w:val="99"/>
    <w:semiHidden/>
    <w:rsid w:val="00D4526B"/>
    <w:rPr>
      <w:rFonts w:ascii="Calibri" w:eastAsia="Calibri" w:hAnsi="Calibri" w:cs="Times New Roman"/>
      <w:lang w:val="x-none" w:eastAsia="zh-CN"/>
    </w:rPr>
  </w:style>
  <w:style w:type="paragraph" w:styleId="a5">
    <w:name w:val="List Paragraph"/>
    <w:basedOn w:val="a"/>
    <w:uiPriority w:val="34"/>
    <w:qFormat/>
    <w:rsid w:val="00D452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">
    <w:name w:val="ConsPlusNormal Знак"/>
    <w:link w:val="ConsPlusNormal0"/>
    <w:locked/>
    <w:rsid w:val="00D4526B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D452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basedOn w:val="a1"/>
    <w:uiPriority w:val="99"/>
    <w:semiHidden/>
    <w:unhideWhenUsed/>
    <w:rsid w:val="00D4526B"/>
    <w:rPr>
      <w:color w:val="0000FF" w:themeColor="hyperlink"/>
      <w:u w:val="single"/>
    </w:rPr>
  </w:style>
  <w:style w:type="character" w:customStyle="1" w:styleId="a7">
    <w:name w:val="Верхний колонтитул Знак"/>
    <w:basedOn w:val="a1"/>
    <w:link w:val="a8"/>
    <w:uiPriority w:val="99"/>
    <w:semiHidden/>
    <w:rsid w:val="00D4526B"/>
    <w:rPr>
      <w:rFonts w:eastAsiaTheme="minorEastAsia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D4526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1">
    <w:name w:val="Верхний колонтитул Знак1"/>
    <w:basedOn w:val="a1"/>
    <w:uiPriority w:val="99"/>
    <w:semiHidden/>
    <w:rsid w:val="00D452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4526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D4526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4526B"/>
    <w:rPr>
      <w:rFonts w:ascii="Tahoma" w:eastAsiaTheme="minorEastAsi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4526B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D4526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D4526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D4526B"/>
    <w:pPr>
      <w:suppressLineNumbers/>
      <w:suppressAutoHyphens/>
    </w:pPr>
    <w:rPr>
      <w:lang w:eastAsia="ar-SA"/>
    </w:rPr>
  </w:style>
  <w:style w:type="paragraph" w:customStyle="1" w:styleId="ConsPlusNonformat">
    <w:name w:val="ConsPlusNonformat"/>
    <w:rsid w:val="00D452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Arial">
    <w:name w:val="Стиль Основной текст отчета 12 Arial"/>
    <w:basedOn w:val="a0"/>
    <w:rsid w:val="00D4526B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6"/>
      <w:lang w:val="ru-RU"/>
    </w:rPr>
  </w:style>
  <w:style w:type="character" w:customStyle="1" w:styleId="100">
    <w:name w:val="1 Основной текст 0"/>
    <w:aliases w:val="95 ПК,А. Основной текст 0 Знак Знак Знак Знак Знак Знак Знак Знак"/>
    <w:locked/>
    <w:rsid w:val="00D4526B"/>
    <w:rPr>
      <w:rFonts w:ascii="Times New Roman" w:eastAsia="Calibri" w:hAnsi="Times New Roman" w:cs="Times New Roman" w:hint="default"/>
      <w:color w:val="000000"/>
      <w:kern w:val="24"/>
      <w:sz w:val="24"/>
      <w:szCs w:val="24"/>
      <w:lang w:val="x-none"/>
    </w:rPr>
  </w:style>
  <w:style w:type="paragraph" w:customStyle="1" w:styleId="101">
    <w:name w:val="1 Основной текст 01"/>
    <w:aliases w:val="95 ПК1,А. Основной текст 0 Знак Знак Знак Знак Знак Знак1,Основной текст 01,А. Основной текст 01,1. Основной текст 01,А. Основной текст 0 Знак Знак Знак Знак1,А. Основной текст 0 Знак Знак1"/>
    <w:basedOn w:val="a"/>
    <w:rsid w:val="00D4526B"/>
    <w:pPr>
      <w:suppressAutoHyphens/>
      <w:ind w:firstLine="539"/>
      <w:jc w:val="both"/>
    </w:pPr>
    <w:rPr>
      <w:rFonts w:eastAsia="Calibri"/>
      <w:color w:val="000000"/>
      <w:kern w:val="24"/>
      <w:lang w:val="x-none" w:eastAsia="en-US"/>
    </w:rPr>
  </w:style>
  <w:style w:type="paragraph" w:customStyle="1" w:styleId="TableContents">
    <w:name w:val="Table Contents"/>
    <w:basedOn w:val="a"/>
    <w:rsid w:val="00D4526B"/>
    <w:pPr>
      <w:suppressLineNumbers/>
      <w:suppressAutoHyphens/>
      <w:autoSpaceDN w:val="0"/>
      <w:spacing w:after="200" w:line="276" w:lineRule="auto"/>
    </w:pPr>
    <w:rPr>
      <w:rFonts w:ascii="Calibri" w:hAnsi="Calibri" w:cs="Calibri"/>
      <w:kern w:val="3"/>
      <w:sz w:val="22"/>
      <w:szCs w:val="22"/>
      <w:lang w:val="en-US" w:eastAsia="zh-CN" w:bidi="en-US"/>
    </w:rPr>
  </w:style>
  <w:style w:type="paragraph" w:customStyle="1" w:styleId="af">
    <w:name w:val="Чертежный"/>
    <w:rsid w:val="00D4526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andard">
    <w:name w:val="Standard"/>
    <w:rsid w:val="00D4526B"/>
    <w:pPr>
      <w:suppressAutoHyphens/>
      <w:autoSpaceDN w:val="0"/>
    </w:pPr>
    <w:rPr>
      <w:rFonts w:ascii="Calibri" w:eastAsia="Times New Roman" w:hAnsi="Calibri" w:cs="Calibri"/>
      <w:kern w:val="3"/>
      <w:lang w:val="en-US" w:eastAsia="zh-CN" w:bidi="en-US"/>
    </w:rPr>
  </w:style>
  <w:style w:type="table" w:styleId="af0">
    <w:name w:val="Table Grid"/>
    <w:basedOn w:val="a2"/>
    <w:uiPriority w:val="59"/>
    <w:rsid w:val="00D452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clck.yandex.ru/redir/nWO_r1F33ck?data=NnBZTWRhdFZKOHQxUjhzSWFYVGhXVVVJdlVnWWNxNV91dnE3cEVJajQtRVh3MVJPV2lDXzdpbUx3NThhS3cyUnBRUXNVUER6b3JaaEN3WGVVQzc2ZnZOcXQ3NjA4czNldk9DdHNGRmVHQXg5S1l4TDMwNGVld3VmVk1FTTVnWnJJbDNjazhQLU4zeXFRdEJzR0ZNMjlrTjQ3bkdzZ1JzV2l3bmE3M21RaEpJWm53UU5TZGJWVm9FUUk0bUhMVXM5Yi1iN1JNNEVxYXo1WW9hVjZlelV3MU94ME10eGtMUnpmOXl3bThXMUxieWh3bm56MFNVWHVkaGRWdnlmZGlqSg&amp;b64e=2&amp;sign=190901a187e4c57449f8712161c73270&amp;keyno=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nWO_r1F33ck?data=NnBZTWRhdFZKOHQxUjhzSWFYVGhXVVVJdlVnWWNxNV91dnE3cEVJajQtRVh3MVJPV2lDXzdpbUx3NThhS3cyUnBRUXNVUER6b3JaaEN3WGVVQzc2ZnZOcXQ3NjA4czNldk9DdHNGRmVHQXg5S1l4TDMwNGVld3VmVk1FTTVnWnJJbDNjazhQLU4zeXFRdEJzR0ZNMjlrTjQ3bkdzZ1JzV2l3bmE3M21RaEpJWm53UU5TZGJWVm9FUUk0bUhMVXM5Yi1iN1JNNEVxYXo1WW9hVjZlelV3em0xODhFVDFZWEpIaGlzaWdxbTBJR05STHAxM3RzNHI4YW94WVRyWWsyTg&amp;b64e=2&amp;sign=36f282aa12ae85d5b40c6f3df0085ed8&amp;keyno=1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7491</Words>
  <Characters>42703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2017-09-21T08:08:00Z</cp:lastPrinted>
  <dcterms:created xsi:type="dcterms:W3CDTF">2017-09-21T07:03:00Z</dcterms:created>
  <dcterms:modified xsi:type="dcterms:W3CDTF">2017-09-21T08:15:00Z</dcterms:modified>
</cp:coreProperties>
</file>