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F5" w:rsidRDefault="00F701F5" w:rsidP="00F701F5">
      <w:pPr>
        <w:ind w:left="2832"/>
        <w:rPr>
          <w:sz w:val="32"/>
          <w:szCs w:val="32"/>
        </w:rPr>
      </w:pPr>
      <w:r>
        <w:rPr>
          <w:sz w:val="32"/>
          <w:szCs w:val="32"/>
        </w:rPr>
        <w:t>__03__      __07__</w:t>
      </w:r>
    </w:p>
    <w:p w:rsidR="00F701F5" w:rsidRDefault="00F701F5" w:rsidP="00F701F5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F701F5" w:rsidRDefault="00F701F5" w:rsidP="00F701F5">
      <w:pPr>
        <w:jc w:val="center"/>
        <w:rPr>
          <w:sz w:val="32"/>
          <w:szCs w:val="32"/>
        </w:rPr>
      </w:pPr>
    </w:p>
    <w:p w:rsidR="00F701F5" w:rsidRDefault="00F701F5" w:rsidP="00F701F5">
      <w:pPr>
        <w:jc w:val="center"/>
        <w:rPr>
          <w:sz w:val="32"/>
          <w:szCs w:val="32"/>
        </w:rPr>
      </w:pPr>
    </w:p>
    <w:p w:rsidR="00F701F5" w:rsidRDefault="00F701F5" w:rsidP="00F701F5">
      <w:pPr>
        <w:jc w:val="center"/>
        <w:rPr>
          <w:sz w:val="32"/>
          <w:szCs w:val="32"/>
        </w:rPr>
      </w:pPr>
    </w:p>
    <w:p w:rsidR="00F701F5" w:rsidRDefault="00F701F5" w:rsidP="00F701F5">
      <w:pPr>
        <w:jc w:val="center"/>
        <w:rPr>
          <w:sz w:val="144"/>
          <w:szCs w:val="144"/>
        </w:rPr>
      </w:pPr>
    </w:p>
    <w:p w:rsidR="00F701F5" w:rsidRDefault="00F701F5" w:rsidP="00F701F5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F701F5" w:rsidRDefault="00F701F5" w:rsidP="00F701F5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F701F5" w:rsidRDefault="00F701F5" w:rsidP="00F701F5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F701F5" w:rsidRDefault="00F701F5" w:rsidP="00F701F5">
      <w:pPr>
        <w:jc w:val="center"/>
        <w:rPr>
          <w:sz w:val="48"/>
          <w:szCs w:val="48"/>
        </w:rPr>
      </w:pPr>
    </w:p>
    <w:p w:rsidR="00F701F5" w:rsidRDefault="00F701F5" w:rsidP="00F701F5">
      <w:pPr>
        <w:jc w:val="center"/>
        <w:rPr>
          <w:sz w:val="48"/>
          <w:szCs w:val="48"/>
        </w:rPr>
      </w:pPr>
    </w:p>
    <w:p w:rsidR="00F701F5" w:rsidRDefault="00F701F5" w:rsidP="00F701F5">
      <w:pPr>
        <w:jc w:val="center"/>
        <w:rPr>
          <w:sz w:val="48"/>
          <w:szCs w:val="48"/>
        </w:rPr>
      </w:pPr>
    </w:p>
    <w:p w:rsidR="00F701F5" w:rsidRDefault="00F701F5" w:rsidP="00F701F5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016052">
        <w:rPr>
          <w:sz w:val="48"/>
          <w:szCs w:val="48"/>
        </w:rPr>
        <w:t>8</w:t>
      </w:r>
      <w:r>
        <w:rPr>
          <w:sz w:val="48"/>
          <w:szCs w:val="48"/>
        </w:rPr>
        <w:t>.03.2017 г.</w:t>
      </w:r>
    </w:p>
    <w:p w:rsidR="00F701F5" w:rsidRDefault="00F701F5" w:rsidP="00F701F5">
      <w:pPr>
        <w:jc w:val="center"/>
        <w:rPr>
          <w:sz w:val="48"/>
          <w:szCs w:val="48"/>
        </w:rPr>
      </w:pPr>
    </w:p>
    <w:p w:rsidR="00F701F5" w:rsidRDefault="00F701F5" w:rsidP="00F701F5">
      <w:pPr>
        <w:jc w:val="center"/>
        <w:rPr>
          <w:sz w:val="48"/>
          <w:szCs w:val="48"/>
        </w:rPr>
      </w:pPr>
    </w:p>
    <w:p w:rsidR="00F701F5" w:rsidRDefault="00F701F5" w:rsidP="00F701F5">
      <w:pPr>
        <w:jc w:val="center"/>
        <w:rPr>
          <w:sz w:val="48"/>
          <w:szCs w:val="48"/>
        </w:rPr>
      </w:pPr>
    </w:p>
    <w:p w:rsidR="00F701F5" w:rsidRDefault="00F701F5" w:rsidP="00F701F5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F701F5" w:rsidRDefault="00F701F5" w:rsidP="00F701F5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F701F5" w:rsidRDefault="00F701F5" w:rsidP="00F701F5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F701F5" w:rsidRDefault="00F701F5" w:rsidP="00F701F5"/>
    <w:p w:rsidR="00F701F5" w:rsidRDefault="00F701F5" w:rsidP="00F701F5"/>
    <w:p w:rsidR="00F701F5" w:rsidRPr="00016052" w:rsidRDefault="00F701F5" w:rsidP="00F701F5">
      <w:pPr>
        <w:tabs>
          <w:tab w:val="center" w:pos="4677"/>
          <w:tab w:val="left" w:pos="8550"/>
        </w:tabs>
        <w:jc w:val="center"/>
        <w:rPr>
          <w:b/>
        </w:rPr>
      </w:pPr>
      <w:r w:rsidRPr="00016052">
        <w:rPr>
          <w:b/>
        </w:rPr>
        <w:lastRenderedPageBreak/>
        <w:t>АДМИНИСТРАЦИЯ</w:t>
      </w:r>
    </w:p>
    <w:p w:rsidR="00F701F5" w:rsidRPr="00016052" w:rsidRDefault="00F701F5" w:rsidP="00F701F5">
      <w:pPr>
        <w:jc w:val="center"/>
        <w:rPr>
          <w:b/>
        </w:rPr>
      </w:pPr>
      <w:r w:rsidRPr="00016052">
        <w:rPr>
          <w:b/>
        </w:rPr>
        <w:t>ПОДГОРЕНСКОГО СЕЛЬСКОГО ПОСЕЛЕНИЯ</w:t>
      </w:r>
    </w:p>
    <w:p w:rsidR="00F701F5" w:rsidRPr="00016052" w:rsidRDefault="00F701F5" w:rsidP="00F701F5">
      <w:pPr>
        <w:jc w:val="center"/>
        <w:rPr>
          <w:b/>
        </w:rPr>
      </w:pPr>
      <w:r w:rsidRPr="00016052">
        <w:rPr>
          <w:b/>
        </w:rPr>
        <w:t>КАЛАЧЕЕВСКОГО МУНИЦИПАЛЬНОГО РАЙОНА</w:t>
      </w:r>
    </w:p>
    <w:p w:rsidR="00F701F5" w:rsidRPr="00016052" w:rsidRDefault="00F701F5" w:rsidP="00F701F5">
      <w:pPr>
        <w:jc w:val="center"/>
        <w:rPr>
          <w:b/>
        </w:rPr>
      </w:pPr>
      <w:r w:rsidRPr="00016052">
        <w:rPr>
          <w:b/>
        </w:rPr>
        <w:t>ВОРОНЕЖСКОЙ ОБЛАСТИ</w:t>
      </w:r>
    </w:p>
    <w:p w:rsidR="00F701F5" w:rsidRPr="00016052" w:rsidRDefault="00F701F5" w:rsidP="00F701F5">
      <w:pPr>
        <w:jc w:val="center"/>
        <w:rPr>
          <w:b/>
        </w:rPr>
      </w:pPr>
    </w:p>
    <w:p w:rsidR="00F701F5" w:rsidRPr="00016052" w:rsidRDefault="00F701F5" w:rsidP="00F701F5">
      <w:pPr>
        <w:jc w:val="center"/>
        <w:rPr>
          <w:b/>
        </w:rPr>
      </w:pPr>
      <w:r w:rsidRPr="00016052">
        <w:rPr>
          <w:b/>
        </w:rPr>
        <w:t>ПОСТАНОВЛЕНИЕ</w:t>
      </w:r>
    </w:p>
    <w:p w:rsidR="00F701F5" w:rsidRPr="00016052" w:rsidRDefault="00F701F5" w:rsidP="00F701F5"/>
    <w:p w:rsidR="00F701F5" w:rsidRPr="00016052" w:rsidRDefault="00F701F5" w:rsidP="00F701F5">
      <w:pPr>
        <w:tabs>
          <w:tab w:val="left" w:pos="6780"/>
        </w:tabs>
      </w:pPr>
      <w:r w:rsidRPr="00016052">
        <w:t>22 марта 2017 год</w:t>
      </w:r>
      <w:r w:rsidRPr="00016052">
        <w:tab/>
        <w:t>№11</w:t>
      </w:r>
    </w:p>
    <w:p w:rsidR="00F701F5" w:rsidRPr="00016052" w:rsidRDefault="00F701F5" w:rsidP="00F701F5">
      <w:r w:rsidRPr="00016052">
        <w:t>с. Подгорное</w:t>
      </w:r>
    </w:p>
    <w:p w:rsidR="00F701F5" w:rsidRPr="00016052" w:rsidRDefault="00F701F5" w:rsidP="00F701F5">
      <w:pPr>
        <w:tabs>
          <w:tab w:val="left" w:pos="2355"/>
        </w:tabs>
        <w:jc w:val="both"/>
      </w:pPr>
      <w:r w:rsidRPr="00016052">
        <w:tab/>
      </w:r>
    </w:p>
    <w:p w:rsidR="00F701F5" w:rsidRPr="00016052" w:rsidRDefault="00F701F5" w:rsidP="00F701F5">
      <w:pPr>
        <w:tabs>
          <w:tab w:val="left" w:pos="2355"/>
        </w:tabs>
        <w:jc w:val="both"/>
        <w:rPr>
          <w:b/>
        </w:rPr>
      </w:pPr>
      <w:r w:rsidRPr="00016052">
        <w:rPr>
          <w:b/>
        </w:rPr>
        <w:t xml:space="preserve">Об утверждении стоимости </w:t>
      </w:r>
    </w:p>
    <w:p w:rsidR="00F701F5" w:rsidRPr="00016052" w:rsidRDefault="00F701F5" w:rsidP="00F701F5">
      <w:pPr>
        <w:tabs>
          <w:tab w:val="left" w:pos="2355"/>
        </w:tabs>
        <w:jc w:val="both"/>
        <w:rPr>
          <w:b/>
        </w:rPr>
      </w:pPr>
      <w:r w:rsidRPr="00016052">
        <w:rPr>
          <w:b/>
        </w:rPr>
        <w:t>гарантированного</w:t>
      </w:r>
    </w:p>
    <w:p w:rsidR="00F701F5" w:rsidRPr="00016052" w:rsidRDefault="00F701F5" w:rsidP="00F701F5">
      <w:pPr>
        <w:tabs>
          <w:tab w:val="left" w:pos="2355"/>
        </w:tabs>
        <w:jc w:val="both"/>
        <w:rPr>
          <w:b/>
        </w:rPr>
      </w:pPr>
      <w:r w:rsidRPr="00016052">
        <w:rPr>
          <w:b/>
        </w:rPr>
        <w:t>перечня услуг по погребению</w:t>
      </w:r>
    </w:p>
    <w:p w:rsidR="00F701F5" w:rsidRPr="00016052" w:rsidRDefault="00F701F5" w:rsidP="00F701F5">
      <w:pPr>
        <w:tabs>
          <w:tab w:val="left" w:pos="2355"/>
        </w:tabs>
        <w:jc w:val="both"/>
      </w:pPr>
    </w:p>
    <w:p w:rsidR="00F701F5" w:rsidRPr="00016052" w:rsidRDefault="00F701F5" w:rsidP="00F701F5">
      <w:pPr>
        <w:jc w:val="both"/>
        <w:rPr>
          <w:b/>
        </w:rPr>
      </w:pPr>
      <w:r w:rsidRPr="00016052">
        <w:tab/>
      </w:r>
      <w:proofErr w:type="gramStart"/>
      <w:r w:rsidRPr="00016052"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«О погребении и похоронном деле», Федерального закона от 06.04.2015 № 68-ФЗ «О приостановлении действий положений отдельных законодательных актов Российской Федерации</w:t>
      </w:r>
      <w:r w:rsidR="00B3663A" w:rsidRPr="00016052">
        <w:t xml:space="preserve">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</w:t>
      </w:r>
      <w:proofErr w:type="gramEnd"/>
      <w:r w:rsidR="00B3663A" w:rsidRPr="00016052">
        <w:t xml:space="preserve"> </w:t>
      </w:r>
      <w:proofErr w:type="gramStart"/>
      <w:r w:rsidR="00B3663A" w:rsidRPr="00016052">
        <w:t>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плановый период 2016 и 2017 годов»</w:t>
      </w:r>
      <w:r w:rsidRPr="00016052">
        <w:t>, постановления Правительства РФ от 26.01.2017 № 88 «Об утверждении размера индексации выплат, пособий и компенсаций в 2017</w:t>
      </w:r>
      <w:proofErr w:type="gramEnd"/>
      <w:r w:rsidRPr="00016052">
        <w:t xml:space="preserve"> году» администрация Подгоренского сельского поселения </w:t>
      </w:r>
      <w:r w:rsidRPr="00016052">
        <w:tab/>
      </w:r>
      <w:r w:rsidRPr="00016052">
        <w:rPr>
          <w:b/>
        </w:rPr>
        <w:t>ПОСТАНОВЛЯЕТ:</w:t>
      </w:r>
    </w:p>
    <w:p w:rsidR="00F701F5" w:rsidRPr="00016052" w:rsidRDefault="00F701F5" w:rsidP="00F701F5">
      <w:pPr>
        <w:jc w:val="both"/>
        <w:rPr>
          <w:b/>
        </w:rPr>
      </w:pPr>
    </w:p>
    <w:p w:rsidR="00F701F5" w:rsidRPr="00016052" w:rsidRDefault="00F701F5" w:rsidP="00F701F5">
      <w:pPr>
        <w:tabs>
          <w:tab w:val="left" w:pos="2355"/>
        </w:tabs>
        <w:ind w:firstLine="567"/>
        <w:jc w:val="both"/>
      </w:pPr>
      <w:r w:rsidRPr="00016052">
        <w:t>1.Утвердить прилагаемую стоимость гарантированного перечня услуг по погребению (приложение).</w:t>
      </w:r>
    </w:p>
    <w:p w:rsidR="00F701F5" w:rsidRPr="00016052" w:rsidRDefault="00F701F5" w:rsidP="00F701F5">
      <w:pPr>
        <w:ind w:firstLine="708"/>
        <w:jc w:val="both"/>
      </w:pPr>
      <w:r w:rsidRPr="00016052">
        <w:t>2. Признать утратившим силу постановление администрации Подгоренского сельского поселения от 23.01.2015 г.№ 5 «Об утверждении стоимости услуг по погребению,  согласно гарантированному перечню».</w:t>
      </w:r>
    </w:p>
    <w:p w:rsidR="00F701F5" w:rsidRPr="00016052" w:rsidRDefault="00F701F5" w:rsidP="00F701F5">
      <w:pPr>
        <w:ind w:firstLine="708"/>
        <w:jc w:val="both"/>
      </w:pPr>
      <w:r w:rsidRPr="00016052">
        <w:t xml:space="preserve">3. Настоящее постановление вступает в силу со дня его официального опубликования в Вестнике муниципальных правовых актов. </w:t>
      </w:r>
    </w:p>
    <w:p w:rsidR="00F701F5" w:rsidRPr="00016052" w:rsidRDefault="00F701F5" w:rsidP="00F701F5">
      <w:pPr>
        <w:ind w:firstLine="708"/>
        <w:jc w:val="both"/>
      </w:pPr>
      <w:r w:rsidRPr="00016052">
        <w:t>4. Действие настоящего постановления распространяется на правоотношения, возникшие с 1 февраля 2017 года.</w:t>
      </w:r>
    </w:p>
    <w:p w:rsidR="00F701F5" w:rsidRPr="00016052" w:rsidRDefault="00F701F5" w:rsidP="00F701F5">
      <w:pPr>
        <w:ind w:firstLine="708"/>
        <w:jc w:val="both"/>
      </w:pPr>
      <w:r w:rsidRPr="00016052">
        <w:t xml:space="preserve">5. </w:t>
      </w:r>
      <w:proofErr w:type="gramStart"/>
      <w:r w:rsidRPr="00016052">
        <w:t>Контроль за</w:t>
      </w:r>
      <w:proofErr w:type="gramEnd"/>
      <w:r w:rsidRPr="00016052">
        <w:t xml:space="preserve"> исполнением настоящего постановления оставляю за собой.</w:t>
      </w:r>
    </w:p>
    <w:p w:rsidR="00F701F5" w:rsidRPr="00016052" w:rsidRDefault="00F701F5" w:rsidP="00F701F5">
      <w:pPr>
        <w:ind w:firstLine="708"/>
        <w:jc w:val="both"/>
      </w:pPr>
    </w:p>
    <w:p w:rsidR="00F701F5" w:rsidRPr="00016052" w:rsidRDefault="00F701F5" w:rsidP="00F701F5">
      <w:pPr>
        <w:ind w:firstLine="708"/>
        <w:jc w:val="both"/>
      </w:pPr>
    </w:p>
    <w:p w:rsidR="00F701F5" w:rsidRPr="00016052" w:rsidRDefault="00F701F5" w:rsidP="00F701F5">
      <w:pPr>
        <w:ind w:firstLine="708"/>
        <w:jc w:val="both"/>
      </w:pPr>
    </w:p>
    <w:p w:rsidR="00F701F5" w:rsidRPr="00016052" w:rsidRDefault="00F701F5" w:rsidP="00F701F5">
      <w:pPr>
        <w:ind w:firstLine="708"/>
        <w:jc w:val="both"/>
      </w:pPr>
    </w:p>
    <w:p w:rsidR="00F701F5" w:rsidRPr="00016052" w:rsidRDefault="00F701F5" w:rsidP="00F701F5">
      <w:pPr>
        <w:ind w:firstLine="708"/>
        <w:jc w:val="both"/>
      </w:pPr>
    </w:p>
    <w:p w:rsidR="00F701F5" w:rsidRPr="00016052" w:rsidRDefault="00F701F5" w:rsidP="00F701F5">
      <w:pPr>
        <w:jc w:val="both"/>
      </w:pPr>
      <w:r w:rsidRPr="00016052">
        <w:t>Глава Подгоренского</w:t>
      </w:r>
    </w:p>
    <w:p w:rsidR="00F701F5" w:rsidRDefault="00F701F5" w:rsidP="00F701F5">
      <w:pPr>
        <w:jc w:val="both"/>
      </w:pPr>
      <w:r w:rsidRPr="00016052">
        <w:t>сельского поселения</w:t>
      </w:r>
      <w:r w:rsidRPr="00016052">
        <w:tab/>
      </w:r>
      <w:r w:rsidRPr="00016052">
        <w:tab/>
      </w:r>
      <w:r w:rsidRPr="00016052">
        <w:tab/>
      </w:r>
      <w:r w:rsidRPr="00016052">
        <w:tab/>
      </w:r>
      <w:r w:rsidRPr="00016052">
        <w:tab/>
      </w:r>
      <w:proofErr w:type="spellStart"/>
      <w:r w:rsidRPr="00016052">
        <w:t>А.С.Разборский</w:t>
      </w:r>
      <w:proofErr w:type="spellEnd"/>
      <w:r w:rsidRPr="00016052">
        <w:tab/>
      </w:r>
      <w:r w:rsidRPr="00016052">
        <w:tab/>
      </w:r>
    </w:p>
    <w:p w:rsidR="00A04893" w:rsidRDefault="00A04893" w:rsidP="00F701F5">
      <w:pPr>
        <w:jc w:val="both"/>
      </w:pPr>
    </w:p>
    <w:p w:rsidR="00A04893" w:rsidRDefault="00A04893" w:rsidP="00F701F5">
      <w:pPr>
        <w:jc w:val="both"/>
      </w:pPr>
    </w:p>
    <w:p w:rsidR="00A04893" w:rsidRDefault="00A04893" w:rsidP="00F701F5">
      <w:pPr>
        <w:jc w:val="both"/>
      </w:pPr>
    </w:p>
    <w:p w:rsidR="00A04893" w:rsidRPr="00016052" w:rsidRDefault="00A04893" w:rsidP="00F701F5">
      <w:pPr>
        <w:jc w:val="both"/>
      </w:pPr>
    </w:p>
    <w:p w:rsidR="00F701F5" w:rsidRPr="00016052" w:rsidRDefault="00F701F5" w:rsidP="00F701F5">
      <w:pPr>
        <w:jc w:val="both"/>
      </w:pPr>
    </w:p>
    <w:p w:rsidR="00F701F5" w:rsidRPr="00016052" w:rsidRDefault="00F701F5" w:rsidP="00F701F5">
      <w:pPr>
        <w:jc w:val="both"/>
      </w:pPr>
    </w:p>
    <w:p w:rsidR="00F701F5" w:rsidRPr="00016052" w:rsidRDefault="00F701F5" w:rsidP="00F701F5">
      <w:pPr>
        <w:ind w:left="5245"/>
        <w:jc w:val="right"/>
      </w:pPr>
      <w:r w:rsidRPr="00016052">
        <w:lastRenderedPageBreak/>
        <w:t>УТВЕРЖДЕНА</w:t>
      </w:r>
    </w:p>
    <w:p w:rsidR="00F701F5" w:rsidRPr="00016052" w:rsidRDefault="00F701F5" w:rsidP="00F701F5">
      <w:pPr>
        <w:ind w:left="5245"/>
        <w:jc w:val="right"/>
      </w:pPr>
      <w:r w:rsidRPr="00016052">
        <w:t>постановлением администрации</w:t>
      </w:r>
    </w:p>
    <w:p w:rsidR="00F701F5" w:rsidRPr="00016052" w:rsidRDefault="00F701F5" w:rsidP="00F701F5">
      <w:pPr>
        <w:ind w:left="5245"/>
        <w:jc w:val="right"/>
      </w:pPr>
      <w:r w:rsidRPr="00016052">
        <w:t>Подгоренского сельского поселения</w:t>
      </w:r>
    </w:p>
    <w:p w:rsidR="00F701F5" w:rsidRPr="00016052" w:rsidRDefault="00F701F5" w:rsidP="00F701F5">
      <w:pPr>
        <w:ind w:left="5245"/>
        <w:jc w:val="right"/>
      </w:pPr>
      <w:r w:rsidRPr="00016052">
        <w:t>от 22 марта 2017 года №11</w:t>
      </w:r>
    </w:p>
    <w:p w:rsidR="00F701F5" w:rsidRPr="00016052" w:rsidRDefault="00F701F5" w:rsidP="00F701F5">
      <w:pPr>
        <w:jc w:val="both"/>
      </w:pPr>
    </w:p>
    <w:p w:rsidR="00F701F5" w:rsidRPr="00016052" w:rsidRDefault="00F701F5" w:rsidP="00F701F5">
      <w:pPr>
        <w:jc w:val="both"/>
      </w:pPr>
    </w:p>
    <w:p w:rsidR="00F701F5" w:rsidRPr="00016052" w:rsidRDefault="00F701F5" w:rsidP="00F701F5">
      <w:pPr>
        <w:jc w:val="both"/>
      </w:pPr>
    </w:p>
    <w:p w:rsidR="00F701F5" w:rsidRPr="00016052" w:rsidRDefault="00F701F5" w:rsidP="00F701F5">
      <w:pPr>
        <w:jc w:val="center"/>
        <w:rPr>
          <w:b/>
        </w:rPr>
      </w:pPr>
      <w:r w:rsidRPr="00016052">
        <w:rPr>
          <w:b/>
        </w:rPr>
        <w:t>Стоимость</w:t>
      </w:r>
    </w:p>
    <w:p w:rsidR="00F701F5" w:rsidRPr="00016052" w:rsidRDefault="00F701F5" w:rsidP="00F701F5">
      <w:pPr>
        <w:jc w:val="center"/>
        <w:rPr>
          <w:b/>
        </w:rPr>
      </w:pPr>
      <w:r w:rsidRPr="00016052">
        <w:rPr>
          <w:b/>
        </w:rPr>
        <w:t>гарантированного перечня услуг по погребению</w:t>
      </w:r>
    </w:p>
    <w:p w:rsidR="00F701F5" w:rsidRPr="00016052" w:rsidRDefault="00F701F5" w:rsidP="00F701F5">
      <w:pPr>
        <w:jc w:val="center"/>
        <w:rPr>
          <w:b/>
        </w:rPr>
      </w:pPr>
      <w:r w:rsidRPr="00016052">
        <w:rPr>
          <w:b/>
        </w:rPr>
        <w:t>в Подгоренском сельском поселении</w:t>
      </w:r>
    </w:p>
    <w:p w:rsidR="00F701F5" w:rsidRPr="00016052" w:rsidRDefault="00F701F5" w:rsidP="00F701F5">
      <w:pPr>
        <w:jc w:val="center"/>
      </w:pPr>
      <w:r w:rsidRPr="00016052">
        <w:rPr>
          <w:b/>
        </w:rPr>
        <w:t>на 2017 год (с 1 февраля)</w:t>
      </w:r>
    </w:p>
    <w:p w:rsidR="00F701F5" w:rsidRPr="00016052" w:rsidRDefault="00F701F5" w:rsidP="00F701F5">
      <w:pPr>
        <w:jc w:val="center"/>
      </w:pPr>
      <w:r w:rsidRPr="00016052">
        <w:tab/>
      </w:r>
      <w:r w:rsidRPr="00016052">
        <w:tab/>
      </w:r>
      <w:r w:rsidRPr="0001605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19"/>
      </w:tblGrid>
      <w:tr w:rsidR="00F701F5" w:rsidRPr="00016052" w:rsidTr="00A0243E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5" w:rsidRPr="00016052" w:rsidRDefault="00F701F5" w:rsidP="00A0243E">
            <w:pPr>
              <w:spacing w:line="276" w:lineRule="auto"/>
              <w:jc w:val="center"/>
              <w:rPr>
                <w:b/>
              </w:rPr>
            </w:pPr>
            <w:r w:rsidRPr="00016052">
              <w:rPr>
                <w:b/>
              </w:rPr>
              <w:t xml:space="preserve">№ </w:t>
            </w:r>
            <w:proofErr w:type="gramStart"/>
            <w:r w:rsidRPr="00016052">
              <w:rPr>
                <w:b/>
              </w:rPr>
              <w:t>п</w:t>
            </w:r>
            <w:proofErr w:type="gramEnd"/>
            <w:r w:rsidRPr="00016052">
              <w:rPr>
                <w:b/>
              </w:rPr>
              <w:t>/п</w:t>
            </w:r>
          </w:p>
          <w:p w:rsidR="00F701F5" w:rsidRPr="00016052" w:rsidRDefault="00F701F5" w:rsidP="00A024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F5" w:rsidRPr="00016052" w:rsidRDefault="00F701F5" w:rsidP="00A0243E">
            <w:pPr>
              <w:spacing w:line="276" w:lineRule="auto"/>
              <w:jc w:val="both"/>
              <w:rPr>
                <w:b/>
              </w:rPr>
            </w:pPr>
            <w:r w:rsidRPr="00016052">
              <w:rPr>
                <w:b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  <w:rPr>
                <w:b/>
              </w:rPr>
            </w:pPr>
            <w:r w:rsidRPr="00016052">
              <w:rPr>
                <w:b/>
              </w:rPr>
              <w:t>Стоимость услуг (руб.)</w:t>
            </w:r>
          </w:p>
        </w:tc>
      </w:tr>
      <w:tr w:rsidR="00F701F5" w:rsidRPr="00016052" w:rsidTr="00A02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center"/>
            </w:pPr>
            <w:r w:rsidRPr="00016052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</w:pPr>
            <w:r w:rsidRPr="00016052"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</w:pPr>
            <w:r w:rsidRPr="00016052">
              <w:t>Производится бесплатно</w:t>
            </w:r>
          </w:p>
        </w:tc>
      </w:tr>
      <w:tr w:rsidR="00F701F5" w:rsidRPr="00016052" w:rsidTr="00A02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center"/>
            </w:pPr>
            <w:r w:rsidRPr="00016052"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</w:pPr>
            <w:r w:rsidRPr="00016052">
              <w:t>Предоставление гроба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</w:pPr>
            <w:r w:rsidRPr="00016052">
              <w:t>1150</w:t>
            </w:r>
          </w:p>
        </w:tc>
      </w:tr>
      <w:tr w:rsidR="00F701F5" w:rsidRPr="00016052" w:rsidTr="00A02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center"/>
            </w:pPr>
            <w:r w:rsidRPr="00016052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</w:pPr>
            <w:r w:rsidRPr="00016052">
              <w:t>Доставка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</w:pPr>
            <w:r w:rsidRPr="00016052">
              <w:t>1122</w:t>
            </w:r>
          </w:p>
        </w:tc>
      </w:tr>
      <w:tr w:rsidR="00F701F5" w:rsidRPr="00016052" w:rsidTr="00A02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center"/>
            </w:pPr>
            <w:r w:rsidRPr="00016052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</w:pPr>
            <w:r w:rsidRPr="00016052"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</w:pPr>
            <w:r w:rsidRPr="00016052">
              <w:t>1612,37</w:t>
            </w:r>
          </w:p>
        </w:tc>
      </w:tr>
      <w:tr w:rsidR="00F701F5" w:rsidRPr="00016052" w:rsidTr="00A02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center"/>
            </w:pPr>
            <w:r w:rsidRPr="00016052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</w:pPr>
            <w:r w:rsidRPr="00016052"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</w:pPr>
            <w:r w:rsidRPr="00016052">
              <w:t>1677,88</w:t>
            </w:r>
          </w:p>
        </w:tc>
      </w:tr>
      <w:tr w:rsidR="00F701F5" w:rsidRPr="00016052" w:rsidTr="00A02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F5" w:rsidRPr="00016052" w:rsidRDefault="00F701F5" w:rsidP="00A0243E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  <w:rPr>
                <w:b/>
              </w:rPr>
            </w:pPr>
            <w:r w:rsidRPr="00016052">
              <w:rPr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1F5" w:rsidRPr="00016052" w:rsidRDefault="00F701F5" w:rsidP="00A0243E">
            <w:pPr>
              <w:spacing w:line="276" w:lineRule="auto"/>
              <w:jc w:val="both"/>
              <w:rPr>
                <w:b/>
              </w:rPr>
            </w:pPr>
            <w:r w:rsidRPr="00016052">
              <w:rPr>
                <w:b/>
              </w:rPr>
              <w:t>5562,25 руб.</w:t>
            </w:r>
          </w:p>
        </w:tc>
      </w:tr>
    </w:tbl>
    <w:p w:rsidR="00F701F5" w:rsidRPr="00016052" w:rsidRDefault="00F701F5" w:rsidP="00F701F5">
      <w:pPr>
        <w:jc w:val="center"/>
      </w:pPr>
    </w:p>
    <w:p w:rsidR="00F701F5" w:rsidRPr="00016052" w:rsidRDefault="00F701F5" w:rsidP="00F701F5"/>
    <w:p w:rsidR="00F701F5" w:rsidRPr="00016052" w:rsidRDefault="00F701F5" w:rsidP="00F701F5">
      <w:pPr>
        <w:jc w:val="both"/>
        <w:rPr>
          <w:b/>
        </w:rPr>
      </w:pPr>
      <w:r w:rsidRPr="00016052">
        <w:rPr>
          <w:b/>
        </w:rPr>
        <w:t>Согласовано:</w:t>
      </w:r>
    </w:p>
    <w:p w:rsidR="00F701F5" w:rsidRPr="00016052" w:rsidRDefault="00F701F5" w:rsidP="00F701F5">
      <w:pPr>
        <w:jc w:val="both"/>
      </w:pPr>
    </w:p>
    <w:p w:rsidR="00F701F5" w:rsidRPr="00016052" w:rsidRDefault="00F701F5" w:rsidP="00F701F5">
      <w:pPr>
        <w:jc w:val="both"/>
      </w:pPr>
      <w:r w:rsidRPr="00016052">
        <w:t>Заместитель руководителя</w:t>
      </w:r>
    </w:p>
    <w:p w:rsidR="00F701F5" w:rsidRPr="00016052" w:rsidRDefault="00F701F5" w:rsidP="00F701F5">
      <w:pPr>
        <w:jc w:val="both"/>
      </w:pPr>
      <w:r w:rsidRPr="00016052">
        <w:t xml:space="preserve">Департамента социальной защиты  </w:t>
      </w:r>
      <w:r w:rsidRPr="00016052">
        <w:tab/>
      </w:r>
      <w:r w:rsidRPr="00016052">
        <w:tab/>
      </w:r>
      <w:r w:rsidRPr="00016052">
        <w:tab/>
        <w:t xml:space="preserve">            </w:t>
      </w:r>
      <w:r w:rsidRPr="00016052">
        <w:rPr>
          <w:u w:val="single"/>
        </w:rPr>
        <w:t>В.Н. Кузнецов</w:t>
      </w:r>
      <w:r w:rsidRPr="00016052">
        <w:t>_______</w:t>
      </w:r>
    </w:p>
    <w:p w:rsidR="00F701F5" w:rsidRPr="00016052" w:rsidRDefault="00F701F5" w:rsidP="00F701F5">
      <w:r w:rsidRPr="00016052">
        <w:t>Воронежской области</w:t>
      </w:r>
      <w:r w:rsidRPr="00016052">
        <w:tab/>
      </w:r>
      <w:r w:rsidRPr="00016052">
        <w:tab/>
      </w:r>
      <w:r w:rsidRPr="00016052">
        <w:tab/>
      </w:r>
      <w:r w:rsidRPr="00016052">
        <w:tab/>
      </w:r>
      <w:r w:rsidRPr="00016052">
        <w:tab/>
        <w:t xml:space="preserve">            расшифровка подписи</w:t>
      </w:r>
    </w:p>
    <w:p w:rsidR="00F701F5" w:rsidRPr="00016052" w:rsidRDefault="00F701F5" w:rsidP="00F701F5">
      <w:pPr>
        <w:jc w:val="both"/>
      </w:pPr>
    </w:p>
    <w:p w:rsidR="00F701F5" w:rsidRPr="00016052" w:rsidRDefault="00F701F5" w:rsidP="00F701F5">
      <w:pPr>
        <w:jc w:val="both"/>
      </w:pPr>
      <w:r w:rsidRPr="00016052">
        <w:t xml:space="preserve">Начальник ГУ-Управления </w:t>
      </w:r>
    </w:p>
    <w:p w:rsidR="00F701F5" w:rsidRPr="00016052" w:rsidRDefault="00F701F5" w:rsidP="00F701F5">
      <w:pPr>
        <w:jc w:val="both"/>
      </w:pPr>
      <w:r w:rsidRPr="00016052">
        <w:t xml:space="preserve">Пенсионного фонда РФ </w:t>
      </w:r>
      <w:r w:rsidRPr="00016052">
        <w:tab/>
      </w:r>
      <w:r w:rsidRPr="00016052">
        <w:tab/>
      </w:r>
      <w:r w:rsidRPr="00016052">
        <w:tab/>
      </w:r>
      <w:r w:rsidRPr="00016052">
        <w:tab/>
      </w:r>
      <w:r w:rsidRPr="00016052">
        <w:tab/>
        <w:t xml:space="preserve">             </w:t>
      </w:r>
      <w:r w:rsidRPr="00016052">
        <w:rPr>
          <w:u w:val="single"/>
        </w:rPr>
        <w:t>А.В. Бурцев</w:t>
      </w:r>
    </w:p>
    <w:p w:rsidR="00F701F5" w:rsidRPr="00016052" w:rsidRDefault="00F701F5" w:rsidP="00F701F5">
      <w:r w:rsidRPr="00016052">
        <w:t xml:space="preserve">по </w:t>
      </w:r>
      <w:proofErr w:type="spellStart"/>
      <w:r w:rsidRPr="00016052">
        <w:t>Калачеевскому</w:t>
      </w:r>
      <w:proofErr w:type="spellEnd"/>
      <w:r w:rsidRPr="00016052">
        <w:t xml:space="preserve"> району Воронежской области</w:t>
      </w:r>
      <w:r w:rsidRPr="00016052">
        <w:tab/>
        <w:t xml:space="preserve">             расшифровка подписи</w:t>
      </w:r>
    </w:p>
    <w:p w:rsidR="00F701F5" w:rsidRPr="00016052" w:rsidRDefault="00F701F5" w:rsidP="00F701F5">
      <w:pPr>
        <w:jc w:val="both"/>
      </w:pPr>
      <w:r w:rsidRPr="00016052">
        <w:t>(</w:t>
      </w:r>
      <w:proofErr w:type="gramStart"/>
      <w:r w:rsidRPr="00016052">
        <w:t>действующий</w:t>
      </w:r>
      <w:proofErr w:type="gramEnd"/>
      <w:r w:rsidRPr="00016052">
        <w:t xml:space="preserve"> по доверенности)</w:t>
      </w:r>
    </w:p>
    <w:p w:rsidR="00F701F5" w:rsidRPr="00016052" w:rsidRDefault="00F701F5" w:rsidP="00F701F5">
      <w:pPr>
        <w:jc w:val="both"/>
      </w:pPr>
    </w:p>
    <w:p w:rsidR="00F701F5" w:rsidRPr="00016052" w:rsidRDefault="00F701F5" w:rsidP="00F701F5">
      <w:pPr>
        <w:jc w:val="both"/>
      </w:pPr>
    </w:p>
    <w:p w:rsidR="00F701F5" w:rsidRPr="00016052" w:rsidRDefault="00F701F5" w:rsidP="00F701F5">
      <w:pPr>
        <w:jc w:val="both"/>
      </w:pPr>
      <w:r w:rsidRPr="00016052">
        <w:t xml:space="preserve">Директор филиала № 4 ГУ Воронежского </w:t>
      </w:r>
    </w:p>
    <w:p w:rsidR="00F701F5" w:rsidRPr="00016052" w:rsidRDefault="00F701F5" w:rsidP="00F701F5">
      <w:pPr>
        <w:jc w:val="both"/>
      </w:pPr>
      <w:r w:rsidRPr="00016052">
        <w:t xml:space="preserve">Регионального отделения фонда </w:t>
      </w:r>
    </w:p>
    <w:p w:rsidR="00F701F5" w:rsidRPr="00016052" w:rsidRDefault="00F701F5" w:rsidP="00F701F5">
      <w:pPr>
        <w:jc w:val="both"/>
      </w:pPr>
      <w:r w:rsidRPr="00016052">
        <w:t>социального страхования РФ</w:t>
      </w:r>
      <w:r w:rsidRPr="00016052">
        <w:tab/>
      </w:r>
      <w:r w:rsidRPr="00016052">
        <w:tab/>
      </w:r>
      <w:r w:rsidRPr="00016052">
        <w:tab/>
      </w:r>
      <w:r w:rsidRPr="00016052">
        <w:tab/>
        <w:t xml:space="preserve">             </w:t>
      </w:r>
      <w:r w:rsidRPr="00016052">
        <w:rPr>
          <w:u w:val="single"/>
        </w:rPr>
        <w:t xml:space="preserve">Т.И. </w:t>
      </w:r>
      <w:proofErr w:type="spellStart"/>
      <w:r w:rsidRPr="00016052">
        <w:rPr>
          <w:u w:val="single"/>
        </w:rPr>
        <w:t>Стукалова</w:t>
      </w:r>
      <w:proofErr w:type="spellEnd"/>
    </w:p>
    <w:p w:rsidR="00F701F5" w:rsidRPr="00016052" w:rsidRDefault="00F701F5" w:rsidP="00F701F5">
      <w:r w:rsidRPr="00016052">
        <w:t>(</w:t>
      </w:r>
      <w:proofErr w:type="gramStart"/>
      <w:r w:rsidRPr="00016052">
        <w:t>действующий</w:t>
      </w:r>
      <w:proofErr w:type="gramEnd"/>
      <w:r w:rsidRPr="00016052">
        <w:t xml:space="preserve"> по доверенности)</w:t>
      </w:r>
      <w:r w:rsidRPr="00016052">
        <w:tab/>
      </w:r>
      <w:r w:rsidRPr="00016052">
        <w:tab/>
      </w:r>
      <w:r w:rsidRPr="00016052">
        <w:tab/>
      </w:r>
      <w:r w:rsidRPr="00016052">
        <w:tab/>
        <w:t xml:space="preserve">             расшифровка подписи</w:t>
      </w:r>
    </w:p>
    <w:p w:rsidR="00F701F5" w:rsidRPr="00016052" w:rsidRDefault="00F701F5" w:rsidP="00F701F5"/>
    <w:p w:rsidR="00F701F5" w:rsidRPr="00016052" w:rsidRDefault="00F701F5" w:rsidP="00F701F5"/>
    <w:p w:rsidR="00F701F5" w:rsidRDefault="00F701F5" w:rsidP="00F701F5">
      <w:pPr>
        <w:ind w:firstLine="900"/>
        <w:jc w:val="both"/>
        <w:rPr>
          <w:sz w:val="26"/>
          <w:szCs w:val="26"/>
        </w:rPr>
      </w:pPr>
    </w:p>
    <w:p w:rsidR="00016052" w:rsidRDefault="00016052" w:rsidP="00F701F5">
      <w:pPr>
        <w:ind w:firstLine="900"/>
        <w:jc w:val="both"/>
        <w:rPr>
          <w:sz w:val="26"/>
          <w:szCs w:val="26"/>
        </w:rPr>
      </w:pPr>
    </w:p>
    <w:p w:rsidR="00016052" w:rsidRDefault="00016052" w:rsidP="00F701F5">
      <w:pPr>
        <w:ind w:firstLine="900"/>
        <w:jc w:val="both"/>
        <w:rPr>
          <w:sz w:val="26"/>
          <w:szCs w:val="26"/>
        </w:rPr>
      </w:pPr>
    </w:p>
    <w:p w:rsidR="00016052" w:rsidRDefault="00016052" w:rsidP="00F701F5">
      <w:pPr>
        <w:ind w:firstLine="900"/>
        <w:jc w:val="both"/>
        <w:rPr>
          <w:sz w:val="26"/>
          <w:szCs w:val="26"/>
        </w:rPr>
      </w:pPr>
    </w:p>
    <w:p w:rsidR="00016052" w:rsidRDefault="00016052" w:rsidP="00F701F5">
      <w:pPr>
        <w:ind w:firstLine="900"/>
        <w:jc w:val="both"/>
        <w:rPr>
          <w:sz w:val="26"/>
          <w:szCs w:val="26"/>
        </w:rPr>
      </w:pPr>
    </w:p>
    <w:p w:rsidR="00A04893" w:rsidRPr="00AE2FBA" w:rsidRDefault="00A04893" w:rsidP="00A048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BA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A04893" w:rsidRPr="00AE2FBA" w:rsidRDefault="00A04893" w:rsidP="00A048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BA">
        <w:rPr>
          <w:rFonts w:ascii="Times New Roman" w:hAnsi="Times New Roman" w:cs="Times New Roman"/>
          <w:b/>
          <w:sz w:val="24"/>
          <w:szCs w:val="24"/>
        </w:rPr>
        <w:t>АДМИНИСТРАЦИЯ ПОДГОРЕНСКОГО СЕЛЬСКОГО ПОСЕЛЕНИЯ</w:t>
      </w:r>
    </w:p>
    <w:p w:rsidR="00A04893" w:rsidRPr="00AE2FBA" w:rsidRDefault="00A04893" w:rsidP="00A048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BA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A04893" w:rsidRPr="00AE2FBA" w:rsidRDefault="00A04893" w:rsidP="00A048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B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A04893" w:rsidRPr="00AE2FBA" w:rsidRDefault="00A04893" w:rsidP="00A04893">
      <w:pPr>
        <w:pStyle w:val="a1"/>
        <w:jc w:val="center"/>
        <w:rPr>
          <w:b/>
          <w:bCs/>
          <w:sz w:val="24"/>
          <w:szCs w:val="24"/>
        </w:rPr>
      </w:pPr>
    </w:p>
    <w:p w:rsidR="00A04893" w:rsidRPr="00AE2FBA" w:rsidRDefault="00A04893" w:rsidP="00A04893">
      <w:pPr>
        <w:pStyle w:val="a1"/>
        <w:tabs>
          <w:tab w:val="left" w:pos="9920"/>
        </w:tabs>
        <w:ind w:right="-3"/>
        <w:jc w:val="center"/>
        <w:rPr>
          <w:b/>
          <w:bCs/>
          <w:sz w:val="24"/>
          <w:szCs w:val="24"/>
        </w:rPr>
      </w:pPr>
      <w:proofErr w:type="gramStart"/>
      <w:r w:rsidRPr="00AE2FBA">
        <w:rPr>
          <w:b/>
          <w:bCs/>
          <w:sz w:val="24"/>
          <w:szCs w:val="24"/>
        </w:rPr>
        <w:t>П</w:t>
      </w:r>
      <w:proofErr w:type="gramEnd"/>
      <w:r w:rsidRPr="00AE2FBA">
        <w:rPr>
          <w:b/>
          <w:bCs/>
          <w:sz w:val="24"/>
          <w:szCs w:val="24"/>
        </w:rPr>
        <w:t xml:space="preserve"> О С Т А Н О В Л Е Н И Е</w:t>
      </w:r>
    </w:p>
    <w:p w:rsidR="00A04893" w:rsidRPr="00AE2FBA" w:rsidRDefault="00A04893" w:rsidP="00A04893">
      <w:pPr>
        <w:autoSpaceDE w:val="0"/>
        <w:autoSpaceDN w:val="0"/>
        <w:adjustRightInd w:val="0"/>
        <w:jc w:val="both"/>
        <w:outlineLvl w:val="0"/>
        <w:rPr>
          <w:bCs/>
          <w:highlight w:val="cyan"/>
        </w:rPr>
      </w:pPr>
    </w:p>
    <w:p w:rsidR="00A04893" w:rsidRPr="00AE2FBA" w:rsidRDefault="00A04893" w:rsidP="00A04893">
      <w:pPr>
        <w:shd w:val="clear" w:color="auto" w:fill="FFFFFF"/>
        <w:tabs>
          <w:tab w:val="left" w:pos="6885"/>
        </w:tabs>
        <w:rPr>
          <w:b/>
          <w:bCs/>
        </w:rPr>
      </w:pPr>
      <w:r w:rsidRPr="00AE2FBA">
        <w:rPr>
          <w:b/>
          <w:bCs/>
        </w:rPr>
        <w:t>от 28 марта 2017г</w:t>
      </w:r>
      <w:r w:rsidRPr="00AE2FBA">
        <w:rPr>
          <w:b/>
          <w:bCs/>
        </w:rPr>
        <w:tab/>
        <w:t>№18</w:t>
      </w:r>
    </w:p>
    <w:p w:rsidR="00A04893" w:rsidRPr="00AE2FBA" w:rsidRDefault="00A04893" w:rsidP="00A04893">
      <w:pPr>
        <w:shd w:val="clear" w:color="auto" w:fill="FFFFFF"/>
        <w:rPr>
          <w:b/>
          <w:bCs/>
        </w:rPr>
      </w:pPr>
      <w:r w:rsidRPr="00AE2FBA">
        <w:rPr>
          <w:b/>
          <w:bCs/>
        </w:rPr>
        <w:t>с. Подгорное</w:t>
      </w:r>
    </w:p>
    <w:p w:rsidR="00A04893" w:rsidRPr="00AE2FBA" w:rsidRDefault="00A04893" w:rsidP="00A04893">
      <w:pPr>
        <w:shd w:val="clear" w:color="auto" w:fill="FFFFFF"/>
        <w:rPr>
          <w:b/>
          <w:bCs/>
        </w:rPr>
      </w:pPr>
    </w:p>
    <w:p w:rsidR="00A04893" w:rsidRPr="00AE2FBA" w:rsidRDefault="00A04893" w:rsidP="00A04893">
      <w:pPr>
        <w:shd w:val="clear" w:color="auto" w:fill="FFFFFF"/>
      </w:pPr>
      <w:r w:rsidRPr="00AE2FBA">
        <w:rPr>
          <w:b/>
          <w:bCs/>
        </w:rPr>
        <w:t>Об утверждении Программы комплексного развития</w:t>
      </w:r>
    </w:p>
    <w:p w:rsidR="00A04893" w:rsidRPr="00AE2FBA" w:rsidRDefault="00A04893" w:rsidP="00A04893">
      <w:pPr>
        <w:shd w:val="clear" w:color="auto" w:fill="FFFFFF"/>
      </w:pPr>
      <w:r w:rsidRPr="00AE2FBA">
        <w:rPr>
          <w:b/>
          <w:bCs/>
        </w:rPr>
        <w:t>социальной инфраструктуры Подгоренского сельского</w:t>
      </w:r>
    </w:p>
    <w:p w:rsidR="00A04893" w:rsidRPr="00AE2FBA" w:rsidRDefault="00A04893" w:rsidP="00A04893">
      <w:pPr>
        <w:shd w:val="clear" w:color="auto" w:fill="FFFFFF"/>
      </w:pPr>
      <w:r w:rsidRPr="00AE2FBA">
        <w:rPr>
          <w:b/>
          <w:bCs/>
        </w:rPr>
        <w:t>поселения Калачеевского муниципального района</w:t>
      </w:r>
    </w:p>
    <w:p w:rsidR="00A04893" w:rsidRPr="00AE2FBA" w:rsidRDefault="00A04893" w:rsidP="00A04893">
      <w:pPr>
        <w:shd w:val="clear" w:color="auto" w:fill="FFFFFF"/>
      </w:pPr>
      <w:r w:rsidRPr="00AE2FBA">
        <w:rPr>
          <w:b/>
          <w:bCs/>
        </w:rPr>
        <w:t xml:space="preserve">Воронежской области на 2017-2030 </w:t>
      </w:r>
      <w:proofErr w:type="spellStart"/>
      <w:proofErr w:type="gramStart"/>
      <w:r w:rsidRPr="00AE2FBA">
        <w:rPr>
          <w:b/>
          <w:bCs/>
        </w:rPr>
        <w:t>гг</w:t>
      </w:r>
      <w:proofErr w:type="spellEnd"/>
      <w:proofErr w:type="gramEnd"/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ind w:firstLine="567"/>
        <w:jc w:val="both"/>
      </w:pPr>
      <w:proofErr w:type="gramStart"/>
      <w:r w:rsidRPr="00AE2FBA">
        <w:t xml:space="preserve">В соответствии с п. 8 ст. 8 Градостроительного кодекса РФ, постановлением Правительства РФ от 01.10.2015 № 1050 «Об утверждении требований к комплексным программам развития социальной инфраструктуры», в целях повышения качества жизни населения, его занятости и </w:t>
      </w:r>
      <w:proofErr w:type="spellStart"/>
      <w:r w:rsidRPr="00AE2FBA">
        <w:t>самозанятости</w:t>
      </w:r>
      <w:proofErr w:type="spellEnd"/>
      <w:r w:rsidRPr="00AE2FBA">
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Подгоренского сельского поселения, руководствуясь Уставом</w:t>
      </w:r>
      <w:proofErr w:type="gramEnd"/>
      <w:r w:rsidRPr="00AE2FBA">
        <w:t xml:space="preserve"> поселения, администрация Подгоренского сельского поселения </w:t>
      </w:r>
      <w:proofErr w:type="gramStart"/>
      <w:r w:rsidRPr="00AE2FBA">
        <w:t>П</w:t>
      </w:r>
      <w:proofErr w:type="gramEnd"/>
      <w:r w:rsidRPr="00AE2FBA">
        <w:t xml:space="preserve"> О С Т А Н О В Л Я Е Т: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ind w:firstLine="567"/>
        <w:jc w:val="both"/>
      </w:pPr>
      <w:r w:rsidRPr="00AE2FBA">
        <w:t>1.Утвердить Программу комплексного развития социальной инфраструктуры Подгоренского сельского поселения Калачеевского муниципального района Воронежской области на 2017-2030 гг.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ind w:firstLine="567"/>
        <w:jc w:val="both"/>
      </w:pPr>
      <w:r w:rsidRPr="00AE2FBA"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 xml:space="preserve">3. </w:t>
      </w:r>
      <w:proofErr w:type="gramStart"/>
      <w:r w:rsidRPr="00AE2FBA">
        <w:t>Контроль за</w:t>
      </w:r>
      <w:proofErr w:type="gramEnd"/>
      <w:r w:rsidRPr="00AE2FBA">
        <w:t xml:space="preserve"> исполнением настоящего постановления оставляю за собой.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 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Глава Подгоренского</w:t>
      </w:r>
    </w:p>
    <w:p w:rsidR="00A04893" w:rsidRPr="00AE2FBA" w:rsidRDefault="00A04893" w:rsidP="00A04893">
      <w:pPr>
        <w:shd w:val="clear" w:color="auto" w:fill="FFFFFF"/>
        <w:tabs>
          <w:tab w:val="left" w:pos="6765"/>
        </w:tabs>
        <w:jc w:val="both"/>
      </w:pPr>
      <w:r w:rsidRPr="00AE2FBA">
        <w:t>сельского поселения</w:t>
      </w:r>
      <w:r w:rsidRPr="00AE2FBA">
        <w:tab/>
      </w:r>
      <w:proofErr w:type="spellStart"/>
      <w:r w:rsidRPr="00AE2FBA">
        <w:t>А.С.Разборский</w:t>
      </w:r>
      <w:proofErr w:type="spellEnd"/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 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right"/>
      </w:pPr>
    </w:p>
    <w:p w:rsidR="00A04893" w:rsidRDefault="00A04893" w:rsidP="00A04893">
      <w:pPr>
        <w:shd w:val="clear" w:color="auto" w:fill="FFFFFF"/>
        <w:spacing w:before="100" w:beforeAutospacing="1" w:after="100" w:afterAutospacing="1"/>
        <w:jc w:val="right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right"/>
      </w:pPr>
    </w:p>
    <w:p w:rsidR="00A04893" w:rsidRPr="00AE2FBA" w:rsidRDefault="00A04893" w:rsidP="00A04893">
      <w:pPr>
        <w:shd w:val="clear" w:color="auto" w:fill="FFFFFF"/>
        <w:jc w:val="right"/>
      </w:pPr>
    </w:p>
    <w:p w:rsidR="00A04893" w:rsidRPr="00AE2FBA" w:rsidRDefault="00A04893" w:rsidP="00A04893">
      <w:pPr>
        <w:shd w:val="clear" w:color="auto" w:fill="FFFFFF"/>
        <w:jc w:val="right"/>
      </w:pPr>
    </w:p>
    <w:p w:rsidR="00A04893" w:rsidRPr="00AE2FBA" w:rsidRDefault="00A04893" w:rsidP="00A04893">
      <w:pPr>
        <w:shd w:val="clear" w:color="auto" w:fill="FFFFFF"/>
        <w:jc w:val="right"/>
      </w:pPr>
      <w:r w:rsidRPr="00AE2FBA">
        <w:t>УТВЕРЖДЕНА</w:t>
      </w:r>
    </w:p>
    <w:p w:rsidR="00A04893" w:rsidRPr="00AE2FBA" w:rsidRDefault="00A04893" w:rsidP="00A04893">
      <w:pPr>
        <w:shd w:val="clear" w:color="auto" w:fill="FFFFFF"/>
        <w:jc w:val="right"/>
      </w:pPr>
      <w:r w:rsidRPr="00AE2FBA">
        <w:t>Постановлением администрации</w:t>
      </w:r>
    </w:p>
    <w:p w:rsidR="00A04893" w:rsidRPr="00AE2FBA" w:rsidRDefault="00A04893" w:rsidP="00A04893">
      <w:pPr>
        <w:shd w:val="clear" w:color="auto" w:fill="FFFFFF"/>
        <w:jc w:val="right"/>
      </w:pPr>
      <w:r w:rsidRPr="00AE2FBA">
        <w:t>Подгоренского сельского поселения</w:t>
      </w:r>
    </w:p>
    <w:p w:rsidR="00A04893" w:rsidRPr="00AE2FBA" w:rsidRDefault="00A04893" w:rsidP="00A04893">
      <w:pPr>
        <w:shd w:val="clear" w:color="auto" w:fill="FFFFFF"/>
        <w:jc w:val="right"/>
      </w:pPr>
      <w:r w:rsidRPr="00AE2FBA">
        <w:t>от 28 марта 2017 № 18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  <w:r w:rsidRPr="00AE2FBA">
        <w:t> ПРОГРАММА КОМПЛЕКСНОГО РАЗВИТИЯ СОЦИАЛЬНОЙ ИНФРАСТРУКТУРЫ ПОДГОРЕНСКОГО СЕЛЬСКОГО ПОСЕЛЕНИЯ КАЛАЧЕЕВСКОГО МУНИЦИПАЛЬНОГО РАЙОНА ВОРОНЕЖСКОЙ ОБЛАСТИ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  <w:r w:rsidRPr="00AE2FBA">
        <w:t>на 2017 - 2030 гг.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  <w:r w:rsidRPr="00AE2FBA">
        <w:t>2017 год 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</w:pPr>
    </w:p>
    <w:p w:rsidR="00A04893" w:rsidRPr="00AE2FBA" w:rsidRDefault="00A04893" w:rsidP="00A0489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FBA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</w:t>
      </w:r>
    </w:p>
    <w:p w:rsidR="00A04893" w:rsidRPr="00AE2FBA" w:rsidRDefault="00A04893" w:rsidP="00A0489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FBA">
        <w:rPr>
          <w:rFonts w:ascii="Times New Roman" w:eastAsia="Times New Roman" w:hAnsi="Times New Roman" w:cs="Times New Roman"/>
          <w:sz w:val="24"/>
          <w:szCs w:val="24"/>
        </w:rPr>
        <w:t>комплексного развития социальной инфраструктуры Подгоренского сельского поселения Калачеевского муниципального района Воронежской области 2017-2030 годы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AE2FBA">
        <w:rPr>
          <w:b/>
        </w:rPr>
        <w:t>1.Паспорт программы</w:t>
      </w:r>
    </w:p>
    <w:tbl>
      <w:tblPr>
        <w:tblW w:w="933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6"/>
        <w:gridCol w:w="7109"/>
      </w:tblGrid>
      <w:tr w:rsidR="00A04893" w:rsidRPr="00401A75" w:rsidTr="00A0243E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Наименование программы: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 </w:t>
            </w:r>
            <w:r w:rsidRPr="00AE2FBA">
              <w:t>Программа  «Комплексного развития  социальной  инфраструктуры Подгоренского сельского  поселения Калачеевского муниципального района Воронежской области на 2017-2030 годы» </w:t>
            </w:r>
          </w:p>
        </w:tc>
      </w:tr>
      <w:tr w:rsidR="00A04893" w:rsidRPr="00D13B1F" w:rsidTr="00A0243E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Основание разработки программы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proofErr w:type="gramStart"/>
            <w:r w:rsidRPr="00AE2FBA">
              <w:t>Градостроительный кодекс Российской Федерации, Федеральный Закон № 131-ФЗ от 06.10.2003 «Об общих принципах организации местного самоуправления в Российской Федерации», Постановление Правительства  РФ от 01.10.2015№1050 «Об утверждении требований к комплексным программам развития комплексной инфраструктуры», Устав Подгоренского сельского поселения, распоряжение администрации Подгоренского сельского поселения от 13.03.2017 г №16 «О создании комиссии о назначении ответственных лиц за разработку программы комплексного развития социальной инфраструктуры</w:t>
            </w:r>
            <w:proofErr w:type="gramEnd"/>
            <w:r w:rsidRPr="00AE2FBA">
              <w:t xml:space="preserve">  поселения», Генеральный план Подгоренского сельского поселения.</w:t>
            </w:r>
          </w:p>
        </w:tc>
      </w:tr>
      <w:tr w:rsidR="00A04893" w:rsidRPr="00401A75" w:rsidTr="00A0243E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 xml:space="preserve">Заказчик программы 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Подгоренского  сельского  поселения Калачеевского муниципального района   Воронежской области, адрес: 397612 Воронежская область, Калачеевский район,</w:t>
            </w:r>
          </w:p>
          <w:p w:rsidR="00A04893" w:rsidRPr="00AE2FBA" w:rsidRDefault="00A04893" w:rsidP="00A024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Больничная, дом 14.</w:t>
            </w:r>
          </w:p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 xml:space="preserve"> </w:t>
            </w:r>
          </w:p>
        </w:tc>
      </w:tr>
      <w:tr w:rsidR="00A04893" w:rsidRPr="00401A75" w:rsidTr="00A0243E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E2FBA">
              <w:rPr>
                <w:b/>
                <w:bCs/>
              </w:rPr>
              <w:t>Исполнители программы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Подгоренского  сельского  поселения Калачеевского муниципального района   Воронежской области, адрес: 397612 Воронежская область, Калачеевский район,</w:t>
            </w:r>
          </w:p>
          <w:p w:rsidR="00A04893" w:rsidRPr="00AE2FBA" w:rsidRDefault="00A04893" w:rsidP="00A024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Подгорное</w:t>
            </w:r>
            <w:proofErr w:type="gramEnd"/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Больничная, дом 14.</w:t>
            </w:r>
          </w:p>
        </w:tc>
      </w:tr>
      <w:tr w:rsidR="00A04893" w:rsidRPr="00401A75" w:rsidTr="00A0243E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Основная цель программы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Комплексное развитие социальной инфраструктуры Подгоренского сельского поселения</w:t>
            </w:r>
          </w:p>
        </w:tc>
      </w:tr>
      <w:tr w:rsidR="00A04893" w:rsidRPr="00401A75" w:rsidTr="00A0243E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Задачи программы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</w:pPr>
            <w:r w:rsidRPr="00AE2FBA">
              <w:t>-безопасность, качество и эффективность социального обслуживания населения, юридических лиц и индивидуальных предпринимателей сельского поселения;</w:t>
            </w:r>
          </w:p>
          <w:p w:rsidR="00A04893" w:rsidRPr="00AE2FBA" w:rsidRDefault="00A04893" w:rsidP="00A0243E">
            <w:pPr>
              <w:spacing w:before="100" w:beforeAutospacing="1" w:after="100" w:afterAutospacing="1"/>
            </w:pPr>
            <w:r w:rsidRPr="00AE2FBA">
              <w:t xml:space="preserve"> - доступность объектов социальной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A04893" w:rsidRPr="00AE2FBA" w:rsidRDefault="00A04893" w:rsidP="00A0243E">
            <w:pPr>
              <w:spacing w:before="100" w:beforeAutospacing="1" w:after="100" w:afterAutospacing="1"/>
            </w:pPr>
            <w:r w:rsidRPr="00AE2FBA">
              <w:t>-эффективность функционирования действующей социальной инфраструктуры.</w:t>
            </w:r>
          </w:p>
        </w:tc>
      </w:tr>
      <w:tr w:rsidR="00A04893" w:rsidRPr="00401A75" w:rsidTr="00A0243E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E2FBA">
              <w:rPr>
                <w:b/>
                <w:bCs/>
              </w:rPr>
              <w:t>Целевые показател</w:t>
            </w:r>
            <w:proofErr w:type="gramStart"/>
            <w:r w:rsidRPr="00AE2FBA">
              <w:rPr>
                <w:b/>
                <w:bCs/>
              </w:rPr>
              <w:t>и(</w:t>
            </w:r>
            <w:proofErr w:type="gramEnd"/>
            <w:r w:rsidRPr="00AE2FBA">
              <w:rPr>
                <w:b/>
                <w:bCs/>
              </w:rPr>
              <w:t>индикаторы) программы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AE2FBA">
              <w:t xml:space="preserve">- уменьшение доли социальных объектов, не отвечающих </w:t>
            </w:r>
            <w:proofErr w:type="gramStart"/>
            <w:r w:rsidRPr="00AE2FBA">
              <w:t>нормативным</w:t>
            </w:r>
            <w:proofErr w:type="gramEnd"/>
            <w:r w:rsidRPr="00AE2FBA">
              <w:t xml:space="preserve"> требования, в общей численности объектов </w:t>
            </w:r>
            <w:r w:rsidRPr="00AE2FBA">
              <w:lastRenderedPageBreak/>
              <w:t>социальной инфраструктуры;</w:t>
            </w:r>
          </w:p>
          <w:p w:rsidR="00A04893" w:rsidRPr="00AE2FBA" w:rsidRDefault="00A04893" w:rsidP="00A024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AE2FBA">
              <w:t xml:space="preserve">-достижение расчетного уровня обеспеченности населения социальными услугами. 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lastRenderedPageBreak/>
              <w:t>Сроки реализации Программы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2017 - 2030 год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E2FBA">
              <w:rPr>
                <w:b/>
              </w:rPr>
              <w:t>Укрупненное описание запланированных мероприятий программы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</w:pPr>
            <w:r w:rsidRPr="00AE2FBA">
              <w:t>- Содержание, ремонт и капитальный ремонт объектов социальной инфраструктуры поселения.</w:t>
            </w:r>
          </w:p>
          <w:p w:rsidR="00A04893" w:rsidRPr="00AE2FBA" w:rsidRDefault="00A04893" w:rsidP="00A0243E">
            <w:pPr>
              <w:spacing w:before="100" w:beforeAutospacing="1" w:after="100" w:afterAutospacing="1"/>
            </w:pPr>
          </w:p>
          <w:p w:rsidR="00A04893" w:rsidRPr="00AE2FBA" w:rsidRDefault="00A04893" w:rsidP="00A0243E">
            <w:pPr>
              <w:spacing w:before="100" w:beforeAutospacing="1" w:after="100" w:afterAutospacing="1"/>
            </w:pPr>
          </w:p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</w:t>
            </w:r>
          </w:p>
        </w:tc>
      </w:tr>
      <w:tr w:rsidR="00A04893" w:rsidRPr="00401A75" w:rsidTr="00A0243E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Объемы и источники финансирования Программы (тыс. руб.)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proofErr w:type="gramStart"/>
            <w:r w:rsidRPr="00AE2FBA">
              <w:t>Программа финансируется из местного, районного, областного и федерального бюджетов, инвестиционных ресурсов,  предприятий,  организаций,  предпринимателей,  учреждений,  средств граждан</w:t>
            </w:r>
            <w:proofErr w:type="gramEnd"/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2017- 0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2018- 10 тыс.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2019-10 тыс.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2020- 10 тысяч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2021- 15 тысяч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2022- 15 тыс.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2023- 20 тыс.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2024- 20 тыс.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2025- 25 тыс.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2026- 25 тыс.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2027- 30 тыс.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2028- 30 тыс.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2029- 35 тыс. рублей</w:t>
            </w:r>
          </w:p>
          <w:p w:rsidR="00A04893" w:rsidRPr="00AE2FBA" w:rsidRDefault="00A04893" w:rsidP="00A02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BA">
              <w:rPr>
                <w:rFonts w:ascii="Times New Roman" w:eastAsia="Times New Roman" w:hAnsi="Times New Roman" w:cs="Times New Roman"/>
                <w:sz w:val="24"/>
                <w:szCs w:val="24"/>
              </w:rPr>
              <w:t>2030- 35 тыс. рублей</w:t>
            </w:r>
          </w:p>
          <w:p w:rsidR="00A04893" w:rsidRPr="00AE2FBA" w:rsidRDefault="00A04893" w:rsidP="00A0243E">
            <w:pPr>
              <w:spacing w:before="100" w:beforeAutospacing="1" w:after="100" w:afterAutospacing="1"/>
            </w:pPr>
            <w:r w:rsidRPr="00AE2FBA">
              <w:t>Итого: 280 тыс. рублей.</w:t>
            </w:r>
          </w:p>
        </w:tc>
      </w:tr>
      <w:tr w:rsidR="00A04893" w:rsidRPr="00401A75" w:rsidTr="00A0243E">
        <w:trPr>
          <w:tblCellSpacing w:w="15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Основные результаты реализации Программы</w:t>
            </w:r>
          </w:p>
        </w:tc>
        <w:tc>
          <w:tcPr>
            <w:tcW w:w="6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AE2FBA">
      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развития.</w:t>
            </w:r>
          </w:p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</w:p>
        </w:tc>
      </w:tr>
    </w:tbl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AE2FBA">
        <w:rPr>
          <w:b/>
        </w:rPr>
        <w:t>2.Характеристика существующего состояния социальной инфраструктуры Подгоренского сельского поселения.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2.1. Анализ социальной инфраструктуры сельского поселения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lastRenderedPageBreak/>
        <w:t>Общая площадь сельского поселения составляет 21167 га. Численность населения по данным на 01.01.201</w:t>
      </w:r>
      <w:r>
        <w:t>7</w:t>
      </w:r>
      <w:r w:rsidRPr="00AE2FBA">
        <w:t xml:space="preserve"> года составила 2057 чел. В состав поселения  входят следующие населенные пункты: с. </w:t>
      </w:r>
      <w:proofErr w:type="gramStart"/>
      <w:r w:rsidRPr="00AE2FBA">
        <w:t>Подгорное</w:t>
      </w:r>
      <w:proofErr w:type="gramEnd"/>
      <w:r w:rsidRPr="00AE2FBA">
        <w:t xml:space="preserve">, с. Ильинка, с. Серяково, х. </w:t>
      </w:r>
      <w:proofErr w:type="spellStart"/>
      <w:r w:rsidRPr="00AE2FBA">
        <w:t>Долбневка</w:t>
      </w:r>
      <w:proofErr w:type="spellEnd"/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Наличие земельных ресурсов Подгоренского сельского поселения состоянию на 01.01.2016г.</w:t>
      </w:r>
    </w:p>
    <w:tbl>
      <w:tblPr>
        <w:tblW w:w="956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7"/>
        <w:gridCol w:w="1666"/>
        <w:gridCol w:w="1921"/>
        <w:gridCol w:w="2431"/>
      </w:tblGrid>
      <w:tr w:rsidR="00A04893" w:rsidRPr="00AE2FBA" w:rsidTr="00A0243E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Показатели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 xml:space="preserve">Единица  измерения, </w:t>
            </w:r>
            <w:proofErr w:type="gramStart"/>
            <w:r w:rsidRPr="00AE2FBA">
              <w:t>га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Современное  состояние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Первая  очередь  строительства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Общая площадь земель  поселения  в  установленных  границах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21167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jc w:val="center"/>
            </w:pPr>
            <w:r w:rsidRPr="00AE2FBA">
              <w:t>21167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jc w:val="center"/>
            </w:pPr>
            <w:r w:rsidRPr="00AE2FBA">
              <w:t>21167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В том  числе: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 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 xml:space="preserve">Земли  </w:t>
            </w:r>
            <w:proofErr w:type="spellStart"/>
            <w:r w:rsidRPr="00AE2FBA">
              <w:t>сельхозназначения</w:t>
            </w:r>
            <w:proofErr w:type="spellEnd"/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19267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jc w:val="center"/>
            </w:pPr>
            <w:r w:rsidRPr="00AE2FBA">
              <w:t>19267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jc w:val="center"/>
            </w:pPr>
            <w:r w:rsidRPr="00AE2FBA">
              <w:t>19267</w:t>
            </w:r>
          </w:p>
        </w:tc>
      </w:tr>
      <w:tr w:rsidR="00A04893" w:rsidRPr="00AE2FBA" w:rsidTr="00A0243E">
        <w:trPr>
          <w:trHeight w:val="385"/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Населенных  пунктов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1301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jc w:val="center"/>
            </w:pPr>
            <w:r w:rsidRPr="00AE2FBA">
              <w:t>1301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jc w:val="center"/>
            </w:pPr>
            <w:r w:rsidRPr="00AE2FBA">
              <w:t>1301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Лесной  фонд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500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jc w:val="center"/>
            </w:pPr>
            <w:r w:rsidRPr="00AE2FBA">
              <w:t>500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jc w:val="center"/>
            </w:pPr>
            <w:r w:rsidRPr="00AE2FBA">
              <w:t>500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Земли промышленности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87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87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87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Рекреационная зона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12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12</w:t>
            </w:r>
          </w:p>
        </w:tc>
      </w:tr>
    </w:tbl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 xml:space="preserve">2.1.1.  Подгоренское сельское   поселение включает в себя 4 населенных пункта, с центром </w:t>
      </w:r>
      <w:proofErr w:type="gramStart"/>
      <w:r w:rsidRPr="00AE2FBA">
        <w:t>в</w:t>
      </w:r>
      <w:proofErr w:type="gramEnd"/>
      <w:r w:rsidRPr="00AE2FBA">
        <w:t xml:space="preserve"> с. Подгорное</w:t>
      </w:r>
    </w:p>
    <w:tbl>
      <w:tblPr>
        <w:tblW w:w="900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6"/>
        <w:gridCol w:w="2432"/>
        <w:gridCol w:w="30"/>
        <w:gridCol w:w="1761"/>
        <w:gridCol w:w="30"/>
        <w:gridCol w:w="2855"/>
      </w:tblGrid>
      <w:tr w:rsidR="00A04893" w:rsidRPr="00D13B1F" w:rsidTr="00A0243E">
        <w:trPr>
          <w:tblCellSpacing w:w="15" w:type="dxa"/>
          <w:jc w:val="center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Наименование поселения, 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Наименование населенных пунктов, входящих в состав поселения</w:t>
            </w:r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jc w:val="center"/>
              <w:rPr>
                <w:shd w:val="clear" w:color="auto" w:fill="DDDDDD"/>
              </w:rPr>
            </w:pPr>
            <w:r w:rsidRPr="00AE2FBA">
              <w:t xml:space="preserve">Численность населения населенного пункта, чел.  </w:t>
            </w:r>
            <w:proofErr w:type="gramStart"/>
            <w:r w:rsidRPr="00AE2FBA">
              <w:t>на</w:t>
            </w:r>
            <w:proofErr w:type="gramEnd"/>
          </w:p>
          <w:p w:rsidR="00A04893" w:rsidRPr="00AE2FBA" w:rsidRDefault="00A04893" w:rsidP="00A0243E">
            <w:pPr>
              <w:jc w:val="center"/>
              <w:rPr>
                <w:shd w:val="clear" w:color="auto" w:fill="DDDDDD"/>
              </w:rPr>
            </w:pPr>
            <w:r w:rsidRPr="00AE2FBA">
              <w:t>01.01.2016 г.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 xml:space="preserve">Расстояние от населенного пункта до центра поселения, </w:t>
            </w:r>
            <w:proofErr w:type="gramStart"/>
            <w:r w:rsidRPr="00AE2FBA">
              <w:t>км</w:t>
            </w:r>
            <w:proofErr w:type="gramEnd"/>
          </w:p>
        </w:tc>
      </w:tr>
      <w:tr w:rsidR="00A04893" w:rsidRPr="00AE2FBA" w:rsidTr="00A0243E">
        <w:trPr>
          <w:trHeight w:val="631"/>
          <w:tblCellSpacing w:w="15" w:type="dxa"/>
          <w:jc w:val="center"/>
        </w:trPr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Подгоренское сельское поселение</w:t>
            </w:r>
          </w:p>
        </w:tc>
        <w:tc>
          <w:tcPr>
            <w:tcW w:w="2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с. Подгорное</w:t>
            </w:r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1622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0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1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proofErr w:type="gramStart"/>
            <w:r w:rsidRPr="00AE2FBA">
              <w:t>с</w:t>
            </w:r>
            <w:proofErr w:type="gramEnd"/>
            <w:r w:rsidRPr="00AE2FBA">
              <w:t>. Ильинка</w:t>
            </w:r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384</w:t>
            </w:r>
          </w:p>
        </w:tc>
        <w:tc>
          <w:tcPr>
            <w:tcW w:w="2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 7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1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с. Серяково</w:t>
            </w:r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51</w:t>
            </w:r>
          </w:p>
        </w:tc>
        <w:tc>
          <w:tcPr>
            <w:tcW w:w="2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9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18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 xml:space="preserve">х. </w:t>
            </w:r>
            <w:proofErr w:type="spellStart"/>
            <w:r w:rsidRPr="00AE2FBA">
              <w:t>Долбневка</w:t>
            </w:r>
            <w:proofErr w:type="spellEnd"/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0</w:t>
            </w:r>
          </w:p>
        </w:tc>
        <w:tc>
          <w:tcPr>
            <w:tcW w:w="2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11</w:t>
            </w:r>
          </w:p>
        </w:tc>
      </w:tr>
      <w:tr w:rsidR="00A04893" w:rsidRPr="00AE2FBA" w:rsidTr="00A0243E">
        <w:trPr>
          <w:trHeight w:val="487"/>
          <w:tblCellSpacing w:w="15" w:type="dxa"/>
          <w:jc w:val="center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Итого 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 </w:t>
            </w:r>
          </w:p>
        </w:tc>
        <w:tc>
          <w:tcPr>
            <w:tcW w:w="1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2057 </w:t>
            </w:r>
          </w:p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 </w:t>
            </w:r>
          </w:p>
        </w:tc>
        <w:tc>
          <w:tcPr>
            <w:tcW w:w="2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 </w:t>
            </w:r>
          </w:p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 </w:t>
            </w:r>
          </w:p>
        </w:tc>
      </w:tr>
    </w:tbl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2.1.2.  Демографическая ситуация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Общая  численность  населения  Подгоренского сельского поселения на 01.01.201</w:t>
      </w:r>
      <w:r>
        <w:t>7</w:t>
      </w:r>
      <w:r w:rsidRPr="00AE2FBA">
        <w:t xml:space="preserve"> года  составила 2057 человек. Численность  трудоспособного  возраста  составляет 1073 человека (52,2 % от общей  численности). Детей  в возрасте   до 15 лет  212 человек.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lastRenderedPageBreak/>
        <w:t>Состав населения сельского  поселения.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Демографические изменения в составе населения (на 01.01.2016г.)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Данные о  среднегодовом приросте населения и тенденции его изменения.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8"/>
        <w:gridCol w:w="2877"/>
        <w:gridCol w:w="1048"/>
        <w:gridCol w:w="1048"/>
        <w:gridCol w:w="1048"/>
        <w:gridCol w:w="1048"/>
        <w:gridCol w:w="1063"/>
      </w:tblGrid>
      <w:tr w:rsidR="00A04893" w:rsidRPr="00AE2FBA" w:rsidTr="00A0243E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№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Наименование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2011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2012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2013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2014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2015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Естественный прирост (убыль)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-27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-28 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-25 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-10 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1.1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Рождаемость, чел.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30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19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1.2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Смерть, чел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53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47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30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42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29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2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Механический прирост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-29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-21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-54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-34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0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3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Общий прирост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-56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-49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-54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-59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-10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4</w:t>
            </w:r>
          </w:p>
        </w:tc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Общая численность населения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2510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2180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2126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2067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2057</w:t>
            </w:r>
          </w:p>
        </w:tc>
      </w:tr>
    </w:tbl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Структуру населения на 201</w:t>
      </w:r>
      <w:r>
        <w:t>6</w:t>
      </w:r>
      <w:r w:rsidRPr="00AE2FBA">
        <w:t xml:space="preserve"> год можно обозначить следующим образом: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Количество наличного населения по сельскому поселению – 2057 чел.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Население в трудоспособном возрасте – 1073 чел. (52,2%)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Население старше трудоспособного возраста – 772 чел. (37,5 %)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Воронежской области, и характеризуется низким уровнем рождаемости, высокой смертностью, неблагоприятным соотношение «рождаемость-смертность»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E2FBA">
        <w:t>самообеспечения</w:t>
      </w:r>
      <w:proofErr w:type="spellEnd"/>
      <w:r w:rsidRPr="00AE2FBA">
        <w:t xml:space="preserve"> (питание, лечение, лекарства, одежда). С развалом экономики в период перестройки, произошел развал социальной инфраструктуры на селе, обанкротилась ранее крупные производственные и сельскохозяйственные предприятия,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AE2FBA">
        <w:t>сердечно-сосудистых</w:t>
      </w:r>
      <w:proofErr w:type="gramEnd"/>
      <w:r w:rsidRPr="00AE2FBA">
        <w:t xml:space="preserve"> заболеваний, онкологии. На показатели рождаемости влияют следующие моменты: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- материальное благополучие;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- государственные выплаты за рождение второго ребенка;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- наличие собственного жилья;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- уверенность в будущем подрастающего поколения.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2.1.3.Рынок труда в поселении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Численность трудоспособного населения - около 1073 человека, население граждан, не достигших совершеннолетия — 257 человек. Доля численности населения в трудоспособном возрасте от общей составляет 52,2 процентов.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</w:p>
    <w:tbl>
      <w:tblPr>
        <w:tblW w:w="933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3"/>
        <w:gridCol w:w="991"/>
        <w:gridCol w:w="1134"/>
        <w:gridCol w:w="992"/>
        <w:gridCol w:w="993"/>
        <w:gridCol w:w="983"/>
      </w:tblGrid>
      <w:tr w:rsidR="00A04893" w:rsidRPr="00AE2FBA" w:rsidTr="00A0243E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2012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2013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2014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2015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Кол-во жителей всего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2510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2180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2126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2067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2057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 xml:space="preserve">Кол-во </w:t>
            </w:r>
            <w:proofErr w:type="gramStart"/>
            <w:r w:rsidRPr="00AE2FBA">
              <w:t>работающих</w:t>
            </w:r>
            <w:proofErr w:type="gramEnd"/>
            <w:r w:rsidRPr="00AE2FBA">
              <w:t xml:space="preserve"> всего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1277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1156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1145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914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902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% работающих от общего кол-ва  жителей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50,1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53,0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53,9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44,2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43,9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Количество безработных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473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431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484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117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129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proofErr w:type="gramStart"/>
            <w:r w:rsidRPr="00AE2FBA">
              <w:t>состоящих</w:t>
            </w:r>
            <w:proofErr w:type="gramEnd"/>
            <w:r w:rsidRPr="00AE2FBA">
              <w:t xml:space="preserve"> в службе занятости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jc w:val="center"/>
            </w:pPr>
            <w:r w:rsidRPr="00AE2FBA"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jc w:val="center"/>
            </w:pPr>
            <w:r w:rsidRPr="00AE2FBA">
              <w:t>21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23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11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Количество безработных всего;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481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452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497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140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140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Количество дворов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1350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1349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1347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1131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1131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Кол-во дворов занимающихся ЛПХ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356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314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329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344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427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4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Кол-во пенсионеров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661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761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764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990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968</w:t>
            </w:r>
          </w:p>
        </w:tc>
      </w:tr>
    </w:tbl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2.1.4. Развитие отраслей социальной сферы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Прогнозом на 2017 год и на период до 2030 года определены следующие приоритеты социальной инфраструктуры развития сельского поселения: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 xml:space="preserve">-повышение уровня жизни населения сельского, в </w:t>
      </w:r>
      <w:proofErr w:type="spellStart"/>
      <w:r w:rsidRPr="00AE2FBA">
        <w:t>т.ч</w:t>
      </w:r>
      <w:proofErr w:type="spellEnd"/>
      <w:r w:rsidRPr="00AE2FBA">
        <w:t>. на основе развития социальной инфраструктуры;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-создание условий для гармоничного развития подрастающего поколения в  поселении;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-сохранение культурного наследия.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2.1.4.1. Культура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 xml:space="preserve">Предоставление услуг населению в области культуры в сельском поселении осуществляет МКУ Подгоренский КДЦ в </w:t>
      </w:r>
      <w:proofErr w:type="gramStart"/>
      <w:r w:rsidRPr="00AE2FBA">
        <w:t>состав</w:t>
      </w:r>
      <w:proofErr w:type="gramEnd"/>
      <w:r w:rsidRPr="00AE2FBA">
        <w:t xml:space="preserve"> которого входят: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 xml:space="preserve">- СДК с. </w:t>
      </w:r>
      <w:proofErr w:type="gramStart"/>
      <w:r w:rsidRPr="00AE2FBA">
        <w:t>Подгорное</w:t>
      </w:r>
      <w:proofErr w:type="gramEnd"/>
      <w:r w:rsidRPr="00AE2FBA">
        <w:t>, СДК с. Ильинка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 xml:space="preserve">- библиотека с. </w:t>
      </w:r>
      <w:proofErr w:type="gramStart"/>
      <w:r w:rsidRPr="00AE2FBA">
        <w:t>Подгорное</w:t>
      </w:r>
      <w:proofErr w:type="gramEnd"/>
      <w:r w:rsidRPr="00AE2FBA">
        <w:t>, библиотека с. Ильинка</w:t>
      </w:r>
    </w:p>
    <w:p w:rsidR="00A04893" w:rsidRPr="00AE2FBA" w:rsidRDefault="00A04893" w:rsidP="00A04893">
      <w:pPr>
        <w:shd w:val="clear" w:color="auto" w:fill="FFFFFF"/>
        <w:jc w:val="both"/>
      </w:pP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В доме культуры созданы взрослые и детские коллективы, работают кружки для взрослых и детей различных направлений.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 xml:space="preserve">Одним из основных направлений работы  является работа по организации досуга детей и подростков, это: проведение интеллектуальных игр, дней молодежи, уличных и </w:t>
      </w:r>
      <w:r w:rsidRPr="00AE2FBA">
        <w:lastRenderedPageBreak/>
        <w:t>настольных игр, различных спартакиад, соревнований по военно-прикладным видам спорта, Дни призывника, проведение единых социальных действий.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Задача в культурно-досуговых учреждениях - вводить инновационные формы организации досуга населения и  увеличить процент охвата населения.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Проведение этих мероприятий позволит увеличить обеспеченность населения сельского  поселения   культурно-досуговыми  услугами.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rPr>
          <w:bCs/>
        </w:rPr>
        <w:t>2.1.4.2.Физическая культура и спорт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"/>
        <w:gridCol w:w="3496"/>
        <w:gridCol w:w="1749"/>
        <w:gridCol w:w="3096"/>
      </w:tblGrid>
      <w:tr w:rsidR="00A04893" w:rsidRPr="00AE2FBA" w:rsidTr="00A0243E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№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Наименование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Адрес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Состояние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1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3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rPr>
                <w:b/>
                <w:bCs/>
              </w:rPr>
              <w:t>4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Спортивный зал МКОУ Подгоренская  СОШ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с. Подгорное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хорошее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 xml:space="preserve">Спортивный зал МКОУ </w:t>
            </w:r>
            <w:proofErr w:type="spellStart"/>
            <w:r w:rsidRPr="00AE2FBA">
              <w:t>Заброденская</w:t>
            </w:r>
            <w:proofErr w:type="spellEnd"/>
            <w:r w:rsidRPr="00AE2FBA">
              <w:t xml:space="preserve"> СОШ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С. Ильинка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хорошее</w:t>
            </w:r>
          </w:p>
        </w:tc>
      </w:tr>
      <w:tr w:rsidR="00A04893" w:rsidRPr="00AE2FBA" w:rsidTr="00A0243E">
        <w:trPr>
          <w:trHeight w:val="523"/>
          <w:tblCellSpacing w:w="15" w:type="dxa"/>
          <w:jc w:val="center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3.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Многофункциональная спортивная площадка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с. Подгорное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хорошее</w:t>
            </w:r>
          </w:p>
        </w:tc>
      </w:tr>
    </w:tbl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В сельском  поселении  ведется спортивная работа в многочисленных секциях.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 xml:space="preserve">На  территории сельского  поселения  имеются   </w:t>
      </w:r>
      <w:proofErr w:type="spellStart"/>
      <w:r w:rsidRPr="00AE2FBA">
        <w:t>многофункиональная</w:t>
      </w:r>
      <w:proofErr w:type="spellEnd"/>
      <w:r w:rsidRPr="00AE2FBA">
        <w:t xml:space="preserve"> спортивные  площадки (зимой на ней заливается каток),  где проводятся игры и соревнования по волейболу, баскетболу, футболу, мини-футболу и т.д.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В зимний период любимыми видами спорта среди населения является катание на лыжах и на коньках, хоккей.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Поселение достойно представляет многие виды спорта на районных и областных  соревнованиях.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2.1.4.3.  Образование</w:t>
      </w:r>
    </w:p>
    <w:p w:rsidR="00A04893" w:rsidRPr="00401A75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На территории поселения находятся 2 школы</w:t>
      </w:r>
      <w:r>
        <w:t>, ч</w:t>
      </w:r>
      <w:r w:rsidRPr="00AE2FBA">
        <w:t>исленность  учащихся составляет 169 человек. </w:t>
      </w:r>
      <w:r>
        <w:t>Один детский сад, численность воспитанников 31 чел.</w:t>
      </w:r>
    </w:p>
    <w:tbl>
      <w:tblPr>
        <w:tblW w:w="927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5130"/>
        <w:gridCol w:w="1494"/>
        <w:gridCol w:w="1197"/>
        <w:gridCol w:w="800"/>
      </w:tblGrid>
      <w:tr w:rsidR="00A04893" w:rsidRPr="00AE2FBA" w:rsidTr="00A0243E">
        <w:trPr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№</w:t>
            </w:r>
            <w:proofErr w:type="gramStart"/>
            <w:r w:rsidRPr="00AE2FBA">
              <w:t>п</w:t>
            </w:r>
            <w:proofErr w:type="gramEnd"/>
            <w:r w:rsidRPr="00AE2FBA">
              <w:t>/п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Наименование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Адрес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proofErr w:type="spellStart"/>
            <w:r w:rsidRPr="00AE2FBA">
              <w:t>Мощ-ность</w:t>
            </w:r>
            <w:proofErr w:type="gramStart"/>
            <w:r w:rsidRPr="00AE2FBA">
              <w:t>,м</w:t>
            </w:r>
            <w:proofErr w:type="gramEnd"/>
            <w:r w:rsidRPr="00AE2FBA">
              <w:t>есто</w:t>
            </w:r>
            <w:proofErr w:type="spellEnd"/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proofErr w:type="spellStart"/>
            <w:r w:rsidRPr="00AE2FBA">
              <w:t>Этажн</w:t>
            </w:r>
            <w:proofErr w:type="spellEnd"/>
            <w:r w:rsidRPr="00AE2FBA">
              <w:t>.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Муниципальное казенное  образовательное учреждение Подгоренская  средняя  общеобразовательная  школа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с. Подгорное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>
              <w:t>306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Муниципальное казенное  образовательное учреждение </w:t>
            </w:r>
            <w:proofErr w:type="spellStart"/>
            <w:r w:rsidRPr="00AE2FBA">
              <w:t>Заброденская</w:t>
            </w:r>
            <w:proofErr w:type="spellEnd"/>
            <w:r w:rsidRPr="00AE2FBA">
              <w:t xml:space="preserve">  средняя  общеобразовательная  школа (структурное подразделение </w:t>
            </w:r>
            <w:proofErr w:type="gramStart"/>
            <w:r w:rsidRPr="00AE2FBA">
              <w:lastRenderedPageBreak/>
              <w:t>с</w:t>
            </w:r>
            <w:proofErr w:type="gramEnd"/>
            <w:r w:rsidRPr="00AE2FBA">
              <w:t>. Ильинка)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proofErr w:type="gramStart"/>
            <w:r w:rsidRPr="00AE2FBA">
              <w:lastRenderedPageBreak/>
              <w:t>с</w:t>
            </w:r>
            <w:proofErr w:type="gramEnd"/>
            <w:r w:rsidRPr="00AE2FBA">
              <w:t>. Ильинка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>
              <w:t>105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</w:t>
            </w:r>
          </w:p>
        </w:tc>
      </w:tr>
    </w:tbl>
    <w:p w:rsidR="00A04893" w:rsidRPr="00AE2FBA" w:rsidRDefault="00A04893" w:rsidP="00A0489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893" w:rsidRPr="00AE2FBA" w:rsidRDefault="00A04893" w:rsidP="00A0489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BA">
        <w:rPr>
          <w:rFonts w:ascii="Times New Roman" w:eastAsia="Times New Roman" w:hAnsi="Times New Roman" w:cs="Times New Roman"/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AE2F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2FBA">
        <w:rPr>
          <w:rFonts w:ascii="Times New Roman" w:eastAsia="Times New Roman" w:hAnsi="Times New Roman" w:cs="Times New Roman"/>
          <w:sz w:val="24"/>
          <w:szCs w:val="24"/>
        </w:rPr>
        <w:t>. В общеобразовательном учреждении трудятся порядка 40 педагогов, большая часть из которых имеет высшее профессиональное образование.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2.1.4.4.   Здравоохранение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На территории поселения находится  1 амбулатория и 1 ФАП.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2"/>
        <w:gridCol w:w="2108"/>
        <w:gridCol w:w="2116"/>
        <w:gridCol w:w="1133"/>
        <w:gridCol w:w="2861"/>
      </w:tblGrid>
      <w:tr w:rsidR="00A04893" w:rsidRPr="00AE2FBA" w:rsidTr="00A0243E">
        <w:trPr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№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Наименование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Адрес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proofErr w:type="spellStart"/>
            <w:r w:rsidRPr="00AE2FBA">
              <w:t>Этажн</w:t>
            </w:r>
            <w:proofErr w:type="spellEnd"/>
            <w:r w:rsidRPr="00AE2FBA">
              <w:t>.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Состояние 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Подгоренская врачебная амбулатория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с. Подгорное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удовлетворительное</w:t>
            </w:r>
          </w:p>
        </w:tc>
      </w:tr>
      <w:tr w:rsidR="00A04893" w:rsidRPr="00AE2FBA" w:rsidTr="00A0243E">
        <w:trPr>
          <w:tblCellSpacing w:w="15" w:type="dxa"/>
          <w:jc w:val="center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2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 xml:space="preserve">ФАП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proofErr w:type="gramStart"/>
            <w:r w:rsidRPr="00AE2FBA">
              <w:t>с</w:t>
            </w:r>
            <w:proofErr w:type="gramEnd"/>
            <w:r w:rsidRPr="00AE2FBA">
              <w:t>. Ильинка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1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pacing w:before="100" w:beforeAutospacing="1" w:after="100" w:afterAutospacing="1"/>
              <w:jc w:val="center"/>
            </w:pPr>
            <w:r w:rsidRPr="00AE2FBA">
              <w:t>удовлетворительное</w:t>
            </w:r>
          </w:p>
        </w:tc>
      </w:tr>
    </w:tbl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Специфика потери здоровья жителями определяется, прежде всего, условиями жизни и труда. Сельские жители поселения практически лишены элементарных коммунальных удобств, труд чаще носит физический характер.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 xml:space="preserve">Причина высокой заболеваемости населения кроется в </w:t>
      </w:r>
      <w:proofErr w:type="spellStart"/>
      <w:r w:rsidRPr="00AE2FBA">
        <w:t>т.ч</w:t>
      </w:r>
      <w:proofErr w:type="spellEnd"/>
      <w:r w:rsidRPr="00AE2FBA">
        <w:t>. и в особенностях проживания: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низкий жизненный уровень,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отсутствие средств на приобретение лекарств,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низкая социальная культура,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малая плотность населения;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сильная удаленность от районного центра;</w:t>
      </w:r>
    </w:p>
    <w:p w:rsidR="00A04893" w:rsidRPr="00AE2FBA" w:rsidRDefault="00A04893" w:rsidP="00A04893">
      <w:pPr>
        <w:shd w:val="clear" w:color="auto" w:fill="FFFFFF"/>
        <w:jc w:val="both"/>
      </w:pPr>
      <w:r w:rsidRPr="00AE2FBA">
        <w:t>низкий уровень и качество предоставляемых медицинских услуг.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Проанализировав вышеперечисленные отправные рубежи необходимо сделать вывод: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В обобщенном виде главной целью Программы развития социальной инфраструктуры Подгоренского сельского поселения Калачеевского муниципального района Воронежской области на 2017-2030 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сфере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AE2FBA">
        <w:rPr>
          <w:b/>
        </w:rPr>
        <w:t>3.Прогноз развития социальной инфраструктуры поселения.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3.1. Прогноз социально-экономического и градостроительного развития поселения.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что в свою очередь создает условия для восстановления процессов естественного прироста населения.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lastRenderedPageBreak/>
        <w:t>На территории поселения проживает 2057 человек. Имеется 2 сельхозпредприятия, 1 предприятие перерабатывающей промышленности, 16 КФХ, 10 магазинов, одно кафе, две школы, амбулатория, два сельских Дома культуры, две сельских библиотеки, почта.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</w:pPr>
      <w:r w:rsidRPr="00AE2FBA">
        <w:t>3.2. Прогноз  развития социальной инфраструктуры.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E2FBA">
        <w:t xml:space="preserve">В период реализации Программы социальная инфраструктура претерпит существенные изменения. Основные социальные объекты  планируется капитально отремонтировать и реконструировать, а также построить новые. Основная задача сохранить имеющуюся </w:t>
      </w:r>
      <w:r w:rsidRPr="00AE2FBA">
        <w:rPr>
          <w:color w:val="000000" w:themeColor="text1"/>
        </w:rPr>
        <w:t>социальную инфраструктуру, соответствующую нормам и требованиям.</w:t>
      </w:r>
    </w:p>
    <w:p w:rsidR="00A04893" w:rsidRPr="00AE2FBA" w:rsidRDefault="00A04893" w:rsidP="00A04893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AE2FBA">
        <w:rPr>
          <w:b/>
          <w:color w:val="000000" w:themeColor="text1"/>
        </w:rPr>
        <w:t>4.Перечень мероприятий (инвестиционных проектов) по проектированию, строительству, реконструкции объектов социальной инфраструктуры</w:t>
      </w:r>
      <w:r w:rsidRPr="00AE2FBA">
        <w:rPr>
          <w:color w:val="000000" w:themeColor="text1"/>
        </w:rPr>
        <w:t>.</w:t>
      </w:r>
    </w:p>
    <w:p w:rsidR="00A04893" w:rsidRPr="00AE2FBA" w:rsidRDefault="00A04893" w:rsidP="00A04893">
      <w:pPr>
        <w:jc w:val="both"/>
        <w:rPr>
          <w:color w:val="000000" w:themeColor="text1"/>
        </w:rPr>
      </w:pPr>
      <w:r w:rsidRPr="00AE2FBA">
        <w:rPr>
          <w:color w:val="000000" w:themeColor="text1"/>
        </w:rPr>
        <w:t>4.1. С учетом сложившейся экономической ситуации, мероприятия по развитию социальной инфраструктуры это мероприятия по реконструкции здании МКУ Подгоренский КДЦ, реконструкции здания Подгоренского детского сада, обустройство центральной площади.</w:t>
      </w:r>
    </w:p>
    <w:p w:rsidR="00A04893" w:rsidRPr="00AE2FBA" w:rsidRDefault="00A04893" w:rsidP="00A04893">
      <w:pPr>
        <w:jc w:val="both"/>
        <w:rPr>
          <w:color w:val="000000" w:themeColor="text1"/>
        </w:rPr>
      </w:pPr>
      <w:r w:rsidRPr="00AE2FBA">
        <w:rPr>
          <w:color w:val="000000" w:themeColor="text1"/>
        </w:rPr>
        <w:t xml:space="preserve">4.1. С учетом сложившейся экономической ситуации, мероприятия по развитию социальной инфраструктуры мероприятия по реконструкции здания СДК </w:t>
      </w:r>
      <w:proofErr w:type="gramStart"/>
      <w:r w:rsidRPr="00AE2FBA">
        <w:rPr>
          <w:color w:val="000000" w:themeColor="text1"/>
        </w:rPr>
        <w:t>с</w:t>
      </w:r>
      <w:proofErr w:type="gramEnd"/>
      <w:r w:rsidRPr="00AE2FBA">
        <w:rPr>
          <w:color w:val="000000" w:themeColor="text1"/>
        </w:rPr>
        <w:t xml:space="preserve">. </w:t>
      </w:r>
      <w:proofErr w:type="gramStart"/>
      <w:r w:rsidRPr="00AE2FBA">
        <w:rPr>
          <w:color w:val="000000" w:themeColor="text1"/>
        </w:rPr>
        <w:t>Ильинка</w:t>
      </w:r>
      <w:proofErr w:type="gramEnd"/>
      <w:r w:rsidRPr="00AE2FBA">
        <w:rPr>
          <w:color w:val="000000" w:themeColor="text1"/>
        </w:rPr>
        <w:t xml:space="preserve">, реконструкции здания Подгоренского детского сада, ремонт здания </w:t>
      </w:r>
      <w:proofErr w:type="spellStart"/>
      <w:r w:rsidRPr="00AE2FBA">
        <w:rPr>
          <w:color w:val="000000" w:themeColor="text1"/>
        </w:rPr>
        <w:t>Подгоренской</w:t>
      </w:r>
      <w:proofErr w:type="spellEnd"/>
      <w:r w:rsidRPr="00AE2FBA">
        <w:rPr>
          <w:color w:val="000000" w:themeColor="text1"/>
        </w:rPr>
        <w:t xml:space="preserve"> СОШ, обустройство центральной площади села.</w:t>
      </w:r>
    </w:p>
    <w:p w:rsidR="00A04893" w:rsidRPr="00AE2FBA" w:rsidRDefault="00A04893" w:rsidP="00A04893">
      <w:pPr>
        <w:jc w:val="both"/>
        <w:rPr>
          <w:color w:val="000000" w:themeColor="text1"/>
        </w:rPr>
      </w:pPr>
    </w:p>
    <w:p w:rsidR="00A04893" w:rsidRPr="00AE2FBA" w:rsidRDefault="00A04893" w:rsidP="00A04893">
      <w:pPr>
        <w:spacing w:before="100" w:beforeAutospacing="1" w:after="100" w:afterAutospacing="1"/>
        <w:rPr>
          <w:b/>
          <w:color w:val="000000" w:themeColor="text1"/>
        </w:rPr>
      </w:pPr>
      <w:r w:rsidRPr="00AE2FBA">
        <w:rPr>
          <w:b/>
          <w:color w:val="000000" w:themeColor="text1"/>
        </w:rPr>
        <w:t>5.Мероприятия по  развитию и сохранности объектов социальной инфраструктуры.</w:t>
      </w:r>
    </w:p>
    <w:p w:rsidR="00A04893" w:rsidRPr="00AE2FBA" w:rsidRDefault="00A04893" w:rsidP="00A04893">
      <w:pPr>
        <w:ind w:firstLine="567"/>
        <w:jc w:val="both"/>
        <w:rPr>
          <w:color w:val="000000" w:themeColor="text1"/>
        </w:rPr>
      </w:pPr>
      <w:r w:rsidRPr="00AE2FBA">
        <w:rPr>
          <w:color w:val="000000" w:themeColor="text1"/>
        </w:rPr>
        <w:t xml:space="preserve">В целях </w:t>
      </w:r>
      <w:proofErr w:type="gramStart"/>
      <w:r w:rsidRPr="00AE2FBA">
        <w:rPr>
          <w:color w:val="000000" w:themeColor="text1"/>
        </w:rPr>
        <w:t>повышения качественного уровня объектов социальной инфраструктуры поселения</w:t>
      </w:r>
      <w:proofErr w:type="gramEnd"/>
      <w:r w:rsidRPr="00AE2FBA">
        <w:rPr>
          <w:color w:val="000000" w:themeColor="text1"/>
        </w:rPr>
        <w:t xml:space="preserve"> и доступности предлагается в период действия программы реализовать следующий комплекс мероприятий по развитию и сохранности объектов социальной инфраструктуры поселения: Программа инвестиционных проектов объектов социальной инфраструктуры Подгоренского сельского поселения</w:t>
      </w:r>
    </w:p>
    <w:p w:rsidR="00A04893" w:rsidRPr="00AE2FBA" w:rsidRDefault="00A04893" w:rsidP="00A04893">
      <w:pPr>
        <w:spacing w:before="100" w:beforeAutospacing="1" w:after="100" w:afterAutospacing="1"/>
        <w:jc w:val="both"/>
        <w:rPr>
          <w:color w:val="000000" w:themeColor="text1"/>
        </w:rPr>
      </w:pPr>
    </w:p>
    <w:p w:rsidR="00A04893" w:rsidRPr="00AE2FBA" w:rsidRDefault="00A04893" w:rsidP="00A04893">
      <w:pPr>
        <w:spacing w:before="100" w:beforeAutospacing="1" w:after="100" w:afterAutospacing="1"/>
      </w:pPr>
    </w:p>
    <w:p w:rsidR="00A04893" w:rsidRPr="00AE2FBA" w:rsidRDefault="00A04893" w:rsidP="00A04893">
      <w:pPr>
        <w:spacing w:before="100" w:beforeAutospacing="1" w:after="100" w:afterAutospacing="1"/>
      </w:pPr>
    </w:p>
    <w:p w:rsidR="00A04893" w:rsidRPr="00AE2FBA" w:rsidRDefault="00A04893" w:rsidP="00A04893">
      <w:pPr>
        <w:spacing w:before="100" w:beforeAutospacing="1" w:after="100" w:afterAutospacing="1"/>
      </w:pPr>
    </w:p>
    <w:p w:rsidR="00A04893" w:rsidRPr="00AE2FBA" w:rsidRDefault="00A04893" w:rsidP="00A04893">
      <w:pPr>
        <w:rPr>
          <w:b/>
          <w:kern w:val="2"/>
          <w:lang w:eastAsia="ar-SA"/>
        </w:rPr>
        <w:sectPr w:rsidR="00A04893" w:rsidRPr="00AE2FB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992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2117"/>
        <w:gridCol w:w="2168"/>
        <w:gridCol w:w="897"/>
        <w:gridCol w:w="1230"/>
        <w:gridCol w:w="1134"/>
        <w:gridCol w:w="567"/>
        <w:gridCol w:w="567"/>
        <w:gridCol w:w="567"/>
        <w:gridCol w:w="567"/>
        <w:gridCol w:w="567"/>
        <w:gridCol w:w="567"/>
        <w:gridCol w:w="568"/>
        <w:gridCol w:w="566"/>
        <w:gridCol w:w="567"/>
        <w:gridCol w:w="567"/>
        <w:gridCol w:w="567"/>
        <w:gridCol w:w="567"/>
        <w:gridCol w:w="567"/>
        <w:gridCol w:w="540"/>
      </w:tblGrid>
      <w:tr w:rsidR="00A04893" w:rsidRPr="00D13B1F" w:rsidTr="00A0243E">
        <w:trPr>
          <w:trHeight w:val="490"/>
          <w:tblHeader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lastRenderedPageBreak/>
              <w:t xml:space="preserve">№ </w:t>
            </w:r>
            <w:proofErr w:type="gramStart"/>
            <w:r w:rsidRPr="00AE2FBA">
              <w:rPr>
                <w:b/>
                <w:kern w:val="2"/>
                <w:lang w:eastAsia="ar-SA"/>
              </w:rPr>
              <w:t>п</w:t>
            </w:r>
            <w:proofErr w:type="gramEnd"/>
            <w:r w:rsidRPr="00AE2FBA">
              <w:rPr>
                <w:b/>
                <w:kern w:val="2"/>
                <w:lang w:eastAsia="ar-SA"/>
              </w:rPr>
              <w:t>/п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Наименование объекта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Цель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Сроки реализации</w:t>
            </w:r>
          </w:p>
        </w:tc>
        <w:tc>
          <w:tcPr>
            <w:tcW w:w="90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 xml:space="preserve">Расходы на реализацию программы всего </w:t>
            </w:r>
            <w:proofErr w:type="spellStart"/>
            <w:r w:rsidRPr="00AE2FBA">
              <w:rPr>
                <w:b/>
                <w:kern w:val="2"/>
                <w:lang w:eastAsia="ar-SA"/>
              </w:rPr>
              <w:t>тыс</w:t>
            </w:r>
            <w:proofErr w:type="gramStart"/>
            <w:r w:rsidRPr="00AE2FBA">
              <w:rPr>
                <w:b/>
                <w:kern w:val="2"/>
                <w:lang w:eastAsia="ar-SA"/>
              </w:rPr>
              <w:t>.р</w:t>
            </w:r>
            <w:proofErr w:type="gramEnd"/>
            <w:r w:rsidRPr="00AE2FBA">
              <w:rPr>
                <w:b/>
                <w:kern w:val="2"/>
                <w:lang w:eastAsia="ar-SA"/>
              </w:rPr>
              <w:t>уб</w:t>
            </w:r>
            <w:proofErr w:type="spellEnd"/>
            <w:r w:rsidRPr="00AE2FBA">
              <w:rPr>
                <w:b/>
                <w:kern w:val="2"/>
                <w:lang w:eastAsia="ar-SA"/>
              </w:rPr>
              <w:t>.</w:t>
            </w:r>
          </w:p>
        </w:tc>
      </w:tr>
      <w:tr w:rsidR="00A04893" w:rsidRPr="00AE2FBA" w:rsidTr="00A0243E">
        <w:trPr>
          <w:trHeight w:val="53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rPr>
                <w:b/>
                <w:kern w:val="2"/>
                <w:lang w:eastAsia="ar-SA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rPr>
                <w:b/>
                <w:kern w:val="2"/>
                <w:lang w:eastAsia="ar-SA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rPr>
                <w:b/>
                <w:kern w:val="2"/>
                <w:lang w:eastAsia="ar-SA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начало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окончание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на весь период 2017-2030 гг.</w:t>
            </w:r>
          </w:p>
        </w:tc>
        <w:tc>
          <w:tcPr>
            <w:tcW w:w="79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по годам</w:t>
            </w:r>
          </w:p>
        </w:tc>
      </w:tr>
      <w:tr w:rsidR="00A04893" w:rsidRPr="00AE2FBA" w:rsidTr="00A0243E">
        <w:trPr>
          <w:trHeight w:val="604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rPr>
                <w:b/>
                <w:kern w:val="2"/>
                <w:lang w:eastAsia="ar-SA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rPr>
                <w:b/>
                <w:kern w:val="2"/>
                <w:lang w:eastAsia="ar-SA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rPr>
                <w:b/>
                <w:kern w:val="2"/>
                <w:lang w:eastAsia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rPr>
                <w:b/>
                <w:kern w:val="2"/>
                <w:lang w:eastAsia="ar-SA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rPr>
                <w:b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rPr>
                <w:b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893" w:rsidRPr="00AE2FBA" w:rsidRDefault="00A04893" w:rsidP="00A0243E">
            <w:pPr>
              <w:suppressAutoHyphens/>
              <w:snapToGrid w:val="0"/>
              <w:jc w:val="right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2030</w:t>
            </w:r>
          </w:p>
        </w:tc>
      </w:tr>
      <w:tr w:rsidR="00A04893" w:rsidRPr="00AE2FBA" w:rsidTr="00A0243E">
        <w:trPr>
          <w:trHeight w:val="2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23</w:t>
            </w:r>
          </w:p>
        </w:tc>
      </w:tr>
      <w:tr w:rsidR="00A04893" w:rsidRPr="00AE2FBA" w:rsidTr="00A0243E">
        <w:trPr>
          <w:trHeight w:val="2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 xml:space="preserve">обеспечение сохранности объектов социальной инфраструктуры путем выполнения эксплуатационных и ремонтных мероприятий; - капитальный, текущий  ремонт зданий и сооружений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</w:pPr>
            <w:r w:rsidRPr="00AE2FBA">
              <w:rPr>
                <w:kern w:val="2"/>
                <w:lang w:eastAsia="ar-SA"/>
              </w:rPr>
              <w:t xml:space="preserve">Повешение </w:t>
            </w:r>
            <w:r w:rsidRPr="00AE2FBA">
              <w:t xml:space="preserve"> качества и эффективности социального обслуживания населения, юридических лиц и индивидуальных предпринимателей сельского поселения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rPr>
                <w:kern w:val="2"/>
                <w:highlight w:val="red"/>
                <w:lang w:eastAsia="ar-SA"/>
              </w:rPr>
            </w:pPr>
            <w:r w:rsidRPr="00AE2FBA">
              <w:rPr>
                <w:kern w:val="2"/>
                <w:lang w:eastAsia="ar-SA"/>
              </w:rPr>
              <w:t>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2"/>
                <w:highlight w:val="red"/>
                <w:lang w:eastAsia="ar-SA"/>
              </w:rPr>
            </w:pPr>
            <w:r w:rsidRPr="00AE2FBA">
              <w:rPr>
                <w:kern w:val="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35</w:t>
            </w:r>
          </w:p>
        </w:tc>
      </w:tr>
      <w:tr w:rsidR="00A04893" w:rsidRPr="00AE2FBA" w:rsidTr="00A0243E">
        <w:trPr>
          <w:trHeight w:val="2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893" w:rsidRPr="00AE2FBA" w:rsidRDefault="00A04893" w:rsidP="00A0243E">
            <w:pPr>
              <w:suppressAutoHyphens/>
              <w:snapToGrid w:val="0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 xml:space="preserve">Благоустройство военно-мемориального объекта </w:t>
            </w:r>
            <w:proofErr w:type="gramStart"/>
            <w:r w:rsidRPr="00AE2FBA">
              <w:rPr>
                <w:kern w:val="1"/>
                <w:lang w:eastAsia="ar-SA"/>
              </w:rPr>
              <w:t>с</w:t>
            </w:r>
            <w:proofErr w:type="gramEnd"/>
            <w:r w:rsidRPr="00AE2FBA">
              <w:rPr>
                <w:kern w:val="1"/>
                <w:lang w:eastAsia="ar-SA"/>
              </w:rPr>
              <w:t>. Подгорное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rPr>
                <w:kern w:val="1"/>
                <w:lang w:eastAsia="ar-SA"/>
              </w:rPr>
            </w:pPr>
            <w:r w:rsidRPr="00AE2FBA">
              <w:t>обеспечить доступность объектов социальной инфраструктуры для населения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897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897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893" w:rsidRPr="00AE2FBA" w:rsidRDefault="00A04893" w:rsidP="00A0243E">
            <w:pPr>
              <w:suppressAutoHyphens/>
              <w:snapToGrid w:val="0"/>
              <w:ind w:right="33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ind w:right="33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ind w:right="33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ind w:right="330"/>
              <w:rPr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ind w:right="33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ind w:right="33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ind w:right="33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snapToGrid w:val="0"/>
              <w:ind w:right="33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4893" w:rsidRPr="00AE2FBA" w:rsidRDefault="00A04893" w:rsidP="00A0243E">
            <w:pPr>
              <w:suppressAutoHyphens/>
              <w:jc w:val="center"/>
              <w:rPr>
                <w:kern w:val="2"/>
                <w:lang w:eastAsia="ar-SA"/>
              </w:rPr>
            </w:pPr>
          </w:p>
        </w:tc>
      </w:tr>
    </w:tbl>
    <w:p w:rsidR="00A04893" w:rsidRPr="00AE2FBA" w:rsidRDefault="00A04893" w:rsidP="00A04893">
      <w:pPr>
        <w:rPr>
          <w:b/>
          <w:bCs/>
          <w:kern w:val="2"/>
          <w:lang w:eastAsia="ar-SA"/>
        </w:rPr>
        <w:sectPr w:rsidR="00A04893" w:rsidRPr="00AE2FB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04893" w:rsidRPr="00AE2FBA" w:rsidRDefault="00A04893" w:rsidP="00A04893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540"/>
        <w:jc w:val="both"/>
        <w:rPr>
          <w:b/>
          <w:bCs/>
          <w:kern w:val="2"/>
          <w:lang w:eastAsia="ar-SA"/>
        </w:rPr>
      </w:pPr>
      <w:r w:rsidRPr="00AE2FBA">
        <w:rPr>
          <w:b/>
          <w:bCs/>
          <w:kern w:val="2"/>
          <w:lang w:eastAsia="ar-SA"/>
        </w:rPr>
        <w:lastRenderedPageBreak/>
        <w:t>6.Структура инвестиций.</w:t>
      </w:r>
    </w:p>
    <w:p w:rsidR="00A04893" w:rsidRPr="00AE2FBA" w:rsidRDefault="00A04893" w:rsidP="00A04893">
      <w:pPr>
        <w:shd w:val="clear" w:color="auto" w:fill="FFFFFF"/>
        <w:suppressAutoHyphens/>
        <w:spacing w:line="274" w:lineRule="exact"/>
        <w:ind w:right="-52" w:firstLine="540"/>
        <w:jc w:val="both"/>
        <w:rPr>
          <w:kern w:val="2"/>
          <w:lang w:eastAsia="ar-SA"/>
        </w:rPr>
      </w:pPr>
      <w:r w:rsidRPr="00AE2FBA">
        <w:rPr>
          <w:spacing w:val="-1"/>
          <w:kern w:val="2"/>
          <w:lang w:eastAsia="ar-SA"/>
        </w:rPr>
        <w:t>Общий объём средств, необходимый на первоочередные мероприя</w:t>
      </w:r>
      <w:r w:rsidRPr="00AE2FBA">
        <w:rPr>
          <w:kern w:val="2"/>
          <w:lang w:eastAsia="ar-SA"/>
        </w:rPr>
        <w:t>тия реализации программы Подгоренского  сельского поселения на 2017 - 2030 годы, составляет 280 тыс. рублей. Из них наибольшая доля требуется на ремонт объектов социальной инфраструктуры. Распределение планового объёма инвестиций по объектам социальной инфраструктуре с учётом реализуемых и планируемых к реализации проектов развития социальной инфраструктуры, а также их приоритетности потребности в финансовых вложениях распределены на 2017 – 2030 годы. Полученные результаты приведены в таб.6.1.</w:t>
      </w:r>
    </w:p>
    <w:p w:rsidR="00A04893" w:rsidRPr="00AE2FBA" w:rsidRDefault="00A04893" w:rsidP="00A04893">
      <w:pPr>
        <w:shd w:val="clear" w:color="auto" w:fill="FFFFFF"/>
        <w:suppressAutoHyphens/>
        <w:spacing w:line="274" w:lineRule="exact"/>
        <w:ind w:firstLine="540"/>
        <w:jc w:val="both"/>
        <w:rPr>
          <w:b/>
          <w:kern w:val="2"/>
          <w:lang w:eastAsia="ar-SA"/>
        </w:rPr>
      </w:pPr>
      <w:r w:rsidRPr="00AE2FBA">
        <w:rPr>
          <w:b/>
          <w:spacing w:val="-1"/>
          <w:kern w:val="2"/>
          <w:lang w:eastAsia="ar-SA"/>
        </w:rPr>
        <w:t>Таблица 6.1. Распределение объёма инвестиций на период реализации ПСИ Подгоренского сель</w:t>
      </w:r>
      <w:r w:rsidRPr="00AE2FBA">
        <w:rPr>
          <w:b/>
          <w:kern w:val="2"/>
          <w:lang w:eastAsia="ar-SA"/>
        </w:rPr>
        <w:t>ского поселения, тыс. руб.</w:t>
      </w:r>
    </w:p>
    <w:tbl>
      <w:tblPr>
        <w:tblW w:w="11911" w:type="dxa"/>
        <w:tblInd w:w="-16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720"/>
        <w:gridCol w:w="1778"/>
        <w:gridCol w:w="540"/>
        <w:gridCol w:w="720"/>
        <w:gridCol w:w="540"/>
        <w:gridCol w:w="540"/>
        <w:gridCol w:w="540"/>
        <w:gridCol w:w="565"/>
        <w:gridCol w:w="540"/>
        <w:gridCol w:w="594"/>
        <w:gridCol w:w="540"/>
        <w:gridCol w:w="736"/>
        <w:gridCol w:w="709"/>
        <w:gridCol w:w="807"/>
        <w:gridCol w:w="709"/>
        <w:gridCol w:w="709"/>
      </w:tblGrid>
      <w:tr w:rsidR="00A04893" w:rsidRPr="00401A75" w:rsidTr="00A0243E">
        <w:trPr>
          <w:trHeight w:hRule="exact" w:val="31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34"/>
              <w:jc w:val="center"/>
              <w:rPr>
                <w:rFonts w:eastAsia="Arial"/>
                <w:b/>
                <w:kern w:val="2"/>
                <w:lang w:eastAsia="ar-S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34"/>
              <w:jc w:val="center"/>
              <w:rPr>
                <w:rFonts w:eastAsia="Arial"/>
                <w:b/>
                <w:kern w:val="2"/>
                <w:lang w:eastAsia="ar-SA"/>
              </w:rPr>
            </w:pPr>
            <w:r w:rsidRPr="00AE2FBA">
              <w:rPr>
                <w:rFonts w:eastAsia="Arial"/>
                <w:b/>
                <w:kern w:val="2"/>
                <w:lang w:eastAsia="ar-SA"/>
              </w:rPr>
              <w:t>№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20"/>
              <w:jc w:val="center"/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Виды услуг</w:t>
            </w:r>
          </w:p>
        </w:tc>
        <w:tc>
          <w:tcPr>
            <w:tcW w:w="87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rPr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>Инвестиции на реализацию программы тыс. рублей</w:t>
            </w:r>
          </w:p>
        </w:tc>
      </w:tr>
      <w:tr w:rsidR="00A04893" w:rsidRPr="00AE2FBA" w:rsidTr="00A0243E">
        <w:trPr>
          <w:trHeight w:hRule="exact" w:val="431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4893" w:rsidRPr="00AE2FBA" w:rsidRDefault="00A04893" w:rsidP="00A0243E">
            <w:pPr>
              <w:rPr>
                <w:rFonts w:eastAsia="Arial"/>
                <w:b/>
                <w:kern w:val="2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rPr>
                <w:rFonts w:eastAsia="Arial"/>
                <w:b/>
                <w:kern w:val="2"/>
                <w:lang w:eastAsia="ar-SA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893" w:rsidRPr="00AE2FBA" w:rsidRDefault="00A04893" w:rsidP="00A0243E">
            <w:pPr>
              <w:rPr>
                <w:b/>
                <w:kern w:val="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-4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202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202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202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202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202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2030</w:t>
            </w:r>
          </w:p>
        </w:tc>
      </w:tr>
      <w:tr w:rsidR="00A04893" w:rsidRPr="00AE2FBA" w:rsidTr="00A0243E">
        <w:trPr>
          <w:trHeight w:hRule="exact" w:val="14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rFonts w:eastAsia="Calibri"/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Ремонт объектов  социальной инфраструктуры</w:t>
            </w:r>
          </w:p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-15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-26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15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25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30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35</w:t>
            </w:r>
          </w:p>
        </w:tc>
      </w:tr>
      <w:tr w:rsidR="00A04893" w:rsidRPr="00AE2FBA" w:rsidTr="00A0243E">
        <w:trPr>
          <w:gridBefore w:val="1"/>
          <w:wBefore w:w="624" w:type="dxa"/>
          <w:trHeight w:hRule="exact" w:val="151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4893" w:rsidRPr="00AE2FBA" w:rsidRDefault="00A04893" w:rsidP="00A0243E">
            <w:pPr>
              <w:suppressAutoHyphens/>
              <w:snapToGrid w:val="0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 xml:space="preserve">Благоустройство военно-мемориального объекта </w:t>
            </w:r>
          </w:p>
          <w:p w:rsidR="00A04893" w:rsidRPr="00AE2FBA" w:rsidRDefault="00A04893" w:rsidP="00A0243E">
            <w:pPr>
              <w:suppressAutoHyphens/>
              <w:snapToGrid w:val="0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с. Подгорное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897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-15"/>
              <w:jc w:val="center"/>
              <w:rPr>
                <w:spacing w:val="-2"/>
                <w:kern w:val="1"/>
                <w:lang w:eastAsia="ar-SA"/>
              </w:rPr>
            </w:pPr>
            <w:r w:rsidRPr="00AE2FBA">
              <w:rPr>
                <w:spacing w:val="-2"/>
                <w:kern w:val="1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spacing w:val="-5"/>
                <w:kern w:val="1"/>
                <w:lang w:eastAsia="ar-SA"/>
              </w:rPr>
            </w:pPr>
            <w:r w:rsidRPr="00AE2FBA">
              <w:rPr>
                <w:spacing w:val="-5"/>
                <w:kern w:val="1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-37" w:firstLine="5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-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-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</w:tr>
    </w:tbl>
    <w:p w:rsidR="00A04893" w:rsidRPr="00AE2FBA" w:rsidRDefault="00A04893" w:rsidP="00A04893">
      <w:pPr>
        <w:shd w:val="clear" w:color="auto" w:fill="FFFFFF"/>
        <w:suppressAutoHyphens/>
        <w:ind w:firstLine="540"/>
        <w:jc w:val="both"/>
        <w:rPr>
          <w:kern w:val="2"/>
          <w:lang w:eastAsia="ar-SA"/>
        </w:rPr>
      </w:pPr>
    </w:p>
    <w:p w:rsidR="00A04893" w:rsidRPr="00AE2FBA" w:rsidRDefault="00A04893" w:rsidP="00A04893">
      <w:pPr>
        <w:shd w:val="clear" w:color="auto" w:fill="FFFFFF"/>
        <w:suppressAutoHyphens/>
        <w:ind w:firstLine="567"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 xml:space="preserve">В результате </w:t>
      </w:r>
      <w:proofErr w:type="gramStart"/>
      <w:r w:rsidRPr="00AE2FBA">
        <w:rPr>
          <w:kern w:val="2"/>
          <w:lang w:eastAsia="ar-SA"/>
        </w:rPr>
        <w:t xml:space="preserve">анализа </w:t>
      </w:r>
      <w:r w:rsidRPr="00AE2FBA">
        <w:rPr>
          <w:bCs/>
          <w:kern w:val="2"/>
          <w:lang w:eastAsia="ar-SA"/>
        </w:rPr>
        <w:t>состояния объектов социальной инфраструктуры Подгоренского сельского поселения</w:t>
      </w:r>
      <w:proofErr w:type="gramEnd"/>
      <w:r w:rsidRPr="00AE2FBA">
        <w:rPr>
          <w:kern w:val="2"/>
          <w:lang w:eastAsia="ar-SA"/>
        </w:rPr>
        <w:t xml:space="preserve"> показано, что экономика поселения является малопривлекательной для частных инвестиций</w:t>
      </w:r>
      <w:r w:rsidRPr="00AE2FBA">
        <w:rPr>
          <w:spacing w:val="-1"/>
          <w:kern w:val="2"/>
          <w:lang w:eastAsia="ar-SA"/>
        </w:rPr>
        <w:t>.</w:t>
      </w:r>
      <w:r w:rsidRPr="00AE2FBA">
        <w:rPr>
          <w:kern w:val="2"/>
          <w:lang w:eastAsia="ar-SA"/>
        </w:rPr>
        <w:t xml:space="preserve"> Причинами тому служат </w:t>
      </w:r>
      <w:r w:rsidRPr="00AE2FBA">
        <w:rPr>
          <w:spacing w:val="-1"/>
          <w:kern w:val="2"/>
          <w:lang w:eastAsia="ar-SA"/>
        </w:rPr>
        <w:t xml:space="preserve">низкий уровень доходов населения, отсутствие роста объёмов производства, относительно </w:t>
      </w:r>
      <w:r w:rsidRPr="00AE2FBA">
        <w:rPr>
          <w:kern w:val="2"/>
          <w:lang w:eastAsia="ar-SA"/>
        </w:rPr>
        <w:t xml:space="preserve"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объекты социальной инфраструктуры – это ЗАО «Подгорное», ОО «Альянс» </w:t>
      </w:r>
      <w:proofErr w:type="gramStart"/>
      <w:r w:rsidRPr="00AE2FBA">
        <w:rPr>
          <w:kern w:val="2"/>
          <w:lang w:eastAsia="ar-SA"/>
        </w:rPr>
        <w:t>и ООО</w:t>
      </w:r>
      <w:proofErr w:type="gramEnd"/>
      <w:r w:rsidRPr="00AE2FBA">
        <w:rPr>
          <w:kern w:val="2"/>
          <w:lang w:eastAsia="ar-SA"/>
        </w:rPr>
        <w:t xml:space="preserve"> «</w:t>
      </w:r>
      <w:proofErr w:type="spellStart"/>
      <w:r w:rsidRPr="00AE2FBA">
        <w:rPr>
          <w:kern w:val="2"/>
          <w:lang w:eastAsia="ar-SA"/>
        </w:rPr>
        <w:t>КалачБент</w:t>
      </w:r>
      <w:proofErr w:type="spellEnd"/>
      <w:r w:rsidRPr="00AE2FBA">
        <w:rPr>
          <w:kern w:val="2"/>
          <w:lang w:eastAsia="ar-SA"/>
        </w:rPr>
        <w:t>». Поэтому в качестве основного источника инвестиций предлагается подразумевать поступления от вышестоящих бюджетов.</w:t>
      </w:r>
    </w:p>
    <w:p w:rsidR="00A04893" w:rsidRPr="00AE2FBA" w:rsidRDefault="00A04893" w:rsidP="00A04893">
      <w:pPr>
        <w:shd w:val="clear" w:color="auto" w:fill="FFFFFF"/>
        <w:suppressAutoHyphens/>
        <w:ind w:firstLine="708"/>
        <w:jc w:val="both"/>
        <w:rPr>
          <w:kern w:val="2"/>
          <w:lang w:eastAsia="ar-SA"/>
        </w:rPr>
      </w:pPr>
      <w:r w:rsidRPr="00AE2FBA">
        <w:rPr>
          <w:spacing w:val="-1"/>
          <w:kern w:val="2"/>
          <w:lang w:eastAsia="ar-SA"/>
        </w:rPr>
        <w:t xml:space="preserve">Оценочное распределение денежных средств на реализацию ПТР </w:t>
      </w:r>
      <w:r w:rsidRPr="00AE2FBA">
        <w:rPr>
          <w:kern w:val="2"/>
          <w:lang w:eastAsia="ar-SA"/>
        </w:rPr>
        <w:t xml:space="preserve"> приведено в таб.6.2.</w:t>
      </w:r>
    </w:p>
    <w:p w:rsidR="00A04893" w:rsidRPr="00AE2FBA" w:rsidRDefault="00A04893" w:rsidP="00A04893">
      <w:pPr>
        <w:shd w:val="clear" w:color="auto" w:fill="FFFFFF"/>
        <w:suppressAutoHyphens/>
        <w:ind w:firstLine="708"/>
        <w:jc w:val="both"/>
        <w:rPr>
          <w:b/>
          <w:spacing w:val="-1"/>
          <w:kern w:val="2"/>
          <w:lang w:eastAsia="ar-SA"/>
        </w:rPr>
      </w:pPr>
      <w:r w:rsidRPr="00AE2FBA">
        <w:rPr>
          <w:b/>
          <w:spacing w:val="-1"/>
          <w:kern w:val="2"/>
          <w:lang w:eastAsia="ar-SA"/>
        </w:rPr>
        <w:t>Таблица 6.2. Источники привлечения денежных средств на реализацию ПКР Подгоренского сельского поселения, тыс. руб.</w:t>
      </w:r>
    </w:p>
    <w:tbl>
      <w:tblPr>
        <w:tblW w:w="10440" w:type="dxa"/>
        <w:tblInd w:w="-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9"/>
        <w:gridCol w:w="2566"/>
        <w:gridCol w:w="1517"/>
        <w:gridCol w:w="1315"/>
        <w:gridCol w:w="1440"/>
        <w:gridCol w:w="1260"/>
        <w:gridCol w:w="1443"/>
      </w:tblGrid>
      <w:tr w:rsidR="00A04893" w:rsidRPr="00401A75" w:rsidTr="00A0243E">
        <w:trPr>
          <w:trHeight w:hRule="exact" w:val="121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58"/>
              <w:jc w:val="center"/>
              <w:rPr>
                <w:rFonts w:eastAsia="Arial"/>
                <w:b/>
                <w:kern w:val="2"/>
                <w:lang w:eastAsia="ar-SA"/>
              </w:rPr>
            </w:pPr>
            <w:r w:rsidRPr="00AE2FBA">
              <w:rPr>
                <w:rFonts w:eastAsia="Arial"/>
                <w:b/>
                <w:kern w:val="2"/>
                <w:lang w:eastAsia="ar-SA"/>
              </w:rPr>
              <w:t>№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149"/>
              <w:jc w:val="center"/>
              <w:rPr>
                <w:b/>
                <w:spacing w:val="-3"/>
                <w:kern w:val="2"/>
                <w:lang w:eastAsia="ar-SA"/>
              </w:rPr>
            </w:pPr>
            <w:r w:rsidRPr="00AE2FBA">
              <w:rPr>
                <w:b/>
                <w:spacing w:val="-3"/>
                <w:kern w:val="2"/>
                <w:lang w:eastAsia="ar-SA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spacing w:line="274" w:lineRule="exact"/>
              <w:ind w:left="86" w:right="86" w:firstLine="72"/>
              <w:rPr>
                <w:b/>
                <w:kern w:val="2"/>
                <w:lang w:eastAsia="ar-SA"/>
              </w:rPr>
            </w:pPr>
            <w:r w:rsidRPr="00AE2FBA">
              <w:rPr>
                <w:b/>
                <w:spacing w:val="-2"/>
                <w:kern w:val="2"/>
                <w:lang w:eastAsia="ar-SA"/>
              </w:rPr>
              <w:t>Бюджеты всех уров</w:t>
            </w:r>
            <w:r w:rsidRPr="00AE2FBA">
              <w:rPr>
                <w:b/>
                <w:spacing w:val="-2"/>
                <w:kern w:val="2"/>
                <w:lang w:eastAsia="ar-SA"/>
              </w:rPr>
              <w:softHyphen/>
            </w:r>
            <w:r w:rsidRPr="00AE2FBA">
              <w:rPr>
                <w:b/>
                <w:spacing w:val="-4"/>
                <w:kern w:val="2"/>
                <w:lang w:eastAsia="ar-SA"/>
              </w:rPr>
              <w:t>ней и част</w:t>
            </w:r>
            <w:r w:rsidRPr="00AE2FBA">
              <w:rPr>
                <w:b/>
                <w:spacing w:val="-4"/>
                <w:kern w:val="2"/>
                <w:lang w:eastAsia="ar-SA"/>
              </w:rPr>
              <w:softHyphen/>
            </w:r>
            <w:r w:rsidRPr="00AE2FBA">
              <w:rPr>
                <w:b/>
                <w:spacing w:val="-2"/>
                <w:kern w:val="2"/>
                <w:lang w:eastAsia="ar-SA"/>
              </w:rPr>
              <w:t>ные инве</w:t>
            </w:r>
            <w:r w:rsidRPr="00AE2FBA">
              <w:rPr>
                <w:b/>
                <w:spacing w:val="-2"/>
                <w:kern w:val="2"/>
                <w:lang w:eastAsia="ar-SA"/>
              </w:rPr>
              <w:softHyphen/>
            </w:r>
            <w:r w:rsidRPr="00AE2FBA">
              <w:rPr>
                <w:b/>
                <w:kern w:val="2"/>
                <w:lang w:eastAsia="ar-SA"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spacing w:line="278" w:lineRule="exact"/>
              <w:ind w:left="38" w:right="53"/>
              <w:rPr>
                <w:b/>
                <w:kern w:val="2"/>
                <w:lang w:eastAsia="ar-SA"/>
              </w:rPr>
            </w:pPr>
            <w:r w:rsidRPr="00AE2FBA">
              <w:rPr>
                <w:b/>
                <w:spacing w:val="-1"/>
                <w:kern w:val="2"/>
                <w:lang w:eastAsia="ar-SA"/>
              </w:rPr>
              <w:t xml:space="preserve">В </w:t>
            </w:r>
            <w:proofErr w:type="spellStart"/>
            <w:r w:rsidRPr="00AE2FBA">
              <w:rPr>
                <w:b/>
                <w:spacing w:val="-1"/>
                <w:kern w:val="2"/>
                <w:lang w:eastAsia="ar-SA"/>
              </w:rPr>
              <w:t>т.ч</w:t>
            </w:r>
            <w:proofErr w:type="spellEnd"/>
            <w:r w:rsidRPr="00AE2FBA">
              <w:rPr>
                <w:b/>
                <w:spacing w:val="-1"/>
                <w:kern w:val="2"/>
                <w:lang w:eastAsia="ar-SA"/>
              </w:rPr>
              <w:t xml:space="preserve">.  федеральный </w:t>
            </w:r>
            <w:r w:rsidRPr="00AE2FBA">
              <w:rPr>
                <w:b/>
                <w:kern w:val="2"/>
                <w:lang w:eastAsia="ar-SA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spacing w:line="274" w:lineRule="exact"/>
              <w:ind w:left="110" w:right="120"/>
              <w:rPr>
                <w:b/>
                <w:kern w:val="2"/>
                <w:lang w:eastAsia="ar-SA"/>
              </w:rPr>
            </w:pPr>
            <w:r w:rsidRPr="00AE2FBA">
              <w:rPr>
                <w:b/>
                <w:spacing w:val="-3"/>
                <w:kern w:val="2"/>
                <w:lang w:eastAsia="ar-SA"/>
              </w:rPr>
              <w:t xml:space="preserve">В </w:t>
            </w:r>
            <w:proofErr w:type="spellStart"/>
            <w:r w:rsidRPr="00AE2FBA">
              <w:rPr>
                <w:b/>
                <w:spacing w:val="-3"/>
                <w:kern w:val="2"/>
                <w:lang w:eastAsia="ar-SA"/>
              </w:rPr>
              <w:t>т.ч</w:t>
            </w:r>
            <w:proofErr w:type="spellEnd"/>
            <w:r w:rsidRPr="00AE2FBA">
              <w:rPr>
                <w:b/>
                <w:spacing w:val="-3"/>
                <w:kern w:val="2"/>
                <w:lang w:eastAsia="ar-SA"/>
              </w:rPr>
              <w:t xml:space="preserve">. </w:t>
            </w:r>
            <w:r w:rsidRPr="00AE2FBA">
              <w:rPr>
                <w:b/>
                <w:kern w:val="2"/>
                <w:lang w:eastAsia="ar-SA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spacing w:line="274" w:lineRule="exact"/>
              <w:rPr>
                <w:rFonts w:eastAsia="Calibri"/>
                <w:b/>
                <w:kern w:val="2"/>
                <w:lang w:eastAsia="ar-SA"/>
              </w:rPr>
            </w:pPr>
            <w:r w:rsidRPr="00AE2FBA">
              <w:rPr>
                <w:b/>
                <w:kern w:val="2"/>
                <w:lang w:eastAsia="ar-SA"/>
              </w:rPr>
              <w:t xml:space="preserve">В </w:t>
            </w:r>
            <w:proofErr w:type="spellStart"/>
            <w:r w:rsidRPr="00AE2FBA">
              <w:rPr>
                <w:b/>
                <w:kern w:val="2"/>
                <w:lang w:eastAsia="ar-SA"/>
              </w:rPr>
              <w:t>т.ч</w:t>
            </w:r>
            <w:proofErr w:type="spellEnd"/>
            <w:r w:rsidRPr="00AE2FBA">
              <w:rPr>
                <w:b/>
                <w:kern w:val="2"/>
                <w:lang w:eastAsia="ar-SA"/>
              </w:rPr>
              <w:t>.</w:t>
            </w:r>
          </w:p>
          <w:p w:rsidR="00A04893" w:rsidRPr="00AE2FBA" w:rsidRDefault="00A04893" w:rsidP="00A0243E">
            <w:pPr>
              <w:shd w:val="clear" w:color="auto" w:fill="FFFFFF"/>
              <w:suppressAutoHyphens/>
              <w:spacing w:line="274" w:lineRule="exact"/>
              <w:rPr>
                <w:b/>
                <w:spacing w:val="-1"/>
                <w:kern w:val="2"/>
                <w:lang w:eastAsia="ar-SA"/>
              </w:rPr>
            </w:pPr>
            <w:r w:rsidRPr="00AE2FBA">
              <w:rPr>
                <w:b/>
                <w:spacing w:val="-1"/>
                <w:kern w:val="2"/>
                <w:lang w:eastAsia="ar-SA"/>
              </w:rPr>
              <w:t>Местный бюджет</w:t>
            </w:r>
          </w:p>
          <w:p w:rsidR="00A04893" w:rsidRPr="00AE2FBA" w:rsidRDefault="00A04893" w:rsidP="00A0243E">
            <w:pPr>
              <w:shd w:val="clear" w:color="auto" w:fill="FFFFFF"/>
              <w:suppressAutoHyphens/>
              <w:spacing w:line="274" w:lineRule="exact"/>
              <w:rPr>
                <w:b/>
                <w:spacing w:val="-2"/>
                <w:kern w:val="2"/>
                <w:lang w:eastAsia="ar-SA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spacing w:line="278" w:lineRule="exact"/>
              <w:ind w:left="86" w:right="115"/>
              <w:rPr>
                <w:b/>
                <w:spacing w:val="-1"/>
                <w:kern w:val="2"/>
                <w:lang w:eastAsia="ar-SA"/>
              </w:rPr>
            </w:pPr>
            <w:r w:rsidRPr="00AE2FBA">
              <w:rPr>
                <w:b/>
                <w:spacing w:val="-1"/>
                <w:kern w:val="2"/>
                <w:lang w:eastAsia="ar-SA"/>
              </w:rPr>
              <w:t xml:space="preserve">В </w:t>
            </w:r>
            <w:proofErr w:type="spellStart"/>
            <w:r w:rsidRPr="00AE2FBA">
              <w:rPr>
                <w:b/>
                <w:spacing w:val="-1"/>
                <w:kern w:val="2"/>
                <w:lang w:eastAsia="ar-SA"/>
              </w:rPr>
              <w:t>т.ч</w:t>
            </w:r>
            <w:proofErr w:type="spellEnd"/>
            <w:r w:rsidRPr="00AE2FBA">
              <w:rPr>
                <w:b/>
                <w:spacing w:val="-1"/>
                <w:kern w:val="2"/>
                <w:lang w:eastAsia="ar-SA"/>
              </w:rPr>
              <w:t>. вне</w:t>
            </w:r>
            <w:r w:rsidRPr="00AE2FBA">
              <w:rPr>
                <w:b/>
                <w:spacing w:val="-1"/>
                <w:kern w:val="2"/>
                <w:lang w:eastAsia="ar-SA"/>
              </w:rPr>
              <w:softHyphen/>
            </w:r>
            <w:r w:rsidRPr="00AE2FBA">
              <w:rPr>
                <w:b/>
                <w:spacing w:val="-3"/>
                <w:kern w:val="2"/>
                <w:lang w:eastAsia="ar-SA"/>
              </w:rPr>
              <w:t xml:space="preserve">бюджетные </w:t>
            </w:r>
            <w:r w:rsidRPr="00AE2FBA">
              <w:rPr>
                <w:b/>
                <w:spacing w:val="-1"/>
                <w:kern w:val="2"/>
                <w:lang w:eastAsia="ar-SA"/>
              </w:rPr>
              <w:t>источники</w:t>
            </w:r>
          </w:p>
        </w:tc>
      </w:tr>
      <w:tr w:rsidR="00A04893" w:rsidRPr="00AE2FBA" w:rsidTr="00A0243E">
        <w:trPr>
          <w:trHeight w:hRule="exact" w:val="89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14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 xml:space="preserve">Ремонт объектов социальной инфраструктуры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left="-56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280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right="5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280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AE2FBA">
              <w:rPr>
                <w:kern w:val="2"/>
                <w:lang w:eastAsia="ar-SA"/>
              </w:rPr>
              <w:t>0</w:t>
            </w:r>
          </w:p>
        </w:tc>
      </w:tr>
      <w:tr w:rsidR="00A04893" w:rsidRPr="00AE2FBA" w:rsidTr="00A0243E">
        <w:trPr>
          <w:trHeight w:hRule="exact"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Благоустройство военно-мемориального объекта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897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ind w:right="5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582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45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893" w:rsidRPr="00AE2FBA" w:rsidRDefault="00A04893" w:rsidP="00A0243E">
            <w:pPr>
              <w:shd w:val="clear" w:color="auto" w:fill="FFFFFF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AE2FBA">
              <w:rPr>
                <w:kern w:val="1"/>
                <w:lang w:eastAsia="ar-SA"/>
              </w:rPr>
              <w:t>0</w:t>
            </w:r>
          </w:p>
        </w:tc>
      </w:tr>
    </w:tbl>
    <w:p w:rsidR="00A04893" w:rsidRPr="00AE2FBA" w:rsidRDefault="00A04893" w:rsidP="00A04893">
      <w:pPr>
        <w:spacing w:after="150" w:line="238" w:lineRule="atLeast"/>
        <w:jc w:val="both"/>
        <w:rPr>
          <w:b/>
        </w:rPr>
      </w:pPr>
    </w:p>
    <w:p w:rsidR="00A04893" w:rsidRPr="00AE2FBA" w:rsidRDefault="00A04893" w:rsidP="00A04893">
      <w:pPr>
        <w:spacing w:after="150" w:line="238" w:lineRule="atLeast"/>
        <w:jc w:val="both"/>
        <w:rPr>
          <w:b/>
        </w:rPr>
      </w:pPr>
      <w:r w:rsidRPr="00AE2FBA">
        <w:rPr>
          <w:b/>
        </w:rPr>
        <w:lastRenderedPageBreak/>
        <w:t>7. Оценка эффективности мероприятий развития транспортной инфраструктуры:</w:t>
      </w:r>
    </w:p>
    <w:p w:rsidR="00A04893" w:rsidRPr="00AE2FBA" w:rsidRDefault="00A04893" w:rsidP="00A04893">
      <w:pPr>
        <w:spacing w:before="100" w:beforeAutospacing="1" w:after="100" w:afterAutospacing="1"/>
      </w:pPr>
      <w:r w:rsidRPr="00AE2FBA">
        <w:t>-Обеспечить безопасность, качество и эффективность социального обслуживания населения, юридических лиц и индивидуальных предпринимателей сельского поселения;</w:t>
      </w:r>
    </w:p>
    <w:p w:rsidR="00A04893" w:rsidRPr="00AE2FBA" w:rsidRDefault="00A04893" w:rsidP="00A04893">
      <w:pPr>
        <w:spacing w:before="100" w:beforeAutospacing="1" w:after="100" w:afterAutospacing="1"/>
      </w:pPr>
      <w:r w:rsidRPr="00AE2FBA">
        <w:t xml:space="preserve"> - обеспечить доступность объектов социальной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</w:r>
    </w:p>
    <w:p w:rsidR="00A04893" w:rsidRPr="00AE2FBA" w:rsidRDefault="00A04893" w:rsidP="00A04893">
      <w:pPr>
        <w:spacing w:before="100" w:beforeAutospacing="1" w:after="100" w:afterAutospacing="1"/>
      </w:pPr>
      <w:r w:rsidRPr="00AE2FBA">
        <w:t>-обеспечить эффективность функционирования действующей социальной инфраструктуры.</w:t>
      </w:r>
    </w:p>
    <w:p w:rsidR="00A04893" w:rsidRPr="00AE2FBA" w:rsidRDefault="00A04893" w:rsidP="00A04893">
      <w:pPr>
        <w:suppressAutoHyphens/>
        <w:jc w:val="center"/>
        <w:rPr>
          <w:rFonts w:eastAsia="Calibri"/>
          <w:b/>
          <w:kern w:val="2"/>
          <w:lang w:eastAsia="ar-SA"/>
        </w:rPr>
      </w:pPr>
      <w:r w:rsidRPr="00AE2FBA">
        <w:rPr>
          <w:b/>
          <w:kern w:val="2"/>
          <w:lang w:eastAsia="ar-SA"/>
        </w:rPr>
        <w:t>8. Предложение по институциональным преобразованиям. Совершенствованию правового информационного обеспечения деятельности в сфере социального обслуживания населения и субъектов экономической деятельности  на территории Подгоренского сельского поселения.</w:t>
      </w:r>
    </w:p>
    <w:p w:rsidR="00A04893" w:rsidRPr="00AE2FBA" w:rsidRDefault="00A04893" w:rsidP="00A04893">
      <w:pPr>
        <w:suppressAutoHyphens/>
        <w:jc w:val="both"/>
        <w:rPr>
          <w:kern w:val="2"/>
          <w:lang w:eastAsia="ar-SA"/>
        </w:rPr>
      </w:pPr>
    </w:p>
    <w:p w:rsidR="00A04893" w:rsidRPr="00AE2FBA" w:rsidRDefault="00A04893" w:rsidP="00A04893">
      <w:pPr>
        <w:suppressAutoHyphens/>
        <w:ind w:firstLine="567"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 xml:space="preserve">Администрация Подгоренского муниципального образования - администрация сельского поселения осуществляет общий </w:t>
      </w:r>
      <w:proofErr w:type="gramStart"/>
      <w:r w:rsidRPr="00AE2FBA">
        <w:rPr>
          <w:kern w:val="2"/>
          <w:lang w:eastAsia="ar-SA"/>
        </w:rPr>
        <w:t>контроль за</w:t>
      </w:r>
      <w:proofErr w:type="gramEnd"/>
      <w:r w:rsidRPr="00AE2FBA">
        <w:rPr>
          <w:kern w:val="2"/>
          <w:lang w:eastAsia="ar-SA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A04893" w:rsidRPr="00AE2FBA" w:rsidRDefault="00A04893" w:rsidP="00A04893">
      <w:pPr>
        <w:suppressAutoHyphens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A04893" w:rsidRPr="00AE2FBA" w:rsidRDefault="00A04893" w:rsidP="00A04893">
      <w:pPr>
        <w:suppressAutoHyphens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 xml:space="preserve">- </w:t>
      </w:r>
      <w:proofErr w:type="gramStart"/>
      <w:r w:rsidRPr="00AE2FBA">
        <w:rPr>
          <w:kern w:val="2"/>
          <w:lang w:eastAsia="ar-SA"/>
        </w:rPr>
        <w:t>контроль за</w:t>
      </w:r>
      <w:proofErr w:type="gramEnd"/>
      <w:r w:rsidRPr="00AE2FBA">
        <w:rPr>
          <w:kern w:val="2"/>
          <w:lang w:eastAsia="ar-SA"/>
        </w:rPr>
        <w:t xml:space="preserve"> реализацией программных мероприятий по срокам, содержанию, финансовым затратам и ресурсам;</w:t>
      </w:r>
    </w:p>
    <w:p w:rsidR="00A04893" w:rsidRPr="00AE2FBA" w:rsidRDefault="00A04893" w:rsidP="00A04893">
      <w:pPr>
        <w:suppressAutoHyphens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A04893" w:rsidRPr="00AE2FBA" w:rsidRDefault="00A04893" w:rsidP="00A04893">
      <w:pPr>
        <w:suppressAutoHyphens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>Программа разрабатывается сроком на срок действия Генерального плана поселения и подлежит корректировке ежегодно.</w:t>
      </w:r>
    </w:p>
    <w:p w:rsidR="00A04893" w:rsidRPr="00AE2FBA" w:rsidRDefault="00A04893" w:rsidP="00A04893">
      <w:pPr>
        <w:suppressAutoHyphens/>
        <w:ind w:firstLine="567"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A04893" w:rsidRPr="00AE2FBA" w:rsidRDefault="00A04893" w:rsidP="00A04893">
      <w:pPr>
        <w:suppressAutoHyphens/>
        <w:ind w:firstLine="567"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>Мониторинг и корректировка Программы осуществляется на основании следующих нормативных документов.</w:t>
      </w:r>
    </w:p>
    <w:p w:rsidR="00A04893" w:rsidRPr="00AE2FBA" w:rsidRDefault="00A04893" w:rsidP="00A04893">
      <w:pPr>
        <w:suppressAutoHyphens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>Мониторинг Программы включает следующие этапы:</w:t>
      </w:r>
    </w:p>
    <w:p w:rsidR="00A04893" w:rsidRPr="00AE2FBA" w:rsidRDefault="00A04893" w:rsidP="00A04893">
      <w:pPr>
        <w:suppressAutoHyphens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>1.Периодический сбор информации о результатах проводимых преобразований в социальном  хозяйстве, а также информации о состоянии и развитии социальной  инфраструктуры;</w:t>
      </w:r>
    </w:p>
    <w:p w:rsidR="00A04893" w:rsidRPr="00AE2FBA" w:rsidRDefault="00A04893" w:rsidP="00A04893">
      <w:pPr>
        <w:suppressAutoHyphens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>2.Вверификация данных;</w:t>
      </w:r>
    </w:p>
    <w:p w:rsidR="00A04893" w:rsidRPr="00AE2FBA" w:rsidRDefault="00A04893" w:rsidP="00A04893">
      <w:pPr>
        <w:suppressAutoHyphens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>3.Анализ данных о результатах проводимых преобразований  социальной инфраструктуры.</w:t>
      </w:r>
    </w:p>
    <w:p w:rsidR="00A04893" w:rsidRPr="00AE2FBA" w:rsidRDefault="00A04893" w:rsidP="00A04893">
      <w:pPr>
        <w:suppressAutoHyphens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 социальной  инфраструктуры. </w:t>
      </w:r>
    </w:p>
    <w:p w:rsidR="00A04893" w:rsidRPr="00AE2FBA" w:rsidRDefault="00A04893" w:rsidP="00A04893">
      <w:pPr>
        <w:suppressAutoHyphens/>
        <w:jc w:val="both"/>
        <w:rPr>
          <w:kern w:val="2"/>
          <w:lang w:eastAsia="ar-SA"/>
        </w:rPr>
      </w:pPr>
      <w:r w:rsidRPr="00AE2FBA">
        <w:rPr>
          <w:kern w:val="2"/>
          <w:lang w:eastAsia="ar-SA"/>
        </w:rPr>
        <w:t xml:space="preserve">Разработка и последующая корректировка Программы комплексного развития социальной инфраструктуры базируется на необходимости </w:t>
      </w:r>
      <w:proofErr w:type="gramStart"/>
      <w:r w:rsidRPr="00AE2FBA">
        <w:rPr>
          <w:kern w:val="2"/>
          <w:lang w:eastAsia="ar-SA"/>
        </w:rPr>
        <w:t>достижения целевых уровней муниципальных стандартов качества предоставления социальных услуг</w:t>
      </w:r>
      <w:proofErr w:type="gramEnd"/>
      <w:r w:rsidRPr="00AE2FBA">
        <w:rPr>
          <w:kern w:val="2"/>
          <w:lang w:eastAsia="ar-SA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услуг.</w:t>
      </w:r>
    </w:p>
    <w:p w:rsidR="00A0243E" w:rsidRDefault="00A0243E" w:rsidP="00A0243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РОССИЙСКАЯ ФЕДЕРАЦИЯ</w:t>
      </w:r>
    </w:p>
    <w:p w:rsidR="00A0243E" w:rsidRDefault="00A0243E" w:rsidP="00A0243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ПОДГОРЕНСКОГО СЕЛЬСКОГО ПОСЕЛЕНИЯ</w:t>
      </w:r>
    </w:p>
    <w:p w:rsidR="00A0243E" w:rsidRDefault="00A0243E" w:rsidP="00A0243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КАЛАЧЕЕВСКОГО МУНИЦИПАЛЬНОГО РАЙОНА</w:t>
      </w:r>
    </w:p>
    <w:p w:rsidR="00A0243E" w:rsidRDefault="00A0243E" w:rsidP="00A0243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ВОРОНЕЖСКОЙ ОБЛАСТИ</w:t>
      </w:r>
    </w:p>
    <w:p w:rsidR="00A0243E" w:rsidRDefault="00A0243E" w:rsidP="00A0243E">
      <w:pPr>
        <w:pStyle w:val="a1"/>
        <w:jc w:val="center"/>
        <w:rPr>
          <w:rFonts w:ascii="Calibri" w:hAnsi="Calibri"/>
          <w:b/>
          <w:bCs/>
          <w:sz w:val="24"/>
          <w:szCs w:val="24"/>
        </w:rPr>
      </w:pPr>
    </w:p>
    <w:p w:rsidR="00A0243E" w:rsidRDefault="00A0243E" w:rsidP="00A0243E">
      <w:pPr>
        <w:pStyle w:val="a1"/>
        <w:tabs>
          <w:tab w:val="left" w:pos="9920"/>
        </w:tabs>
        <w:ind w:right="-3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Е Н И Е</w:t>
      </w:r>
    </w:p>
    <w:p w:rsidR="00A0243E" w:rsidRDefault="00A0243E" w:rsidP="00A0243E">
      <w:pPr>
        <w:shd w:val="clear" w:color="auto" w:fill="FFFFFF"/>
        <w:tabs>
          <w:tab w:val="left" w:pos="6885"/>
        </w:tabs>
        <w:rPr>
          <w:b/>
          <w:bCs/>
        </w:rPr>
      </w:pPr>
    </w:p>
    <w:p w:rsidR="00A0243E" w:rsidRDefault="00A0243E" w:rsidP="00A0243E">
      <w:pPr>
        <w:shd w:val="clear" w:color="auto" w:fill="FFFFFF"/>
        <w:tabs>
          <w:tab w:val="left" w:pos="6885"/>
        </w:tabs>
        <w:rPr>
          <w:b/>
          <w:bCs/>
        </w:rPr>
      </w:pPr>
      <w:r>
        <w:rPr>
          <w:b/>
          <w:bCs/>
        </w:rPr>
        <w:t>от 28 марта 2017г</w:t>
      </w:r>
      <w:r>
        <w:rPr>
          <w:b/>
          <w:bCs/>
        </w:rPr>
        <w:tab/>
        <w:t>№19</w:t>
      </w:r>
    </w:p>
    <w:p w:rsidR="00A0243E" w:rsidRDefault="00A0243E" w:rsidP="00A0243E">
      <w:pPr>
        <w:shd w:val="clear" w:color="auto" w:fill="FFFFFF"/>
        <w:rPr>
          <w:b/>
          <w:bCs/>
        </w:rPr>
      </w:pPr>
      <w:r>
        <w:rPr>
          <w:b/>
          <w:bCs/>
        </w:rPr>
        <w:t>с. Подгорное</w:t>
      </w:r>
    </w:p>
    <w:p w:rsidR="00A0243E" w:rsidRDefault="00A0243E" w:rsidP="00A0243E">
      <w:pPr>
        <w:shd w:val="clear" w:color="auto" w:fill="FFFFFF"/>
        <w:rPr>
          <w:b/>
          <w:bCs/>
        </w:rPr>
      </w:pPr>
    </w:p>
    <w:p w:rsidR="00A0243E" w:rsidRDefault="00A0243E" w:rsidP="00A0243E">
      <w:pPr>
        <w:shd w:val="clear" w:color="auto" w:fill="FFFFFF"/>
        <w:rPr>
          <w:b/>
          <w:bCs/>
        </w:rPr>
      </w:pPr>
      <w:r>
        <w:rPr>
          <w:b/>
          <w:bCs/>
        </w:rPr>
        <w:t>Об утверждении Программы комплексного развития</w:t>
      </w:r>
    </w:p>
    <w:p w:rsidR="00A0243E" w:rsidRDefault="00A0243E" w:rsidP="00A0243E">
      <w:pPr>
        <w:shd w:val="clear" w:color="auto" w:fill="FFFFFF"/>
        <w:rPr>
          <w:b/>
          <w:bCs/>
        </w:rPr>
      </w:pPr>
      <w:r>
        <w:rPr>
          <w:b/>
          <w:bCs/>
        </w:rPr>
        <w:t>систем коммунальной инфраструктуры Подгоренского</w:t>
      </w:r>
    </w:p>
    <w:p w:rsidR="00A0243E" w:rsidRDefault="00A0243E" w:rsidP="00A0243E">
      <w:pPr>
        <w:shd w:val="clear" w:color="auto" w:fill="FFFFFF"/>
        <w:rPr>
          <w:b/>
          <w:bCs/>
        </w:rPr>
      </w:pPr>
      <w:r>
        <w:rPr>
          <w:b/>
          <w:bCs/>
        </w:rPr>
        <w:t>сельского поселения Калачеевского муниципального</w:t>
      </w:r>
    </w:p>
    <w:p w:rsidR="00A0243E" w:rsidRDefault="00A0243E" w:rsidP="00A0243E">
      <w:pPr>
        <w:shd w:val="clear" w:color="auto" w:fill="FFFFFF"/>
        <w:rPr>
          <w:b/>
          <w:bCs/>
        </w:rPr>
      </w:pPr>
      <w:r>
        <w:rPr>
          <w:b/>
          <w:bCs/>
        </w:rPr>
        <w:t xml:space="preserve">района Воронежской области на 2017-2030 годы. </w:t>
      </w:r>
    </w:p>
    <w:p w:rsidR="00A0243E" w:rsidRDefault="00A0243E" w:rsidP="00A0243E">
      <w:pPr>
        <w:shd w:val="clear" w:color="auto" w:fill="FFFFFF"/>
        <w:rPr>
          <w:b/>
          <w:bCs/>
        </w:rPr>
      </w:pPr>
    </w:p>
    <w:p w:rsidR="00A0243E" w:rsidRDefault="00A0243E" w:rsidP="00A0243E">
      <w:pPr>
        <w:shd w:val="clear" w:color="auto" w:fill="FFFFFF"/>
        <w:spacing w:before="100" w:beforeAutospacing="1" w:after="100" w:afterAutospacing="1"/>
        <w:ind w:firstLine="567"/>
        <w:jc w:val="both"/>
      </w:pPr>
      <w:r>
        <w:t xml:space="preserve">В соответствии с пунктом 4.1 статьи 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</w:t>
      </w:r>
      <w:proofErr w:type="gramStart"/>
      <w:r>
        <w:t>от</w:t>
      </w:r>
      <w:proofErr w:type="gramEnd"/>
      <w:r>
        <w:t xml:space="preserve"> 14.06.2013 г. №502 «Об утверждении требований к программам коммунального комплексного развития систем коммунальной инфраструктуры поселений, городских округ», руководствуясь Генеральным планом Подгоренского сельского поселения, администрация Подгоренского сельского поселения Калачеевского муниципального района Воронежской области </w:t>
      </w:r>
    </w:p>
    <w:p w:rsidR="00A0243E" w:rsidRDefault="00A0243E" w:rsidP="00A0243E">
      <w:pPr>
        <w:shd w:val="clear" w:color="auto" w:fill="FFFFFF"/>
        <w:spacing w:before="100" w:beforeAutospacing="1" w:after="100" w:afterAutospacing="1"/>
        <w:ind w:firstLine="567"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A0243E" w:rsidRDefault="00A0243E" w:rsidP="00A0243E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1.Утвердить Программу комплексного развития систем коммунальной инфраструктуры Подгоренского сельского поселения Калачеевского муниципального района Воронежской области на 2017-2030 гг.</w:t>
      </w:r>
    </w:p>
    <w:p w:rsidR="00A0243E" w:rsidRDefault="00A0243E" w:rsidP="00A0243E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поселения.</w:t>
      </w:r>
    </w:p>
    <w:p w:rsidR="00A0243E" w:rsidRDefault="00A0243E" w:rsidP="00A0243E">
      <w:pPr>
        <w:shd w:val="clear" w:color="auto" w:fill="FFFFFF"/>
        <w:spacing w:before="100" w:beforeAutospacing="1" w:after="100" w:afterAutospacing="1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0243E" w:rsidRDefault="00A0243E" w:rsidP="00A0243E">
      <w:pPr>
        <w:shd w:val="clear" w:color="auto" w:fill="FFFFFF"/>
        <w:jc w:val="both"/>
      </w:pPr>
    </w:p>
    <w:p w:rsidR="00A0243E" w:rsidRDefault="00A0243E" w:rsidP="00A0243E">
      <w:pPr>
        <w:shd w:val="clear" w:color="auto" w:fill="FFFFFF"/>
        <w:jc w:val="both"/>
      </w:pPr>
    </w:p>
    <w:p w:rsidR="00A0243E" w:rsidRDefault="00A0243E" w:rsidP="00A0243E">
      <w:pPr>
        <w:shd w:val="clear" w:color="auto" w:fill="FFFFFF"/>
        <w:jc w:val="both"/>
      </w:pPr>
    </w:p>
    <w:p w:rsidR="00A0243E" w:rsidRDefault="00A0243E" w:rsidP="00A0243E">
      <w:pPr>
        <w:shd w:val="clear" w:color="auto" w:fill="FFFFFF"/>
        <w:jc w:val="both"/>
      </w:pPr>
      <w:r>
        <w:t>Глава Подгоренского</w:t>
      </w:r>
    </w:p>
    <w:p w:rsidR="00A0243E" w:rsidRDefault="00A0243E" w:rsidP="00A0243E">
      <w:pPr>
        <w:shd w:val="clear" w:color="auto" w:fill="FFFFFF"/>
        <w:tabs>
          <w:tab w:val="left" w:pos="6765"/>
        </w:tabs>
        <w:jc w:val="both"/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A0243E" w:rsidRDefault="00A0243E" w:rsidP="00A0243E">
      <w:pPr>
        <w:shd w:val="clear" w:color="auto" w:fill="FFFFFF"/>
        <w:spacing w:before="100" w:beforeAutospacing="1" w:after="100" w:afterAutospacing="1"/>
        <w:jc w:val="both"/>
      </w:pPr>
      <w:r>
        <w:t> </w:t>
      </w:r>
    </w:p>
    <w:p w:rsidR="00A0243E" w:rsidRDefault="00A0243E" w:rsidP="00A0243E">
      <w:pPr>
        <w:shd w:val="clear" w:color="auto" w:fill="FFFFFF"/>
        <w:spacing w:before="100" w:beforeAutospacing="1" w:after="100" w:afterAutospacing="1"/>
      </w:pPr>
    </w:p>
    <w:p w:rsidR="00A0243E" w:rsidRDefault="00A0243E" w:rsidP="00A0243E">
      <w:pPr>
        <w:ind w:left="540"/>
        <w:jc w:val="right"/>
        <w:rPr>
          <w:rFonts w:eastAsia="Calibri"/>
          <w:color w:val="0D0D0D"/>
          <w:lang w:eastAsia="zh-CN"/>
        </w:rPr>
      </w:pPr>
    </w:p>
    <w:p w:rsidR="00A0243E" w:rsidRDefault="00A0243E" w:rsidP="00A0243E">
      <w:pPr>
        <w:ind w:left="540"/>
        <w:jc w:val="right"/>
        <w:rPr>
          <w:color w:val="0D0D0D"/>
        </w:rPr>
      </w:pPr>
    </w:p>
    <w:p w:rsidR="00A0243E" w:rsidRDefault="00A0243E" w:rsidP="00A0243E">
      <w:pPr>
        <w:ind w:left="540"/>
        <w:jc w:val="right"/>
        <w:rPr>
          <w:color w:val="0D0D0D"/>
        </w:rPr>
      </w:pPr>
    </w:p>
    <w:p w:rsidR="00A0243E" w:rsidRDefault="00A0243E" w:rsidP="00A0243E">
      <w:pPr>
        <w:ind w:left="540"/>
        <w:jc w:val="right"/>
        <w:rPr>
          <w:color w:val="0D0D0D"/>
        </w:rPr>
      </w:pPr>
    </w:p>
    <w:p w:rsidR="00A0243E" w:rsidRDefault="00A0243E" w:rsidP="00A0243E">
      <w:pPr>
        <w:rPr>
          <w:color w:val="0D0D0D"/>
        </w:rPr>
      </w:pPr>
    </w:p>
    <w:p w:rsidR="00A0243E" w:rsidRDefault="00A0243E" w:rsidP="00A0243E">
      <w:pPr>
        <w:ind w:left="5954"/>
        <w:contextualSpacing/>
        <w:jc w:val="both"/>
        <w:rPr>
          <w:b/>
        </w:rPr>
      </w:pPr>
      <w:r>
        <w:rPr>
          <w:b/>
        </w:rPr>
        <w:t>УТВЕРЖДЕНА</w:t>
      </w:r>
    </w:p>
    <w:p w:rsidR="00A0243E" w:rsidRDefault="00A0243E" w:rsidP="00A0243E">
      <w:pPr>
        <w:ind w:left="5954"/>
        <w:contextualSpacing/>
        <w:jc w:val="both"/>
        <w:rPr>
          <w:rFonts w:eastAsia="Calibri"/>
          <w:b/>
          <w:color w:val="0D0D0D"/>
          <w:lang w:eastAsia="zh-CN"/>
        </w:rPr>
      </w:pPr>
      <w:r>
        <w:rPr>
          <w:b/>
        </w:rPr>
        <w:t xml:space="preserve">Постановлением администрации Подгоренского сельского поселения Калачеевского муниципального района Воронежской области </w:t>
      </w:r>
      <w:proofErr w:type="gramStart"/>
      <w:r>
        <w:rPr>
          <w:b/>
          <w:color w:val="0D0D0D"/>
        </w:rPr>
        <w:t>от</w:t>
      </w:r>
      <w:proofErr w:type="gramEnd"/>
      <w:r>
        <w:rPr>
          <w:b/>
          <w:color w:val="0D0D0D"/>
        </w:rPr>
        <w:t xml:space="preserve"> </w:t>
      </w:r>
    </w:p>
    <w:p w:rsidR="00A0243E" w:rsidRDefault="00A0243E" w:rsidP="00A0243E">
      <w:pPr>
        <w:ind w:left="5954"/>
        <w:contextualSpacing/>
        <w:jc w:val="both"/>
        <w:rPr>
          <w:b/>
        </w:rPr>
      </w:pPr>
      <w:r>
        <w:rPr>
          <w:b/>
          <w:color w:val="0D0D0D"/>
        </w:rPr>
        <w:t>28 марта 2017 года №19</w:t>
      </w:r>
    </w:p>
    <w:p w:rsidR="00A0243E" w:rsidRDefault="00A0243E" w:rsidP="00A0243E">
      <w:pPr>
        <w:ind w:left="5954"/>
        <w:rPr>
          <w:rFonts w:eastAsia="Calibri"/>
          <w:lang w:eastAsia="zh-CN"/>
        </w:rPr>
      </w:pPr>
    </w:p>
    <w:p w:rsidR="00A0243E" w:rsidRDefault="00A0243E" w:rsidP="00A0243E">
      <w:pPr>
        <w:ind w:left="540"/>
        <w:jc w:val="both"/>
        <w:rPr>
          <w:color w:val="0D0D0D"/>
        </w:rPr>
      </w:pPr>
    </w:p>
    <w:p w:rsidR="00A0243E" w:rsidRDefault="00A0243E" w:rsidP="00A0243E">
      <w:pPr>
        <w:rPr>
          <w:b/>
          <w:color w:val="0D0D0D"/>
          <w:sz w:val="40"/>
          <w:szCs w:val="40"/>
        </w:rPr>
      </w:pPr>
    </w:p>
    <w:p w:rsidR="00A0243E" w:rsidRDefault="00A0243E" w:rsidP="00A0243E">
      <w:pPr>
        <w:jc w:val="center"/>
        <w:rPr>
          <w:b/>
          <w:color w:val="0D0D0D"/>
          <w:sz w:val="40"/>
          <w:szCs w:val="40"/>
        </w:rPr>
      </w:pPr>
      <w:r>
        <w:rPr>
          <w:b/>
          <w:color w:val="0D0D0D"/>
          <w:sz w:val="40"/>
          <w:szCs w:val="40"/>
        </w:rPr>
        <w:t xml:space="preserve">ПРОГРАММА </w:t>
      </w:r>
    </w:p>
    <w:p w:rsidR="00A0243E" w:rsidRDefault="00A0243E" w:rsidP="00A0243E">
      <w:pPr>
        <w:jc w:val="center"/>
        <w:rPr>
          <w:b/>
          <w:color w:val="0D0D0D"/>
          <w:sz w:val="40"/>
          <w:szCs w:val="40"/>
        </w:rPr>
      </w:pPr>
      <w:r>
        <w:rPr>
          <w:b/>
          <w:color w:val="0D0D0D"/>
          <w:sz w:val="40"/>
          <w:szCs w:val="40"/>
        </w:rPr>
        <w:t xml:space="preserve">комплексного развития систем </w:t>
      </w:r>
    </w:p>
    <w:p w:rsidR="00A0243E" w:rsidRDefault="00A0243E" w:rsidP="00A0243E">
      <w:pPr>
        <w:jc w:val="center"/>
        <w:rPr>
          <w:b/>
          <w:color w:val="0D0D0D"/>
          <w:sz w:val="40"/>
          <w:szCs w:val="40"/>
        </w:rPr>
      </w:pPr>
      <w:r>
        <w:rPr>
          <w:b/>
          <w:color w:val="0D0D0D"/>
          <w:sz w:val="40"/>
          <w:szCs w:val="40"/>
        </w:rPr>
        <w:t xml:space="preserve">коммунальной инфраструктуры  </w:t>
      </w:r>
    </w:p>
    <w:p w:rsidR="00A0243E" w:rsidRDefault="00A0243E" w:rsidP="00A0243E">
      <w:pPr>
        <w:jc w:val="center"/>
        <w:rPr>
          <w:b/>
          <w:color w:val="0D0D0D"/>
          <w:sz w:val="40"/>
          <w:szCs w:val="40"/>
        </w:rPr>
      </w:pPr>
      <w:r>
        <w:rPr>
          <w:b/>
          <w:color w:val="0D0D0D"/>
          <w:sz w:val="40"/>
          <w:szCs w:val="40"/>
        </w:rPr>
        <w:t xml:space="preserve">Подгоренского сельского поселения </w:t>
      </w:r>
    </w:p>
    <w:p w:rsidR="00A0243E" w:rsidRDefault="00A0243E" w:rsidP="00A0243E">
      <w:pPr>
        <w:jc w:val="center"/>
        <w:rPr>
          <w:b/>
          <w:color w:val="0D0D0D"/>
          <w:sz w:val="40"/>
          <w:szCs w:val="40"/>
        </w:rPr>
      </w:pPr>
      <w:r>
        <w:rPr>
          <w:b/>
          <w:color w:val="0D0D0D"/>
          <w:sz w:val="40"/>
          <w:szCs w:val="40"/>
        </w:rPr>
        <w:t xml:space="preserve">Калачеевского муниципального района </w:t>
      </w:r>
    </w:p>
    <w:p w:rsidR="00A0243E" w:rsidRDefault="00A0243E" w:rsidP="00A0243E">
      <w:pPr>
        <w:jc w:val="center"/>
        <w:rPr>
          <w:b/>
          <w:color w:val="0D0D0D"/>
          <w:sz w:val="40"/>
          <w:szCs w:val="40"/>
        </w:rPr>
      </w:pPr>
      <w:r>
        <w:rPr>
          <w:b/>
          <w:color w:val="0D0D0D"/>
          <w:sz w:val="40"/>
          <w:szCs w:val="40"/>
        </w:rPr>
        <w:t>Воронежской области</w:t>
      </w:r>
    </w:p>
    <w:p w:rsidR="00A0243E" w:rsidRDefault="00A0243E" w:rsidP="00A0243E">
      <w:pPr>
        <w:jc w:val="center"/>
        <w:rPr>
          <w:color w:val="0D0D0D"/>
          <w:sz w:val="40"/>
          <w:szCs w:val="40"/>
        </w:rPr>
      </w:pPr>
      <w:r>
        <w:rPr>
          <w:b/>
          <w:color w:val="0D0D0D"/>
          <w:sz w:val="40"/>
          <w:szCs w:val="40"/>
        </w:rPr>
        <w:t xml:space="preserve">на 2017-2030годы </w:t>
      </w:r>
    </w:p>
    <w:p w:rsidR="00A0243E" w:rsidRDefault="00A0243E" w:rsidP="00A0243E">
      <w:pPr>
        <w:jc w:val="center"/>
        <w:rPr>
          <w:color w:val="0D0D0D"/>
        </w:rPr>
      </w:pPr>
    </w:p>
    <w:p w:rsidR="00A0243E" w:rsidRDefault="00A0243E" w:rsidP="00A0243E">
      <w:pPr>
        <w:rPr>
          <w:color w:val="000000"/>
          <w:kern w:val="28"/>
          <w:sz w:val="26"/>
          <w:szCs w:val="26"/>
        </w:rPr>
      </w:pPr>
    </w:p>
    <w:p w:rsidR="00A0243E" w:rsidRDefault="00A0243E" w:rsidP="00A0243E">
      <w:pPr>
        <w:rPr>
          <w:color w:val="000000"/>
          <w:kern w:val="28"/>
          <w:sz w:val="26"/>
          <w:szCs w:val="26"/>
        </w:rPr>
      </w:pPr>
    </w:p>
    <w:p w:rsidR="00A0243E" w:rsidRDefault="00A0243E" w:rsidP="00A0243E">
      <w:pPr>
        <w:rPr>
          <w:color w:val="000000"/>
          <w:kern w:val="28"/>
          <w:sz w:val="26"/>
          <w:szCs w:val="26"/>
        </w:rPr>
      </w:pPr>
    </w:p>
    <w:p w:rsidR="00A0243E" w:rsidRDefault="00A0243E" w:rsidP="00A0243E">
      <w:pPr>
        <w:rPr>
          <w:color w:val="000000"/>
          <w:kern w:val="28"/>
          <w:sz w:val="26"/>
          <w:szCs w:val="26"/>
        </w:rPr>
      </w:pPr>
    </w:p>
    <w:p w:rsidR="00A0243E" w:rsidRDefault="00A0243E" w:rsidP="00A0243E">
      <w:pPr>
        <w:rPr>
          <w:color w:val="000000"/>
          <w:kern w:val="28"/>
          <w:sz w:val="26"/>
          <w:szCs w:val="26"/>
        </w:rPr>
      </w:pPr>
    </w:p>
    <w:p w:rsidR="00A0243E" w:rsidRDefault="00A0243E" w:rsidP="00A0243E">
      <w:pPr>
        <w:rPr>
          <w:color w:val="000000"/>
          <w:kern w:val="28"/>
          <w:sz w:val="26"/>
          <w:szCs w:val="26"/>
        </w:rPr>
      </w:pPr>
    </w:p>
    <w:p w:rsidR="00A0243E" w:rsidRDefault="00A0243E" w:rsidP="00A0243E">
      <w:pPr>
        <w:pStyle w:val="af1"/>
        <w:spacing w:line="276" w:lineRule="auto"/>
        <w:rPr>
          <w:b/>
          <w:bCs/>
          <w:color w:val="000000"/>
        </w:rPr>
      </w:pPr>
    </w:p>
    <w:p w:rsidR="00A0243E" w:rsidRDefault="00A0243E" w:rsidP="00A0243E">
      <w:pPr>
        <w:jc w:val="center"/>
        <w:rPr>
          <w:b/>
          <w:bCs/>
          <w:color w:val="000000"/>
          <w:sz w:val="28"/>
          <w:szCs w:val="28"/>
        </w:rPr>
      </w:pPr>
    </w:p>
    <w:p w:rsidR="00A0243E" w:rsidRDefault="00A0243E" w:rsidP="00A0243E">
      <w:pPr>
        <w:jc w:val="center"/>
        <w:rPr>
          <w:b/>
          <w:bCs/>
          <w:color w:val="000000"/>
          <w:sz w:val="28"/>
          <w:szCs w:val="28"/>
        </w:rPr>
      </w:pPr>
    </w:p>
    <w:p w:rsidR="00A0243E" w:rsidRDefault="00A0243E" w:rsidP="00A0243E">
      <w:pPr>
        <w:jc w:val="center"/>
        <w:rPr>
          <w:b/>
          <w:bCs/>
          <w:color w:val="000000"/>
          <w:sz w:val="28"/>
          <w:szCs w:val="28"/>
        </w:rPr>
      </w:pPr>
    </w:p>
    <w:p w:rsidR="00A0243E" w:rsidRDefault="00A0243E" w:rsidP="00A0243E">
      <w:pPr>
        <w:jc w:val="center"/>
        <w:rPr>
          <w:b/>
          <w:bCs/>
          <w:color w:val="000000"/>
          <w:sz w:val="28"/>
          <w:szCs w:val="28"/>
        </w:rPr>
      </w:pPr>
    </w:p>
    <w:p w:rsidR="00A0243E" w:rsidRDefault="00A0243E" w:rsidP="00A0243E">
      <w:pPr>
        <w:jc w:val="center"/>
        <w:rPr>
          <w:b/>
          <w:bCs/>
          <w:color w:val="000000"/>
          <w:sz w:val="28"/>
          <w:szCs w:val="28"/>
        </w:rPr>
      </w:pPr>
    </w:p>
    <w:p w:rsidR="00A0243E" w:rsidRDefault="00A0243E" w:rsidP="00A0243E">
      <w:pPr>
        <w:jc w:val="center"/>
        <w:rPr>
          <w:color w:val="000000"/>
          <w:spacing w:val="-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 год</w:t>
      </w:r>
    </w:p>
    <w:p w:rsidR="00A0243E" w:rsidRDefault="00A0243E" w:rsidP="00A0243E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br w:type="page"/>
      </w:r>
      <w:r>
        <w:rPr>
          <w:rFonts w:ascii="Times New Roman" w:hAnsi="Times New Roman" w:cs="Times New Roman"/>
          <w:b/>
          <w:color w:val="0D0D0D"/>
        </w:rPr>
        <w:lastRenderedPageBreak/>
        <w:t>Паспорт</w:t>
      </w:r>
    </w:p>
    <w:p w:rsidR="00A0243E" w:rsidRDefault="00A0243E" w:rsidP="00A0243E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 xml:space="preserve">Программы комплексного развития систем коммунальной инфраструктуры  </w:t>
      </w:r>
    </w:p>
    <w:p w:rsidR="00A0243E" w:rsidRDefault="00A0243E" w:rsidP="00A0243E">
      <w:pPr>
        <w:pStyle w:val="a5"/>
        <w:spacing w:line="276" w:lineRule="auto"/>
        <w:jc w:val="center"/>
        <w:rPr>
          <w:rFonts w:ascii="Times New Roman" w:hAnsi="Times New Roman" w:cs="Times New Roman"/>
          <w:color w:val="0D0D0D"/>
          <w:lang w:eastAsia="ru-RU"/>
        </w:rPr>
      </w:pPr>
      <w:r>
        <w:rPr>
          <w:rFonts w:ascii="Times New Roman" w:hAnsi="Times New Roman" w:cs="Times New Roman"/>
          <w:b/>
          <w:color w:val="0D0D0D"/>
        </w:rPr>
        <w:t>Подгоренского сельского поселения на 2017-2030 годы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8"/>
        <w:gridCol w:w="7212"/>
      </w:tblGrid>
      <w:tr w:rsidR="00A0243E" w:rsidTr="00A0243E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pacing w:line="276" w:lineRule="auto"/>
              <w:rPr>
                <w:color w:val="0D0D0D"/>
              </w:rPr>
            </w:pPr>
            <w:r>
              <w:rPr>
                <w:color w:val="0D0D0D"/>
              </w:rPr>
              <w:t>Программа комплексного развития систем коммунальной инфраструктуры Подгоренского сельского поселения Калачеевского муниципального района Воронежской области на 2017-2030 годы</w:t>
            </w:r>
            <w:r>
              <w:rPr>
                <w:b/>
                <w:color w:val="0D0D0D"/>
              </w:rPr>
              <w:t xml:space="preserve"> </w:t>
            </w:r>
            <w:r>
              <w:rPr>
                <w:color w:val="0D0D0D"/>
              </w:rPr>
              <w:t>(далее – программа)</w:t>
            </w:r>
          </w:p>
        </w:tc>
      </w:tr>
      <w:tr w:rsidR="00A0243E" w:rsidTr="00A0243E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Основания для разработки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pacing w:line="276" w:lineRule="auto"/>
              <w:rPr>
                <w:color w:val="0D0D0D"/>
              </w:rPr>
            </w:pPr>
            <w:proofErr w:type="gramStart"/>
            <w:r>
              <w:rPr>
                <w:color w:val="0D0D0D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  <w:proofErr w:type="gramEnd"/>
          </w:p>
        </w:tc>
      </w:tr>
      <w:tr w:rsidR="00A0243E" w:rsidTr="00A0243E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Разработчик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pacing w:after="200" w:line="276" w:lineRule="auto"/>
              <w:rPr>
                <w:color w:val="0D0D0D"/>
              </w:rPr>
            </w:pPr>
            <w:r>
              <w:rPr>
                <w:color w:val="0D0D0D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</w:tr>
      <w:tr w:rsidR="00A0243E" w:rsidTr="00A0243E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pacing w:after="200" w:line="276" w:lineRule="auto"/>
              <w:rPr>
                <w:color w:val="0D0D0D"/>
              </w:rPr>
            </w:pPr>
            <w:r>
              <w:rPr>
                <w:color w:val="0D0D0D"/>
              </w:rPr>
              <w:t>Администрация Подгоренского сельского поселения Калачеевского муниципального  района Воронежской области</w:t>
            </w:r>
          </w:p>
        </w:tc>
      </w:tr>
      <w:tr w:rsidR="00A0243E" w:rsidTr="00A0243E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after="200" w:line="276" w:lineRule="auto"/>
              <w:rPr>
                <w:rFonts w:eastAsia="Calibri"/>
                <w:color w:val="0D0D0D"/>
                <w:lang w:eastAsia="zh-CN"/>
              </w:rPr>
            </w:pPr>
            <w:proofErr w:type="gramStart"/>
            <w:r>
              <w:rPr>
                <w:color w:val="0D0D0D"/>
              </w:rPr>
              <w:t>Контроль за</w:t>
            </w:r>
            <w:proofErr w:type="gramEnd"/>
            <w:r>
              <w:rPr>
                <w:color w:val="0D0D0D"/>
              </w:rPr>
              <w:t xml:space="preserve"> реализацией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pacing w:after="200" w:line="276" w:lineRule="auto"/>
              <w:rPr>
                <w:color w:val="0D0D0D"/>
              </w:rPr>
            </w:pPr>
            <w:r>
              <w:rPr>
                <w:color w:val="0D0D0D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</w:tr>
      <w:tr w:rsidR="00A0243E" w:rsidTr="00A0243E">
        <w:trPr>
          <w:trHeight w:val="126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rPr>
                <w:color w:val="0D0D0D"/>
                <w:lang w:eastAsia="zh-CN"/>
              </w:rPr>
            </w:pPr>
            <w:r>
              <w:rPr>
                <w:color w:val="0D0D0D"/>
              </w:rPr>
              <w:t>Цель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pStyle w:val="17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  <w:p w:rsidR="00A0243E" w:rsidRDefault="00A0243E">
            <w:pPr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t>Обеспечение надежности, качества и эффективности работы коммунального комплекса в соответствии с планируемыми потребностями развития Подгоренского сельского поселения. Инженерно-техническая оптимизация систем коммунальной инфраструктуры; повышение инвестиционной привлекательности коммунальной инфраструктуры; разработка мероприятий по комплексной реконструкции и модернизации систем коммунальной инфраструктуры.</w:t>
            </w:r>
          </w:p>
        </w:tc>
      </w:tr>
      <w:tr w:rsidR="00A0243E" w:rsidTr="00A0243E">
        <w:trPr>
          <w:trHeight w:val="337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rPr>
                <w:color w:val="0D0D0D"/>
                <w:spacing w:val="-2"/>
              </w:rPr>
            </w:pPr>
            <w:r>
              <w:rPr>
                <w:color w:val="0D0D0D"/>
              </w:rPr>
              <w:lastRenderedPageBreak/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ind w:left="37"/>
              <w:rPr>
                <w:color w:val="0D0D0D"/>
                <w:spacing w:val="-2"/>
              </w:rPr>
            </w:pPr>
            <w:r>
              <w:rPr>
                <w:color w:val="0D0D0D"/>
                <w:spacing w:val="-2"/>
              </w:rPr>
              <w:t>1. Инженерно-техническая оптимизация систем коммунальной инфраструктуры</w:t>
            </w:r>
            <w:r>
              <w:rPr>
                <w:color w:val="0D0D0D"/>
              </w:rPr>
              <w:t>.</w:t>
            </w:r>
          </w:p>
          <w:p w:rsidR="00A0243E" w:rsidRDefault="00A0243E">
            <w:pPr>
              <w:shd w:val="clear" w:color="auto" w:fill="FFFFFF"/>
              <w:ind w:left="37"/>
              <w:rPr>
                <w:color w:val="0D0D0D"/>
                <w:spacing w:val="-2"/>
              </w:rPr>
            </w:pPr>
            <w:r>
              <w:rPr>
                <w:color w:val="0D0D0D"/>
                <w:spacing w:val="-2"/>
              </w:rPr>
              <w:t>2. Повышение надежности систем коммунальной инфраструктуры.</w:t>
            </w:r>
          </w:p>
          <w:p w:rsidR="00A0243E" w:rsidRDefault="00A0243E">
            <w:pPr>
              <w:jc w:val="both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  <w:spacing w:val="-2"/>
              </w:rPr>
              <w:t>3.</w:t>
            </w:r>
            <w:r>
              <w:rPr>
                <w:color w:val="0D0D0D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A0243E" w:rsidRDefault="00A0243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4. Повышение качества </w:t>
            </w:r>
            <w:proofErr w:type="gramStart"/>
            <w:r>
              <w:rPr>
                <w:color w:val="0D0D0D"/>
              </w:rPr>
              <w:t>предоставляемых</w:t>
            </w:r>
            <w:proofErr w:type="gramEnd"/>
            <w:r>
              <w:rPr>
                <w:color w:val="0D0D0D"/>
              </w:rPr>
              <w:t xml:space="preserve"> ЖКУ.</w:t>
            </w:r>
          </w:p>
          <w:p w:rsidR="00A0243E" w:rsidRDefault="00A0243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5. Снижение потребление энергетических ресурсов.</w:t>
            </w:r>
          </w:p>
          <w:p w:rsidR="00A0243E" w:rsidRDefault="00A0243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6. Снижение потерь при поставке ресурсов потребителям.</w:t>
            </w:r>
          </w:p>
          <w:p w:rsidR="00A0243E" w:rsidRDefault="00A0243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7. Улучшение экологической обстановки в сельском поселении.</w:t>
            </w:r>
          </w:p>
          <w:p w:rsidR="00A0243E" w:rsidRDefault="00A0243E">
            <w:pPr>
              <w:autoSpaceDE w:val="0"/>
              <w:spacing w:line="276" w:lineRule="auto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8. </w:t>
            </w:r>
            <w:r>
              <w:t>Создание благоприятных условий труда и быта для проживания жителей сельского поселения.</w:t>
            </w:r>
          </w:p>
        </w:tc>
      </w:tr>
      <w:tr w:rsidR="00A0243E" w:rsidTr="00A0243E">
        <w:trPr>
          <w:trHeight w:val="337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</w:pPr>
            <w:r>
              <w:t>Важнейшие целевые показатели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jc w:val="both"/>
              <w:rPr>
                <w:rFonts w:eastAsia="Calibri"/>
                <w:lang w:eastAsia="zh-CN"/>
              </w:rPr>
            </w:pPr>
            <w:r>
              <w:t>В результате реализации программы будут достигнуты следующие показатели:</w:t>
            </w:r>
          </w:p>
          <w:p w:rsidR="00A0243E" w:rsidRDefault="00A0243E">
            <w:pPr>
              <w:pStyle w:val="aa"/>
              <w:tabs>
                <w:tab w:val="left" w:pos="17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работы коммунальных систем;</w:t>
            </w:r>
          </w:p>
          <w:p w:rsidR="00A0243E" w:rsidRDefault="00A0243E">
            <w:pPr>
              <w:pStyle w:val="aa"/>
              <w:tabs>
                <w:tab w:val="left" w:pos="17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Снижение параметра износа оборудования; Замена морально устаревшего и физически изношенного оборудования;</w:t>
            </w:r>
          </w:p>
          <w:p w:rsidR="00A0243E" w:rsidRDefault="00A0243E">
            <w:pPr>
              <w:pStyle w:val="aa"/>
              <w:tabs>
                <w:tab w:val="left" w:pos="17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Создание благоприятных условий для привлечения инвестиций в жилищно-коммунальное хозяйство;</w:t>
            </w:r>
          </w:p>
          <w:p w:rsidR="00A0243E" w:rsidRDefault="00A0243E">
            <w:pPr>
              <w:pStyle w:val="aa"/>
              <w:tabs>
                <w:tab w:val="left" w:pos="17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Обеспечение сбалансированности интересов субъектов коммунальной инфраструктуры и потребителей;</w:t>
            </w:r>
          </w:p>
          <w:p w:rsidR="00A0243E" w:rsidRDefault="00A0243E">
            <w:pPr>
              <w:pStyle w:val="aa"/>
              <w:tabs>
                <w:tab w:val="left" w:pos="17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надежности и качества услуг по водоснабжению;</w:t>
            </w:r>
          </w:p>
          <w:p w:rsidR="00A0243E" w:rsidRDefault="00A0243E">
            <w:pPr>
              <w:pStyle w:val="aa"/>
              <w:tabs>
                <w:tab w:val="left" w:pos="17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Улучшение состояния окружающей среды, создание благоприятных условий труда и быта для проживания жителей сельского поселения;</w:t>
            </w:r>
          </w:p>
          <w:p w:rsidR="00A0243E" w:rsidRDefault="00A0243E">
            <w:pPr>
              <w:pStyle w:val="aa"/>
              <w:tabs>
                <w:tab w:val="left" w:pos="17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Обеспечение надежности,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развития системы коммунальной инфраструктуры, объектов, используемых для утилизации, обезвреживания и захоронения твердых бытовых отходов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; </w:t>
            </w:r>
          </w:p>
          <w:p w:rsidR="00A0243E" w:rsidRDefault="00A0243E">
            <w:pPr>
              <w:pStyle w:val="aa"/>
              <w:tabs>
                <w:tab w:val="left" w:pos="17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Строительство водозаборных скважин и подведение водопровода к домам индивидуальной застройки, улучшение водоснабжения в сельском поселении; </w:t>
            </w:r>
          </w:p>
          <w:p w:rsidR="00A0243E" w:rsidRDefault="00A0243E">
            <w:pPr>
              <w:pStyle w:val="aa"/>
              <w:tabs>
                <w:tab w:val="left" w:pos="17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Снижение эксплуатационных затрат; физической доступности коммунальных ресурсов; </w:t>
            </w:r>
          </w:p>
          <w:p w:rsidR="00A0243E" w:rsidRDefault="00A0243E">
            <w:pPr>
              <w:shd w:val="clear" w:color="auto" w:fill="FFFFFF"/>
              <w:spacing w:line="276" w:lineRule="auto"/>
              <w:ind w:left="37"/>
              <w:rPr>
                <w:color w:val="0D0D0D"/>
                <w:spacing w:val="-2"/>
              </w:rPr>
            </w:pPr>
            <w:r>
              <w:t>10. Обеспечение экономической доступности коммунальных ресурсов; надежности и безопасности поставки коммунальных ресурсов.</w:t>
            </w:r>
          </w:p>
        </w:tc>
      </w:tr>
      <w:tr w:rsidR="00A0243E" w:rsidTr="00A0243E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rPr>
                <w:color w:val="0D0D0D"/>
              </w:rPr>
            </w:pPr>
            <w:r>
              <w:rPr>
                <w:color w:val="0D0D0D"/>
              </w:rPr>
              <w:t xml:space="preserve">Сроки </w:t>
            </w:r>
            <w:r>
              <w:t>и этапы</w:t>
            </w:r>
            <w:r>
              <w:rPr>
                <w:color w:val="0D0D0D"/>
              </w:rPr>
              <w:t xml:space="preserve">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r>
              <w:t>Сроки реализации программы 2017-2030 годы.</w:t>
            </w:r>
          </w:p>
          <w:p w:rsidR="00A0243E" w:rsidRDefault="00A0243E">
            <w:pPr>
              <w:rPr>
                <w:rFonts w:eastAsia="Calibri"/>
              </w:rPr>
            </w:pPr>
            <w:r>
              <w:t>Этапы осуществления Программы:</w:t>
            </w:r>
          </w:p>
          <w:p w:rsidR="00A0243E" w:rsidRDefault="00A0243E">
            <w:r>
              <w:t>первый этап – 2017год;</w:t>
            </w:r>
          </w:p>
          <w:p w:rsidR="00A0243E" w:rsidRDefault="00A0243E">
            <w:r>
              <w:t>второй этап – 2018 год;</w:t>
            </w:r>
          </w:p>
          <w:p w:rsidR="00A0243E" w:rsidRDefault="00A0243E">
            <w:r>
              <w:t>третий этап – 2019 год;</w:t>
            </w:r>
          </w:p>
          <w:p w:rsidR="00A0243E" w:rsidRDefault="00A0243E">
            <w:r>
              <w:t>четвертый этап – 2020 год;</w:t>
            </w:r>
          </w:p>
          <w:p w:rsidR="00A0243E" w:rsidRDefault="00A0243E">
            <w:pPr>
              <w:spacing w:line="276" w:lineRule="auto"/>
              <w:rPr>
                <w:color w:val="0D0D0D"/>
              </w:rPr>
            </w:pPr>
            <w:r>
              <w:t>пятый этап – с 2021до 2030 года.</w:t>
            </w:r>
          </w:p>
        </w:tc>
      </w:tr>
      <w:tr w:rsidR="00A0243E" w:rsidTr="00A0243E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rPr>
                <w:color w:val="0D0D0D"/>
              </w:rPr>
            </w:pPr>
            <w:r>
              <w:rPr>
                <w:color w:val="0D0D0D"/>
              </w:rPr>
              <w:t>Объемы и источники финансирования</w:t>
            </w:r>
          </w:p>
          <w:p w:rsidR="00A0243E" w:rsidRDefault="00A0243E">
            <w:pPr>
              <w:spacing w:line="276" w:lineRule="auto"/>
            </w:pPr>
            <w:r>
              <w:t>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pStyle w:val="17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необходимых финансовых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реализации программы составляет 1600,00 тыс. рублей.</w:t>
            </w:r>
          </w:p>
          <w:p w:rsidR="00A0243E" w:rsidRDefault="00A0243E">
            <w:pPr>
              <w:spacing w:line="276" w:lineRule="auto"/>
              <w:rPr>
                <w:color w:val="0D0D0D"/>
              </w:rPr>
            </w:pPr>
            <w:r>
              <w:t xml:space="preserve">Объем прогнозного финансирования подлежит ежегодной </w:t>
            </w:r>
            <w:r>
              <w:lastRenderedPageBreak/>
              <w:t>корректировке в соответствии с уточнением бюджетных проектов</w:t>
            </w:r>
          </w:p>
        </w:tc>
      </w:tr>
      <w:tr w:rsidR="00A0243E" w:rsidTr="00A0243E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</w:pPr>
            <w:r>
              <w:rPr>
                <w:bCs/>
              </w:rPr>
              <w:lastRenderedPageBreak/>
              <w:t xml:space="preserve">Ожидаемые </w:t>
            </w:r>
            <w:r>
              <w:rPr>
                <w:bCs/>
              </w:rPr>
              <w:br/>
              <w:t xml:space="preserve">результаты </w:t>
            </w:r>
            <w:r>
              <w:rPr>
                <w:bCs/>
              </w:rPr>
              <w:br/>
              <w:t xml:space="preserve">реализации </w:t>
            </w:r>
            <w:r>
              <w:rPr>
                <w:bCs/>
              </w:rPr>
              <w:br/>
              <w:t>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pStyle w:val="aa"/>
              <w:tabs>
                <w:tab w:val="left" w:pos="16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надежности и стабильности водоснабжения потребителей, присоединенных к сетям.</w:t>
            </w:r>
          </w:p>
          <w:p w:rsidR="00A0243E" w:rsidRDefault="00A0243E">
            <w:pPr>
              <w:pStyle w:val="aa"/>
              <w:tabs>
                <w:tab w:val="left" w:pos="16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качества предоставления коммунальных услуг.</w:t>
            </w:r>
          </w:p>
          <w:p w:rsidR="00A0243E" w:rsidRDefault="00A0243E">
            <w:pPr>
              <w:pStyle w:val="aa"/>
              <w:tabs>
                <w:tab w:val="left" w:pos="16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43E" w:rsidRDefault="00A0243E">
            <w:pPr>
              <w:pStyle w:val="aa"/>
              <w:tabs>
                <w:tab w:val="left" w:pos="169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Снижение потерь энергоресурсов.</w:t>
            </w:r>
          </w:p>
          <w:p w:rsidR="00A0243E" w:rsidRDefault="00A0243E">
            <w:pPr>
              <w:pStyle w:val="17"/>
              <w:widowControl w:val="0"/>
              <w:tabs>
                <w:tab w:val="left" w:pos="169"/>
              </w:tabs>
              <w:snapToGrid/>
              <w:spacing w:before="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Приведение сетей в нормативное состояние.</w:t>
            </w:r>
          </w:p>
          <w:p w:rsidR="00A0243E" w:rsidRDefault="00A0243E">
            <w:pPr>
              <w:pStyle w:val="17"/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Обеспечение надежности и стабильности по сбору и вывозу бытовых отходов, соблюдения норм накопления жилым фондом.</w:t>
            </w:r>
          </w:p>
        </w:tc>
      </w:tr>
    </w:tbl>
    <w:p w:rsidR="00A0243E" w:rsidRDefault="00A0243E" w:rsidP="00A0243E">
      <w:pPr>
        <w:shd w:val="clear" w:color="auto" w:fill="FFFFFF"/>
        <w:jc w:val="center"/>
        <w:rPr>
          <w:rFonts w:eastAsia="Calibri"/>
          <w:sz w:val="22"/>
          <w:szCs w:val="22"/>
          <w:lang w:eastAsia="zh-CN"/>
        </w:rPr>
      </w:pPr>
    </w:p>
    <w:p w:rsidR="00A0243E" w:rsidRDefault="00A0243E" w:rsidP="00A0243E">
      <w:pPr>
        <w:shd w:val="clear" w:color="auto" w:fill="FFFFFF"/>
        <w:jc w:val="center"/>
      </w:pPr>
    </w:p>
    <w:p w:rsidR="00A0243E" w:rsidRDefault="00A0243E" w:rsidP="00A0243E">
      <w:pPr>
        <w:numPr>
          <w:ilvl w:val="0"/>
          <w:numId w:val="3"/>
        </w:numPr>
        <w:shd w:val="clear" w:color="auto" w:fill="FFFFFF"/>
        <w:spacing w:line="276" w:lineRule="auto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Содержание проблемы и обоснование ее решения программными методами</w:t>
      </w:r>
    </w:p>
    <w:p w:rsidR="00A0243E" w:rsidRDefault="00A0243E" w:rsidP="00A0243E">
      <w:pPr>
        <w:shd w:val="clear" w:color="auto" w:fill="FFFFFF"/>
        <w:jc w:val="center"/>
        <w:rPr>
          <w:b/>
          <w:bCs/>
          <w:color w:val="0D0D0D"/>
        </w:rPr>
      </w:pPr>
    </w:p>
    <w:p w:rsidR="00A0243E" w:rsidRDefault="00A0243E" w:rsidP="00A0243E">
      <w:pPr>
        <w:pStyle w:val="21"/>
        <w:spacing w:after="0" w:line="276" w:lineRule="auto"/>
        <w:ind w:left="0" w:firstLine="539"/>
        <w:jc w:val="both"/>
        <w:rPr>
          <w:color w:val="0D0D0D"/>
        </w:rPr>
      </w:pPr>
      <w:r>
        <w:rPr>
          <w:color w:val="0D0D0D"/>
        </w:rPr>
        <w:t xml:space="preserve">Одним из основополагающих условий развития  поселения является комплексное развитие систем жизнеобеспечения Подгоренского сельского поселения. </w:t>
      </w:r>
    </w:p>
    <w:p w:rsidR="00A0243E" w:rsidRDefault="00A0243E" w:rsidP="00A0243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color w:val="0D0D0D"/>
        </w:rPr>
      </w:pPr>
      <w:r>
        <w:rPr>
          <w:color w:val="0D0D0D"/>
        </w:rPr>
        <w:t>В связи с тем, что Подгоренское сельское поселение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областного, районного и местного бюджета.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color w:val="0D0D0D"/>
        </w:rPr>
      </w:pPr>
    </w:p>
    <w:p w:rsidR="00A0243E" w:rsidRDefault="00A0243E" w:rsidP="00A0243E">
      <w:pPr>
        <w:pStyle w:val="1"/>
        <w:keepLines w:val="0"/>
        <w:numPr>
          <w:ilvl w:val="0"/>
          <w:numId w:val="3"/>
        </w:numPr>
        <w:tabs>
          <w:tab w:val="left" w:pos="284"/>
        </w:tabs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Характеристика существующего состояния систем</w:t>
      </w:r>
    </w:p>
    <w:p w:rsidR="00A0243E" w:rsidRDefault="00A0243E" w:rsidP="00A0243E">
      <w:pPr>
        <w:pStyle w:val="1"/>
        <w:tabs>
          <w:tab w:val="left" w:pos="284"/>
        </w:tabs>
        <w:spacing w:line="276" w:lineRule="auto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коммунальной инфраструктуры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color w:val="0D0D0D"/>
        </w:rPr>
      </w:pPr>
    </w:p>
    <w:p w:rsidR="00A0243E" w:rsidRDefault="00A0243E" w:rsidP="00A0243E">
      <w:pPr>
        <w:pStyle w:val="17"/>
        <w:widowControl w:val="0"/>
        <w:numPr>
          <w:ilvl w:val="1"/>
          <w:numId w:val="4"/>
        </w:num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Территория</w:t>
      </w:r>
    </w:p>
    <w:p w:rsidR="00A0243E" w:rsidRDefault="00A0243E" w:rsidP="00A0243E">
      <w:pPr>
        <w:pStyle w:val="17"/>
        <w:widowControl w:val="0"/>
        <w:spacing w:line="276" w:lineRule="auto"/>
        <w:ind w:left="1080" w:firstLine="0"/>
        <w:contextualSpacing/>
        <w:rPr>
          <w:rFonts w:ascii="Times New Roman" w:hAnsi="Times New Roman" w:cs="Times New Roman"/>
          <w:b/>
        </w:rPr>
      </w:pPr>
    </w:p>
    <w:p w:rsidR="00A0243E" w:rsidRDefault="00A0243E" w:rsidP="00A0243E">
      <w:pPr>
        <w:pStyle w:val="17"/>
        <w:widowControl w:val="0"/>
        <w:spacing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Границы территории Подгоренского сельского поселения </w:t>
      </w:r>
      <w:r>
        <w:rPr>
          <w:rFonts w:ascii="Times New Roman" w:hAnsi="Times New Roman" w:cs="Times New Roman"/>
          <w:bCs/>
        </w:rPr>
        <w:t xml:space="preserve">установлены </w:t>
      </w:r>
      <w:r>
        <w:rPr>
          <w:rFonts w:ascii="Times New Roman" w:hAnsi="Times New Roman" w:cs="Times New Roman"/>
        </w:rPr>
        <w:t xml:space="preserve">Законом Воронежской области </w:t>
      </w:r>
      <w:r>
        <w:rPr>
          <w:rFonts w:ascii="Times New Roman" w:hAnsi="Times New Roman" w:cs="Times New Roman"/>
          <w:iCs/>
        </w:rPr>
        <w:t>от 15.10.2004 № 63-ОЗ "Об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области"</w:t>
      </w:r>
      <w:r>
        <w:rPr>
          <w:rFonts w:ascii="Times New Roman" w:hAnsi="Times New Roman" w:cs="Times New Roman"/>
        </w:rPr>
        <w:t>.</w:t>
      </w:r>
    </w:p>
    <w:p w:rsidR="00A0243E" w:rsidRDefault="00A0243E" w:rsidP="00A0243E">
      <w:pPr>
        <w:pStyle w:val="17"/>
        <w:widowControl w:val="0"/>
        <w:spacing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Схемой территориального планирования Воронежской области на территории Подгоренского сельского поселения размещение объектов федерального и регионального значения не запланировано.</w:t>
      </w:r>
    </w:p>
    <w:p w:rsidR="00A0243E" w:rsidRDefault="00A0243E" w:rsidP="00A0243E">
      <w:pPr>
        <w:pStyle w:val="101"/>
        <w:spacing w:line="276" w:lineRule="auto"/>
        <w:rPr>
          <w:color w:val="auto"/>
          <w:lang w:val="ru-RU"/>
        </w:rPr>
      </w:pPr>
      <w:r>
        <w:rPr>
          <w:color w:val="0D0D0D"/>
        </w:rPr>
        <w:t xml:space="preserve">Территория </w:t>
      </w:r>
      <w:r>
        <w:rPr>
          <w:color w:val="0D0D0D"/>
          <w:lang w:val="ru-RU"/>
        </w:rPr>
        <w:t xml:space="preserve">Подгоренского </w:t>
      </w:r>
      <w:r>
        <w:rPr>
          <w:color w:val="0D0D0D"/>
        </w:rPr>
        <w:t xml:space="preserve">сельского поселения составляет </w:t>
      </w:r>
      <w:r>
        <w:rPr>
          <w:color w:val="0D0D0D"/>
          <w:lang w:val="ru-RU"/>
        </w:rPr>
        <w:t>21167</w:t>
      </w:r>
      <w:r>
        <w:rPr>
          <w:lang w:val="ru-RU"/>
        </w:rPr>
        <w:t xml:space="preserve"> </w:t>
      </w:r>
      <w:r>
        <w:rPr>
          <w:color w:val="0D0D0D"/>
        </w:rPr>
        <w:t>га.  Расстояние до районного центра</w:t>
      </w:r>
      <w:r>
        <w:rPr>
          <w:color w:val="0D0D0D"/>
          <w:lang w:val="ru-RU"/>
        </w:rPr>
        <w:t xml:space="preserve"> г. Калач </w:t>
      </w:r>
      <w:r>
        <w:rPr>
          <w:color w:val="0D0D0D"/>
        </w:rPr>
        <w:t xml:space="preserve">- </w:t>
      </w:r>
      <w:r>
        <w:rPr>
          <w:color w:val="0D0D0D"/>
          <w:lang w:val="ru-RU"/>
        </w:rPr>
        <w:t>14</w:t>
      </w:r>
      <w:r>
        <w:rPr>
          <w:color w:val="0D0D0D"/>
        </w:rPr>
        <w:t xml:space="preserve"> км, до областного центра г. Воронеж</w:t>
      </w:r>
      <w:r>
        <w:rPr>
          <w:color w:val="0D0D0D"/>
          <w:lang w:val="ru-RU"/>
        </w:rPr>
        <w:t xml:space="preserve">-  300 </w:t>
      </w:r>
      <w:r>
        <w:rPr>
          <w:color w:val="0D0D0D"/>
        </w:rPr>
        <w:t xml:space="preserve">км. В состав </w:t>
      </w:r>
      <w:r>
        <w:rPr>
          <w:color w:val="0D0D0D"/>
        </w:rPr>
        <w:lastRenderedPageBreak/>
        <w:t>сельского  поселения вход</w:t>
      </w:r>
      <w:r>
        <w:rPr>
          <w:color w:val="0D0D0D"/>
          <w:lang w:val="ru-RU"/>
        </w:rPr>
        <w:t>ят 4</w:t>
      </w:r>
      <w:r>
        <w:t xml:space="preserve"> населенны</w:t>
      </w:r>
      <w:r>
        <w:rPr>
          <w:lang w:val="ru-RU"/>
        </w:rPr>
        <w:t>х</w:t>
      </w:r>
      <w:r>
        <w:t xml:space="preserve"> пункт</w:t>
      </w:r>
      <w:r>
        <w:rPr>
          <w:lang w:val="ru-RU"/>
        </w:rPr>
        <w:t>а</w:t>
      </w:r>
      <w:r>
        <w:t>:</w:t>
      </w:r>
      <w:r>
        <w:rPr>
          <w:lang w:val="ru-RU"/>
        </w:rPr>
        <w:t xml:space="preserve">с. </w:t>
      </w:r>
      <w:proofErr w:type="gramStart"/>
      <w:r>
        <w:rPr>
          <w:lang w:val="ru-RU"/>
        </w:rPr>
        <w:t>Подгорное</w:t>
      </w:r>
      <w:proofErr w:type="gramEnd"/>
      <w:r>
        <w:rPr>
          <w:lang w:val="ru-RU"/>
        </w:rPr>
        <w:t xml:space="preserve">, с. Ильинка, с. Серяково, х. </w:t>
      </w:r>
      <w:proofErr w:type="spellStart"/>
      <w:r>
        <w:rPr>
          <w:lang w:val="ru-RU"/>
        </w:rPr>
        <w:t>Долбневка</w:t>
      </w:r>
      <w:proofErr w:type="spellEnd"/>
      <w:r>
        <w:rPr>
          <w:lang w:val="ru-RU"/>
        </w:rPr>
        <w:t xml:space="preserve"> (не имеющий постоянного населения)</w:t>
      </w:r>
    </w:p>
    <w:p w:rsidR="00A0243E" w:rsidRDefault="00A0243E" w:rsidP="00A0243E">
      <w:pPr>
        <w:pStyle w:val="101"/>
        <w:spacing w:line="276" w:lineRule="auto"/>
        <w:rPr>
          <w:lang w:val="ru-RU"/>
        </w:rPr>
      </w:pPr>
    </w:p>
    <w:p w:rsidR="00A0243E" w:rsidRDefault="00A0243E" w:rsidP="00A0243E">
      <w:pPr>
        <w:pStyle w:val="12Arial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Подгоренское сельское поселение граничит: </w:t>
      </w:r>
    </w:p>
    <w:p w:rsidR="00A0243E" w:rsidRDefault="00A0243E" w:rsidP="00A0243E">
      <w:pPr>
        <w:pStyle w:val="12Arial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-на севере с </w:t>
      </w:r>
      <w:proofErr w:type="spellStart"/>
      <w:r>
        <w:rPr>
          <w:rFonts w:cs="Times New Roman"/>
          <w:szCs w:val="24"/>
        </w:rPr>
        <w:t>Воробьевским</w:t>
      </w:r>
      <w:proofErr w:type="spellEnd"/>
      <w:r>
        <w:rPr>
          <w:rFonts w:cs="Times New Roman"/>
          <w:szCs w:val="24"/>
        </w:rPr>
        <w:t xml:space="preserve"> муниципальным районом,</w:t>
      </w:r>
    </w:p>
    <w:p w:rsidR="00A0243E" w:rsidRDefault="00A0243E" w:rsidP="00A0243E">
      <w:pPr>
        <w:pStyle w:val="12Arial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 востоке с </w:t>
      </w:r>
      <w:proofErr w:type="spellStart"/>
      <w:r>
        <w:rPr>
          <w:rFonts w:cs="Times New Roman"/>
          <w:szCs w:val="24"/>
        </w:rPr>
        <w:t>Манинским</w:t>
      </w:r>
      <w:proofErr w:type="spellEnd"/>
      <w:r>
        <w:rPr>
          <w:rFonts w:cs="Times New Roman"/>
          <w:szCs w:val="24"/>
        </w:rPr>
        <w:t xml:space="preserve"> сельским поселением, </w:t>
      </w:r>
    </w:p>
    <w:p w:rsidR="00A0243E" w:rsidRDefault="00A0243E" w:rsidP="00A0243E">
      <w:pPr>
        <w:pStyle w:val="12Arial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 юге с Калачеевским и </w:t>
      </w:r>
      <w:proofErr w:type="spellStart"/>
      <w:r>
        <w:rPr>
          <w:rFonts w:cs="Times New Roman"/>
          <w:szCs w:val="24"/>
        </w:rPr>
        <w:t>Заброденским</w:t>
      </w:r>
      <w:proofErr w:type="spellEnd"/>
      <w:r>
        <w:rPr>
          <w:rFonts w:cs="Times New Roman"/>
          <w:szCs w:val="24"/>
        </w:rPr>
        <w:t xml:space="preserve"> сельскими поселениями, </w:t>
      </w:r>
    </w:p>
    <w:p w:rsidR="00A0243E" w:rsidRDefault="00A0243E" w:rsidP="00A0243E">
      <w:pPr>
        <w:pStyle w:val="12Arial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 западе с </w:t>
      </w:r>
      <w:proofErr w:type="spellStart"/>
      <w:r>
        <w:rPr>
          <w:rFonts w:cs="Times New Roman"/>
          <w:szCs w:val="24"/>
        </w:rPr>
        <w:t>Краснобратским</w:t>
      </w:r>
      <w:proofErr w:type="spellEnd"/>
      <w:r>
        <w:rPr>
          <w:rFonts w:cs="Times New Roman"/>
          <w:szCs w:val="24"/>
        </w:rPr>
        <w:t xml:space="preserve"> сельским поселением</w:t>
      </w:r>
    </w:p>
    <w:p w:rsidR="00A0243E" w:rsidRDefault="00A0243E" w:rsidP="00A0243E">
      <w:pPr>
        <w:pStyle w:val="17"/>
        <w:widowControl w:val="0"/>
        <w:numPr>
          <w:ilvl w:val="1"/>
          <w:numId w:val="3"/>
        </w:numPr>
        <w:spacing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Демографическое развитие сельского поселения</w:t>
      </w:r>
    </w:p>
    <w:p w:rsidR="00A0243E" w:rsidRDefault="00A0243E" w:rsidP="00A0243E">
      <w:pPr>
        <w:pStyle w:val="17"/>
        <w:widowControl w:val="0"/>
        <w:spacing w:line="276" w:lineRule="auto"/>
        <w:ind w:left="720" w:firstLine="0"/>
        <w:contextualSpacing/>
        <w:rPr>
          <w:rFonts w:ascii="Times New Roman" w:hAnsi="Times New Roman" w:cs="Times New Roman"/>
        </w:rPr>
      </w:pPr>
    </w:p>
    <w:p w:rsidR="00A0243E" w:rsidRDefault="00A0243E" w:rsidP="00A0243E">
      <w:pPr>
        <w:pStyle w:val="17"/>
        <w:widowControl w:val="0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численность населения Подгоренского сельского поселения на 01.01.2017 г. составляет 2057 человек.</w:t>
      </w:r>
    </w:p>
    <w:p w:rsidR="00A0243E" w:rsidRDefault="00A0243E" w:rsidP="00A0243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В поселении одноэтажные деревянные, кирпичные и блочные строения. Имеется 4 </w:t>
      </w:r>
      <w:proofErr w:type="gramStart"/>
      <w:r>
        <w:rPr>
          <w:rFonts w:ascii="Times New Roman" w:hAnsi="Times New Roman" w:cs="Times New Roman"/>
          <w:color w:val="0D0D0D"/>
        </w:rPr>
        <w:t>многоквартирных</w:t>
      </w:r>
      <w:proofErr w:type="gramEnd"/>
      <w:r>
        <w:rPr>
          <w:rFonts w:ascii="Times New Roman" w:hAnsi="Times New Roman" w:cs="Times New Roman"/>
          <w:color w:val="0D0D0D"/>
        </w:rPr>
        <w:t xml:space="preserve"> дома.</w:t>
      </w:r>
    </w:p>
    <w:p w:rsidR="00A0243E" w:rsidRDefault="00A0243E" w:rsidP="00A0243E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Подгоренского сельского поселения характеризуется следующими показателями.</w:t>
      </w:r>
    </w:p>
    <w:p w:rsidR="00A0243E" w:rsidRDefault="00A0243E" w:rsidP="00A0243E">
      <w:pPr>
        <w:pStyle w:val="21"/>
        <w:spacing w:after="0" w:line="276" w:lineRule="auto"/>
        <w:ind w:left="0" w:firstLine="540"/>
        <w:jc w:val="right"/>
        <w:rPr>
          <w:color w:val="0D0D0D"/>
        </w:rPr>
      </w:pPr>
    </w:p>
    <w:p w:rsidR="00A0243E" w:rsidRDefault="00A0243E" w:rsidP="00A0243E">
      <w:pPr>
        <w:pStyle w:val="21"/>
        <w:spacing w:after="0" w:line="276" w:lineRule="auto"/>
        <w:ind w:left="0" w:firstLine="540"/>
        <w:jc w:val="right"/>
        <w:rPr>
          <w:color w:val="0D0D0D"/>
          <w:u w:val="single"/>
        </w:rPr>
      </w:pPr>
      <w:r>
        <w:rPr>
          <w:color w:val="0D0D0D"/>
        </w:rPr>
        <w:t>Таблица 1</w:t>
      </w:r>
    </w:p>
    <w:p w:rsidR="00A0243E" w:rsidRDefault="00A0243E" w:rsidP="00A0243E">
      <w:pPr>
        <w:pStyle w:val="21"/>
        <w:spacing w:after="0" w:line="276" w:lineRule="auto"/>
        <w:ind w:left="0" w:firstLine="540"/>
        <w:jc w:val="center"/>
        <w:rPr>
          <w:color w:val="0D0D0D"/>
        </w:rPr>
      </w:pPr>
      <w:r>
        <w:rPr>
          <w:color w:val="0D0D0D"/>
          <w:u w:val="single"/>
        </w:rPr>
        <w:t>Динамика демографического развития Подгоренского сельского поселения</w:t>
      </w:r>
    </w:p>
    <w:p w:rsidR="00A0243E" w:rsidRDefault="00A0243E" w:rsidP="00A0243E">
      <w:pPr>
        <w:pStyle w:val="21"/>
        <w:spacing w:after="0" w:line="276" w:lineRule="auto"/>
        <w:ind w:left="0" w:firstLine="540"/>
        <w:jc w:val="center"/>
        <w:rPr>
          <w:color w:val="0D0D0D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8"/>
        <w:gridCol w:w="1417"/>
        <w:gridCol w:w="1278"/>
        <w:gridCol w:w="1487"/>
      </w:tblGrid>
      <w:tr w:rsidR="00A0243E" w:rsidTr="00A0243E">
        <w:trPr>
          <w:trHeight w:val="23"/>
        </w:trPr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ind w:left="-57" w:right="-57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>
              <w:rPr>
                <w:bCs/>
                <w:color w:val="0D0D0D"/>
              </w:rPr>
              <w:t>Наименование показателя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ind w:left="-57" w:right="-57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>
              <w:rPr>
                <w:bCs/>
                <w:color w:val="0D0D0D"/>
              </w:rPr>
              <w:t>Факт</w:t>
            </w:r>
          </w:p>
        </w:tc>
      </w:tr>
      <w:tr w:rsidR="00A0243E" w:rsidTr="00A0243E">
        <w:trPr>
          <w:trHeight w:val="23"/>
        </w:trPr>
        <w:tc>
          <w:tcPr>
            <w:tcW w:w="5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rPr>
                <w:rFonts w:eastAsia="Calibri"/>
                <w:bCs/>
                <w:color w:val="0D0D0D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>
              <w:rPr>
                <w:bCs/>
                <w:color w:val="0D0D0D"/>
              </w:rPr>
              <w:t>2014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>
              <w:rPr>
                <w:bCs/>
                <w:color w:val="0D0D0D"/>
              </w:rPr>
              <w:t>2015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bCs/>
                <w:color w:val="0D0D0D"/>
              </w:rPr>
              <w:t>2016 г.</w:t>
            </w:r>
          </w:p>
        </w:tc>
      </w:tr>
      <w:tr w:rsidR="00A0243E" w:rsidTr="00A0243E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ind w:left="-57" w:right="-57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Численность населения поселения,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2126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2067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2057</w:t>
            </w:r>
          </w:p>
        </w:tc>
      </w:tr>
      <w:tr w:rsidR="00A0243E" w:rsidTr="00A0243E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ind w:left="-57" w:right="-57"/>
              <w:rPr>
                <w:rFonts w:eastAsia="Calibri"/>
                <w:lang w:eastAsia="zh-CN"/>
              </w:rPr>
            </w:pPr>
            <w:r>
              <w:rPr>
                <w:color w:val="0D0D0D"/>
              </w:rPr>
              <w:t>Число родившихся,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t>30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t>17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19</w:t>
            </w:r>
          </w:p>
        </w:tc>
      </w:tr>
      <w:tr w:rsidR="00A0243E" w:rsidTr="00A0243E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ind w:left="-57" w:right="-57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Число умерших,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30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42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29</w:t>
            </w:r>
          </w:p>
        </w:tc>
      </w:tr>
      <w:tr w:rsidR="00A0243E" w:rsidTr="00A0243E">
        <w:trPr>
          <w:trHeight w:val="23"/>
        </w:trPr>
        <w:tc>
          <w:tcPr>
            <w:tcW w:w="5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ind w:left="-57" w:right="-57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Естественный прирост</w:t>
            </w:r>
            <w:proofErr w:type="gramStart"/>
            <w:r>
              <w:rPr>
                <w:color w:val="0D0D0D"/>
              </w:rPr>
              <w:t xml:space="preserve"> (+) / </w:t>
            </w:r>
            <w:proofErr w:type="gramEnd"/>
            <w:r>
              <w:rPr>
                <w:color w:val="0D0D0D"/>
              </w:rPr>
              <w:t>убыль (-), 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-25</w:t>
            </w:r>
          </w:p>
        </w:tc>
        <w:tc>
          <w:tcPr>
            <w:tcW w:w="1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>
              <w:t>-10</w:t>
            </w:r>
          </w:p>
        </w:tc>
      </w:tr>
    </w:tbl>
    <w:p w:rsidR="00A0243E" w:rsidRDefault="00A0243E" w:rsidP="00A0243E">
      <w:pPr>
        <w:pStyle w:val="21"/>
        <w:spacing w:after="0" w:line="276" w:lineRule="auto"/>
        <w:ind w:left="0" w:firstLine="540"/>
        <w:jc w:val="both"/>
      </w:pPr>
    </w:p>
    <w:p w:rsidR="00A0243E" w:rsidRDefault="00A0243E" w:rsidP="00A0243E">
      <w:pPr>
        <w:pStyle w:val="21"/>
        <w:spacing w:after="0" w:line="276" w:lineRule="auto"/>
        <w:ind w:left="0" w:firstLine="540"/>
        <w:jc w:val="both"/>
        <w:rPr>
          <w:color w:val="0D0D0D"/>
        </w:rPr>
      </w:pPr>
      <w:r>
        <w:rPr>
          <w:color w:val="0D0D0D"/>
        </w:rPr>
        <w:t>Структура населения сельского поселения по отношению к трудоспособному возрасту приведена в таблице 2.</w:t>
      </w:r>
    </w:p>
    <w:p w:rsidR="00A0243E" w:rsidRDefault="00A0243E" w:rsidP="00A0243E">
      <w:pPr>
        <w:pStyle w:val="21"/>
        <w:keepNext/>
        <w:spacing w:after="0" w:line="276" w:lineRule="auto"/>
        <w:ind w:left="0" w:firstLine="539"/>
        <w:jc w:val="right"/>
        <w:rPr>
          <w:color w:val="0D0D0D"/>
        </w:rPr>
      </w:pPr>
      <w:r>
        <w:rPr>
          <w:color w:val="0D0D0D"/>
        </w:rPr>
        <w:t>Таблица 2.</w:t>
      </w:r>
    </w:p>
    <w:p w:rsidR="00A0243E" w:rsidRDefault="00A0243E" w:rsidP="00A0243E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  <w:r>
        <w:rPr>
          <w:color w:val="0D0D0D"/>
        </w:rPr>
        <w:t>Структура населения сельского поселения по отношению к трудоспособному возрасту</w:t>
      </w:r>
    </w:p>
    <w:p w:rsidR="00A0243E" w:rsidRDefault="00A0243E" w:rsidP="00A0243E">
      <w:pPr>
        <w:pStyle w:val="21"/>
        <w:keepNext/>
        <w:spacing w:after="0" w:line="276" w:lineRule="auto"/>
        <w:ind w:left="0" w:firstLine="539"/>
        <w:jc w:val="center"/>
        <w:rPr>
          <w:color w:val="0D0D0D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4253"/>
        <w:gridCol w:w="1417"/>
        <w:gridCol w:w="1329"/>
        <w:gridCol w:w="1405"/>
      </w:tblGrid>
      <w:tr w:rsidR="00A0243E" w:rsidTr="00A0243E">
        <w:trPr>
          <w:trHeight w:val="315"/>
          <w:tblHeader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>
              <w:rPr>
                <w:bCs/>
                <w:color w:val="0D0D0D"/>
              </w:rPr>
              <w:t xml:space="preserve">№ </w:t>
            </w:r>
            <w:proofErr w:type="gramStart"/>
            <w:r>
              <w:rPr>
                <w:bCs/>
                <w:color w:val="0D0D0D"/>
              </w:rPr>
              <w:t>п</w:t>
            </w:r>
            <w:proofErr w:type="gramEnd"/>
            <w:r>
              <w:rPr>
                <w:bCs/>
                <w:color w:val="0D0D0D"/>
              </w:rPr>
              <w:t>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>
              <w:rPr>
                <w:bCs/>
                <w:color w:val="0D0D0D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>
              <w:rPr>
                <w:bCs/>
                <w:color w:val="0D0D0D"/>
              </w:rPr>
              <w:t>2014 г.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bCs/>
                <w:color w:val="0D0D0D"/>
                <w:lang w:eastAsia="zh-CN"/>
              </w:rPr>
            </w:pPr>
            <w:r>
              <w:rPr>
                <w:bCs/>
                <w:color w:val="0D0D0D"/>
              </w:rPr>
              <w:t>2015 г.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bCs/>
                <w:color w:val="0D0D0D"/>
              </w:rPr>
              <w:t>2016 г.</w:t>
            </w:r>
          </w:p>
        </w:tc>
      </w:tr>
      <w:tr w:rsidR="00A0243E" w:rsidTr="00A0243E">
        <w:trPr>
          <w:trHeight w:val="615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rPr>
                <w:rFonts w:eastAsia="Calibri"/>
                <w:lang w:eastAsia="zh-CN"/>
              </w:rPr>
            </w:pPr>
            <w:bookmarkStart w:id="0" w:name="RANGE!B13"/>
            <w:bookmarkEnd w:id="0"/>
            <w:r>
              <w:t>Численность населения младше трудоспособного возраста, чел.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373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403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212</w:t>
            </w:r>
          </w:p>
        </w:tc>
      </w:tr>
      <w:tr w:rsidR="00A0243E" w:rsidTr="00A0243E">
        <w:trPr>
          <w:trHeight w:val="540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Численность населения трудоспособного возраста, чел.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1136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1054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1073</w:t>
            </w:r>
          </w:p>
        </w:tc>
      </w:tr>
      <w:tr w:rsidR="00A0243E" w:rsidTr="00A0243E">
        <w:trPr>
          <w:trHeight w:val="540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0243E" w:rsidRDefault="00A0243E">
            <w:pPr>
              <w:spacing w:after="200" w:line="276" w:lineRule="auto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Численность населения старше трудоспособного возраста, чел.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617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610</w:t>
            </w:r>
          </w:p>
        </w:tc>
        <w:tc>
          <w:tcPr>
            <w:tcW w:w="1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243E" w:rsidRDefault="00A0243E">
            <w:pPr>
              <w:spacing w:after="200" w:line="276" w:lineRule="auto"/>
              <w:jc w:val="center"/>
              <w:rPr>
                <w:rFonts w:eastAsia="Calibri"/>
                <w:color w:val="0D0D0D"/>
                <w:lang w:eastAsia="zh-CN"/>
              </w:rPr>
            </w:pPr>
            <w:r>
              <w:rPr>
                <w:color w:val="0D0D0D"/>
              </w:rPr>
              <w:t>772</w:t>
            </w:r>
          </w:p>
        </w:tc>
      </w:tr>
    </w:tbl>
    <w:p w:rsidR="00A0243E" w:rsidRDefault="00A0243E" w:rsidP="00A0243E">
      <w:pPr>
        <w:pStyle w:val="21"/>
        <w:spacing w:after="0" w:line="276" w:lineRule="auto"/>
        <w:ind w:left="0" w:firstLine="540"/>
        <w:jc w:val="both"/>
      </w:pPr>
    </w:p>
    <w:p w:rsidR="00A0243E" w:rsidRDefault="00A0243E" w:rsidP="00A0243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На сегодняшний день ситуация с возрастной структурой населения Подгоренского поселения остается неблагоприятной.</w:t>
      </w:r>
    </w:p>
    <w:p w:rsidR="00A0243E" w:rsidRDefault="00A0243E" w:rsidP="00A0243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Демографический прогноз является неотъемлемой частью комплексных экономических и социальных прогнозов развития территории и имеет чрезвычайно </w:t>
      </w:r>
      <w:proofErr w:type="gramStart"/>
      <w:r>
        <w:rPr>
          <w:rFonts w:ascii="Times New Roman" w:hAnsi="Times New Roman" w:cs="Times New Roman"/>
          <w:color w:val="0D0D0D"/>
        </w:rPr>
        <w:t>важное значение</w:t>
      </w:r>
      <w:proofErr w:type="gramEnd"/>
      <w:r>
        <w:rPr>
          <w:rFonts w:ascii="Times New Roman" w:hAnsi="Times New Roman" w:cs="Times New Roman"/>
          <w:color w:val="0D0D0D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A0243E" w:rsidRDefault="00A0243E" w:rsidP="00A0243E">
      <w:pPr>
        <w:jc w:val="center"/>
        <w:rPr>
          <w:color w:val="0D0D0D"/>
        </w:rPr>
      </w:pPr>
      <w:r>
        <w:rPr>
          <w:b/>
          <w:color w:val="0D0D0D"/>
        </w:rPr>
        <w:t>2.3. Гидрографические данные</w:t>
      </w:r>
    </w:p>
    <w:p w:rsidR="00A0243E" w:rsidRDefault="00A0243E" w:rsidP="00A0243E">
      <w:pPr>
        <w:ind w:firstLine="567"/>
        <w:jc w:val="both"/>
      </w:pPr>
      <w:r>
        <w:t>Территории Подгоренского сельского поселения находится в восточной части Калачеевского муниципального района. Поселение достаточно компактно, в южной части с запада на восток его пересекает дорога регионального значения «Калач-Манино-гр. Волгоградской области».</w:t>
      </w:r>
    </w:p>
    <w:p w:rsidR="00A0243E" w:rsidRDefault="00A0243E" w:rsidP="00A0243E">
      <w:pPr>
        <w:ind w:firstLine="567"/>
        <w:jc w:val="both"/>
      </w:pPr>
      <w:r>
        <w:t xml:space="preserve">По территории поселения протекают две реки – р. </w:t>
      </w:r>
      <w:proofErr w:type="gramStart"/>
      <w:r>
        <w:t>Подгорная</w:t>
      </w:r>
      <w:proofErr w:type="gramEnd"/>
      <w:r>
        <w:t xml:space="preserve"> и р. Манино, русла рек очень извилисты и сильно петляют по территории поселения, образуя множество рукавов. </w:t>
      </w:r>
    </w:p>
    <w:p w:rsidR="00A0243E" w:rsidRDefault="00A0243E" w:rsidP="00A0243E">
      <w:pPr>
        <w:jc w:val="both"/>
      </w:pPr>
      <w:r>
        <w:t>Исторически на формирование планировочной структуры села Подгорное оказали влияние различные факторы: рельеф, пешеходные и транспортные связи с близлежащими населенными пунктами. Естественной осью является река Подгорная, извилистому руслу которой подчинено расположение большинства улиц (свободная планировка). Только центр села, расположенный на левом берегу реки, имеет регулярную прямоугольную планировку.</w:t>
      </w:r>
    </w:p>
    <w:p w:rsidR="00A0243E" w:rsidRDefault="00A0243E" w:rsidP="00A0243E">
      <w:pPr>
        <w:jc w:val="both"/>
      </w:pPr>
    </w:p>
    <w:p w:rsidR="00A0243E" w:rsidRDefault="00A0243E" w:rsidP="00A0243E">
      <w:pPr>
        <w:ind w:firstLine="567"/>
        <w:jc w:val="both"/>
      </w:pPr>
      <w:r>
        <w:t xml:space="preserve">Водоснабжение сел </w:t>
      </w:r>
      <w:proofErr w:type="gramStart"/>
      <w:r>
        <w:t>Подгорное</w:t>
      </w:r>
      <w:proofErr w:type="gramEnd"/>
      <w:r>
        <w:t xml:space="preserve"> и Ильинка осуществляется из артезианских скважин и шахтных колодцев. Система водоснабжения сел состоит из группы скважин, объединяемых сетями водопровода. Вода подается в общественные здания и к уличным водозаборным колонкам.</w:t>
      </w:r>
    </w:p>
    <w:p w:rsidR="00A0243E" w:rsidRDefault="00A0243E" w:rsidP="00A0243E">
      <w:pPr>
        <w:ind w:firstLine="567"/>
        <w:jc w:val="both"/>
      </w:pPr>
      <w:r>
        <w:t>Обеспеченность жилищного фонда водопроводом составляет 3,7%. В качестве регулирующих емкостей используются водонапорная башня.</w:t>
      </w:r>
    </w:p>
    <w:p w:rsidR="00A0243E" w:rsidRDefault="00A0243E" w:rsidP="00A0243E">
      <w:pPr>
        <w:ind w:firstLine="567"/>
        <w:jc w:val="both"/>
      </w:pPr>
      <w:r>
        <w:t>По химическим показаниям качество воды в скважинах соответствует СанПиН 2.1.4.1074-10 «Вода питьевая».</w:t>
      </w:r>
    </w:p>
    <w:p w:rsidR="00A0243E" w:rsidRDefault="00A0243E" w:rsidP="00A0243E">
      <w:pPr>
        <w:jc w:val="both"/>
      </w:pPr>
    </w:p>
    <w:p w:rsidR="00A0243E" w:rsidRDefault="00A0243E" w:rsidP="00A0243E">
      <w:pPr>
        <w:jc w:val="center"/>
        <w:rPr>
          <w:rFonts w:eastAsia="Calibri"/>
          <w:b/>
          <w:color w:val="000000"/>
        </w:rPr>
      </w:pPr>
      <w:r>
        <w:rPr>
          <w:b/>
          <w:color w:val="000000"/>
        </w:rPr>
        <w:t>2.4. Климатические условия</w:t>
      </w:r>
    </w:p>
    <w:p w:rsidR="00A0243E" w:rsidRDefault="00A0243E" w:rsidP="00A0243E">
      <w:pPr>
        <w:shd w:val="clear" w:color="auto" w:fill="FFFFFF"/>
        <w:ind w:firstLine="708"/>
        <w:jc w:val="both"/>
        <w:rPr>
          <w:color w:val="0D0D0D"/>
        </w:rPr>
      </w:pPr>
      <w:r>
        <w:rPr>
          <w:b/>
          <w:i/>
          <w:iCs/>
          <w:color w:val="0D0D0D"/>
        </w:rPr>
        <w:t xml:space="preserve">Климат </w:t>
      </w:r>
      <w:r>
        <w:rPr>
          <w:iCs/>
          <w:color w:val="0D0D0D"/>
        </w:rPr>
        <w:t>на территории Подгоренского сельского поселения</w:t>
      </w:r>
      <w:r>
        <w:rPr>
          <w:color w:val="0D0D0D"/>
        </w:rPr>
        <w:t xml:space="preserve"> умеренно-континентальный с жарким и сухим летом и умеренно холодной зимой с устойчивым снежным покровом и хорошо выраженными переходными сезонами. </w:t>
      </w:r>
    </w:p>
    <w:p w:rsidR="00A0243E" w:rsidRDefault="00A0243E" w:rsidP="00A0243E">
      <w:pPr>
        <w:shd w:val="clear" w:color="auto" w:fill="FFFFFF"/>
        <w:ind w:firstLine="708"/>
        <w:jc w:val="both"/>
        <w:rPr>
          <w:color w:val="0D0D0D"/>
        </w:rPr>
      </w:pPr>
      <w:r>
        <w:rPr>
          <w:color w:val="0D0D0D"/>
        </w:rPr>
        <w:t xml:space="preserve">Среднегодовая температура воздуха составляет +6,1С. </w:t>
      </w:r>
      <w:proofErr w:type="gramStart"/>
      <w:r>
        <w:rPr>
          <w:color w:val="0D0D0D"/>
        </w:rPr>
        <w:t>Средние</w:t>
      </w:r>
      <w:proofErr w:type="gramEnd"/>
      <w:r>
        <w:rPr>
          <w:color w:val="0D0D0D"/>
        </w:rPr>
        <w:t xml:space="preserve"> из абсолютных максимальных температур составляют +36С, средние из абсолютных минимальных температур составляют -30С. </w:t>
      </w:r>
    </w:p>
    <w:p w:rsidR="00A0243E" w:rsidRDefault="00A0243E" w:rsidP="00A0243E">
      <w:pPr>
        <w:shd w:val="clear" w:color="auto" w:fill="FFFFFF"/>
        <w:ind w:firstLine="708"/>
        <w:jc w:val="both"/>
        <w:rPr>
          <w:color w:val="0D0D0D"/>
        </w:rPr>
      </w:pPr>
      <w:r>
        <w:rPr>
          <w:color w:val="0D0D0D"/>
        </w:rPr>
        <w:lastRenderedPageBreak/>
        <w:t>Годовая сумма осадков на территории составляет 450 - 500 мм. Территория относится к зоне недостаточного увлажнения, что обусловлено достаточно высокой испаряемостью в теплый период.</w:t>
      </w:r>
    </w:p>
    <w:p w:rsidR="00A0243E" w:rsidRDefault="00A0243E" w:rsidP="00A0243E">
      <w:pPr>
        <w:shd w:val="clear" w:color="auto" w:fill="FFFFFF"/>
        <w:jc w:val="both"/>
        <w:rPr>
          <w:color w:val="0D0D0D"/>
        </w:rPr>
      </w:pPr>
    </w:p>
    <w:p w:rsidR="00A0243E" w:rsidRDefault="00A0243E" w:rsidP="00A0243E">
      <w:pPr>
        <w:shd w:val="clear" w:color="auto" w:fill="FFFFFF"/>
        <w:ind w:firstLine="708"/>
        <w:jc w:val="center"/>
        <w:rPr>
          <w:b/>
          <w:color w:val="0D0D0D"/>
        </w:rPr>
      </w:pPr>
      <w:r>
        <w:rPr>
          <w:b/>
          <w:color w:val="0D0D0D"/>
        </w:rPr>
        <w:t>2.5.</w:t>
      </w:r>
      <w:r>
        <w:rPr>
          <w:b/>
          <w:bCs/>
          <w:iCs/>
          <w:lang w:eastAsia="en-US"/>
        </w:rPr>
        <w:t xml:space="preserve"> </w:t>
      </w:r>
      <w:r>
        <w:rPr>
          <w:b/>
          <w:bCs/>
          <w:iCs/>
          <w:color w:val="0D0D0D"/>
        </w:rPr>
        <w:t>Объекты жилищного фонда.</w:t>
      </w:r>
    </w:p>
    <w:p w:rsidR="00A0243E" w:rsidRDefault="00A0243E" w:rsidP="00A0243E">
      <w:pPr>
        <w:shd w:val="clear" w:color="auto" w:fill="FFFFFF"/>
        <w:ind w:firstLine="708"/>
        <w:jc w:val="both"/>
        <w:rPr>
          <w:color w:val="0D0D0D"/>
        </w:rPr>
      </w:pPr>
      <w:r>
        <w:rPr>
          <w:color w:val="0D0D0D"/>
        </w:rPr>
        <w:t xml:space="preserve">Жилая застройка на территории населенного пункта </w:t>
      </w:r>
      <w:r>
        <w:rPr>
          <w:bCs/>
          <w:iCs/>
          <w:color w:val="0D0D0D"/>
        </w:rPr>
        <w:t>Подгоренского</w:t>
      </w:r>
      <w:r>
        <w:rPr>
          <w:color w:val="0D0D0D"/>
        </w:rPr>
        <w:t xml:space="preserve"> сельского поселения представлена индивидуальными жилыми домами усадебного типа с приусадебными участками. Размер приусадебных участков в сельском поселении составляет от 10 до 50 соток.</w:t>
      </w:r>
    </w:p>
    <w:p w:rsidR="00A0243E" w:rsidRDefault="00A0243E" w:rsidP="00A0243E">
      <w:pPr>
        <w:shd w:val="clear" w:color="auto" w:fill="FFFFFF"/>
        <w:jc w:val="both"/>
        <w:rPr>
          <w:color w:val="0D0D0D"/>
        </w:rPr>
      </w:pPr>
      <w:r>
        <w:rPr>
          <w:color w:val="0D0D0D"/>
        </w:rPr>
        <w:t>По состоянию на 01.01. 2017 г. в Подгоренском сельском поселении насчитывается 1131 домовладения.</w:t>
      </w:r>
    </w:p>
    <w:p w:rsidR="00A0243E" w:rsidRDefault="00A0243E" w:rsidP="00A0243E">
      <w:pPr>
        <w:shd w:val="clear" w:color="auto" w:fill="FFFFFF"/>
        <w:jc w:val="both"/>
        <w:rPr>
          <w:bCs/>
          <w:i/>
          <w:iCs/>
          <w:color w:val="0D0D0D"/>
        </w:rPr>
      </w:pPr>
      <w:r>
        <w:rPr>
          <w:bCs/>
          <w:i/>
          <w:iCs/>
          <w:color w:val="0D0D0D"/>
        </w:rPr>
        <w:t xml:space="preserve">Характеристика жилищного фонда Подгоренского сельского поселения </w:t>
      </w:r>
    </w:p>
    <w:p w:rsidR="00A0243E" w:rsidRDefault="00A0243E" w:rsidP="00A0243E">
      <w:pPr>
        <w:shd w:val="clear" w:color="auto" w:fill="FFFFFF"/>
        <w:jc w:val="right"/>
        <w:rPr>
          <w:rFonts w:eastAsia="Calibri"/>
          <w:bCs/>
          <w:iCs/>
          <w:color w:val="0D0D0D"/>
          <w:sz w:val="22"/>
          <w:szCs w:val="22"/>
        </w:rPr>
      </w:pPr>
      <w:r>
        <w:rPr>
          <w:bCs/>
          <w:iCs/>
          <w:color w:val="0D0D0D"/>
        </w:rPr>
        <w:t>Таблица 3.</w:t>
      </w: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4640"/>
        <w:gridCol w:w="1539"/>
        <w:gridCol w:w="1215"/>
        <w:gridCol w:w="1217"/>
      </w:tblGrid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№ </w:t>
            </w:r>
            <w:proofErr w:type="gramStart"/>
            <w:r>
              <w:rPr>
                <w:bCs/>
                <w:color w:val="0D0D0D"/>
              </w:rPr>
              <w:t>п</w:t>
            </w:r>
            <w:proofErr w:type="gramEnd"/>
            <w:r>
              <w:rPr>
                <w:bCs/>
                <w:color w:val="0D0D0D"/>
              </w:rPr>
              <w:t>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Наименование показателя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Единица измерения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2015 год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2016 год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Общая площадь жилищного фонда, всего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тыс. кв. 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66,8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66,8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в том числе: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1.1.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-муниципальный жилищный фонд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тыс. кв. 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0,73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0,73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1.2.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-ведомственный жилищный фонд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тыс. кв. 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1.3.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-жилищный фонд, находящийся в личной собственности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тыс. кв. 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66,07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66,07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Число домовладений (квартир)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квартир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123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3.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Обеспеченность общей площадью одного жителя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кв. 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1131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1131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4.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Общая площадь жилищного фонда, находящегося в ветхом и аварийном состоянии или требующего капитального ремонта, всего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тыс. кв. 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в том числе: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4.1.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-муниципального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тыс. кв. 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5.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Оборудование жилищного фонда (</w:t>
            </w:r>
            <w:proofErr w:type="gramStart"/>
            <w:r>
              <w:rPr>
                <w:bCs/>
                <w:color w:val="0D0D0D"/>
              </w:rPr>
              <w:t>в</w:t>
            </w:r>
            <w:proofErr w:type="gramEnd"/>
            <w:r>
              <w:rPr>
                <w:bCs/>
                <w:color w:val="0D0D0D"/>
              </w:rPr>
              <w:t xml:space="preserve"> % </w:t>
            </w:r>
            <w:proofErr w:type="gramStart"/>
            <w:r>
              <w:rPr>
                <w:bCs/>
                <w:color w:val="0D0D0D"/>
              </w:rPr>
              <w:t>к</w:t>
            </w:r>
            <w:proofErr w:type="gramEnd"/>
            <w:r>
              <w:rPr>
                <w:bCs/>
                <w:color w:val="0D0D0D"/>
              </w:rPr>
              <w:t xml:space="preserve"> размеру общей площади)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5.1.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водопроводом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74,5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74,5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5.2.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канализацией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62,0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62,0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5.3.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горячим водоснабжением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5.4.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газоснабжением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100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в том числе: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-природным газом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70,3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70,3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-сжиженным газом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29,7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29,7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5.5.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ваннами и душем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29,4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29,4</w:t>
            </w:r>
          </w:p>
        </w:tc>
      </w:tr>
      <w:tr w:rsidR="00A0243E" w:rsidTr="00A0243E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5.6.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центральным отоплением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43E" w:rsidRDefault="00A0243E">
            <w:pPr>
              <w:shd w:val="clear" w:color="auto" w:fill="FFFFFF"/>
              <w:spacing w:line="276" w:lineRule="auto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0</w:t>
            </w:r>
          </w:p>
        </w:tc>
      </w:tr>
    </w:tbl>
    <w:p w:rsidR="00A0243E" w:rsidRDefault="00A0243E" w:rsidP="00A0243E">
      <w:pPr>
        <w:shd w:val="clear" w:color="auto" w:fill="FFFFFF"/>
        <w:jc w:val="center"/>
        <w:rPr>
          <w:bCs/>
          <w:i/>
          <w:iCs/>
          <w:color w:val="0D0D0D"/>
        </w:rPr>
      </w:pPr>
    </w:p>
    <w:p w:rsidR="00A0243E" w:rsidRDefault="00A0243E" w:rsidP="00A0243E">
      <w:pPr>
        <w:shd w:val="clear" w:color="auto" w:fill="FFFFFF"/>
        <w:ind w:firstLine="708"/>
        <w:jc w:val="both"/>
        <w:rPr>
          <w:color w:val="0D0D0D"/>
        </w:rPr>
      </w:pPr>
      <w:r>
        <w:rPr>
          <w:color w:val="0D0D0D"/>
        </w:rPr>
        <w:t xml:space="preserve">Из данных, представленных в таблице видно, что обеспеченность жильем одного жителя составляет 32,5 </w:t>
      </w:r>
      <w:proofErr w:type="spellStart"/>
      <w:r>
        <w:rPr>
          <w:color w:val="0D0D0D"/>
        </w:rPr>
        <w:t>м.кв</w:t>
      </w:r>
      <w:proofErr w:type="spellEnd"/>
      <w:r>
        <w:rPr>
          <w:color w:val="0D0D0D"/>
        </w:rPr>
        <w:t>. Техническое состояние жилых домов можно оценить как удовлетворительное.</w:t>
      </w:r>
    </w:p>
    <w:p w:rsidR="00A0243E" w:rsidRDefault="00A0243E" w:rsidP="00A0243E">
      <w:pPr>
        <w:autoSpaceDE w:val="0"/>
        <w:jc w:val="center"/>
        <w:rPr>
          <w:rStyle w:val="18"/>
          <w:rFonts w:eastAsia="Calibri"/>
          <w:b/>
          <w:lang w:eastAsia="zh-CN"/>
        </w:rPr>
      </w:pPr>
      <w:r>
        <w:rPr>
          <w:b/>
          <w:color w:val="0D0D0D"/>
        </w:rPr>
        <w:t>2.6. Анализ текущего состояния систем теплоснабжения</w:t>
      </w:r>
    </w:p>
    <w:p w:rsidR="00A0243E" w:rsidRDefault="00A0243E" w:rsidP="00A0243E">
      <w:pPr>
        <w:ind w:firstLine="567"/>
        <w:jc w:val="both"/>
      </w:pPr>
      <w:r>
        <w:rPr>
          <w:rStyle w:val="18"/>
          <w:color w:val="0D0D0D"/>
        </w:rPr>
        <w:lastRenderedPageBreak/>
        <w:t xml:space="preserve">В настоящее время в Подгоренском сельском поселении централизованное теплоснабжение отсутствует. Частный сектор имеет индивидуальное отопление от </w:t>
      </w:r>
      <w:proofErr w:type="gramStart"/>
      <w:r>
        <w:rPr>
          <w:rStyle w:val="18"/>
          <w:color w:val="0D0D0D"/>
        </w:rPr>
        <w:t>котлов</w:t>
      </w:r>
      <w:proofErr w:type="gramEnd"/>
      <w:r>
        <w:rPr>
          <w:rStyle w:val="18"/>
          <w:color w:val="0D0D0D"/>
        </w:rPr>
        <w:t xml:space="preserve"> работающих на газообразном топливе и печное отопление. </w:t>
      </w:r>
      <w:r>
        <w:t>Теплоснабжение социально значимых объектов осуществляется в основном от отдельно стоящих и встроенных котельных, работающих на природном газе.</w:t>
      </w:r>
    </w:p>
    <w:p w:rsidR="00A0243E" w:rsidRDefault="00A0243E" w:rsidP="00A0243E">
      <w:pPr>
        <w:shd w:val="clear" w:color="auto" w:fill="FFFFFF"/>
        <w:jc w:val="center"/>
        <w:rPr>
          <w:rFonts w:eastAsia="Calibri"/>
          <w:color w:val="0D0D0D"/>
          <w:sz w:val="22"/>
          <w:szCs w:val="22"/>
          <w:lang w:eastAsia="zh-CN"/>
        </w:rPr>
      </w:pPr>
      <w:r>
        <w:rPr>
          <w:b/>
          <w:color w:val="0D0D0D"/>
        </w:rPr>
        <w:t>2.7. Анализ текущего состояния  систем  водоснабжения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</w:pPr>
      <w:r>
        <w:t xml:space="preserve">Водоснабжение потребителей сельского поселения в настоящее время осуществляется из подземных источников.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Подгорное существует централизованное водоснабжение, которое осуществляется от 1 скважины, водоснабжение линейное 3233 метра. 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</w:pP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color w:val="0D0D0D"/>
        </w:rPr>
      </w:pPr>
      <w:r>
        <w:rPr>
          <w:color w:val="0D0D0D"/>
        </w:rPr>
        <w:t>Анализируя существующее состояние систем водоснабжения, выявлено: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color w:val="0D0D0D"/>
        </w:rPr>
      </w:pPr>
      <w:r>
        <w:rPr>
          <w:color w:val="0D0D0D"/>
        </w:rPr>
        <w:t>-  в связи с физическим износом водопроводных сетей, из-за коррозии металла и отложений в трубопроводах, качество воды ежегодно ухудшается.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color w:val="0D0D0D"/>
        </w:rPr>
      </w:pPr>
      <w:r>
        <w:rPr>
          <w:color w:val="0D0D0D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35- 40 лет, полиэтиленовых более 50 лет.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color w:val="0D0D0D"/>
        </w:rPr>
      </w:pPr>
      <w:r>
        <w:rPr>
          <w:color w:val="0D0D0D"/>
        </w:rPr>
        <w:t xml:space="preserve">- </w:t>
      </w:r>
      <w:proofErr w:type="gramStart"/>
      <w:r>
        <w:rPr>
          <w:color w:val="0D0D0D"/>
        </w:rPr>
        <w:t>и</w:t>
      </w:r>
      <w:proofErr w:type="gramEnd"/>
      <w:r>
        <w:rPr>
          <w:color w:val="0D0D0D"/>
        </w:rPr>
        <w:t>знос водопроводных сетей составляет 100 %, вследствие чего число ежегодных порывов увеличивается, а потери в сетях достигают 30% от объема воды поданной в сеть.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color w:val="0D0D0D"/>
        </w:rPr>
      </w:pPr>
      <w:r>
        <w:rPr>
          <w:color w:val="0D0D0D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color w:val="0D0D0D"/>
        </w:rPr>
      </w:pPr>
      <w:r>
        <w:rPr>
          <w:color w:val="0D0D0D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color w:val="0D0D0D"/>
        </w:rPr>
      </w:pPr>
      <w:r>
        <w:rPr>
          <w:color w:val="0D0D0D"/>
        </w:rPr>
        <w:t>Проблемы водоснабжения Подгоренского сельского поселения:</w:t>
      </w:r>
    </w:p>
    <w:p w:rsidR="00A0243E" w:rsidRDefault="00A0243E" w:rsidP="00A0243E">
      <w:pPr>
        <w:pStyle w:val="ac"/>
        <w:shd w:val="clear" w:color="auto" w:fill="FFFFFF"/>
        <w:spacing w:before="0" w:after="0" w:line="276" w:lineRule="auto"/>
        <w:ind w:firstLine="567"/>
        <w:jc w:val="both"/>
        <w:rPr>
          <w:color w:val="0D0D0D"/>
        </w:rPr>
      </w:pPr>
      <w:r>
        <w:rPr>
          <w:color w:val="0D0D0D"/>
        </w:rPr>
        <w:t>- требуется  ремонт водопроводных сетей;</w:t>
      </w:r>
    </w:p>
    <w:p w:rsidR="00A0243E" w:rsidRDefault="00A0243E" w:rsidP="00A0243E">
      <w:pPr>
        <w:ind w:left="37" w:firstLine="567"/>
        <w:rPr>
          <w:color w:val="0D0D0D"/>
        </w:rPr>
      </w:pPr>
      <w:r>
        <w:rPr>
          <w:color w:val="0D0D0D"/>
        </w:rPr>
        <w:t>-реконструкция существующих смотровых колодцев и ремонт запорной арматуры;</w:t>
      </w:r>
    </w:p>
    <w:p w:rsidR="00A0243E" w:rsidRDefault="00A0243E" w:rsidP="00A0243E">
      <w:pPr>
        <w:ind w:left="37" w:firstLine="567"/>
        <w:rPr>
          <w:rFonts w:eastAsia="Calibri"/>
          <w:color w:val="0D0D0D"/>
          <w:lang w:eastAsia="zh-CN"/>
        </w:rPr>
      </w:pPr>
      <w:r>
        <w:rPr>
          <w:color w:val="0D0D0D"/>
        </w:rPr>
        <w:t>-установка ограждения санитарной зоны вокруг резервуаров и башен;</w:t>
      </w:r>
    </w:p>
    <w:p w:rsidR="00A0243E" w:rsidRDefault="00A0243E" w:rsidP="00A0243E">
      <w:pPr>
        <w:ind w:firstLine="567"/>
        <w:jc w:val="both"/>
        <w:rPr>
          <w:color w:val="0D0D0D"/>
        </w:rPr>
      </w:pPr>
      <w:r>
        <w:rPr>
          <w:color w:val="0D0D0D"/>
        </w:rPr>
        <w:t>Подача воды питьевого качества предусматривается населению на хозяйственно-питьевые нужды и полив, на пожаротушение.</w:t>
      </w:r>
    </w:p>
    <w:p w:rsidR="00A0243E" w:rsidRDefault="00A0243E" w:rsidP="00A0243E">
      <w:pPr>
        <w:spacing w:before="100" w:after="60"/>
        <w:jc w:val="both"/>
        <w:rPr>
          <w:b/>
          <w:color w:val="0D0D0D"/>
        </w:rPr>
      </w:pPr>
    </w:p>
    <w:p w:rsidR="00A0243E" w:rsidRDefault="00A0243E" w:rsidP="00A0243E">
      <w:pPr>
        <w:shd w:val="clear" w:color="auto" w:fill="FFFFFF"/>
        <w:tabs>
          <w:tab w:val="left" w:pos="1134"/>
        </w:tabs>
        <w:jc w:val="center"/>
        <w:rPr>
          <w:rFonts w:eastAsia="Calibri"/>
          <w:color w:val="0D0D0D"/>
          <w:sz w:val="22"/>
          <w:szCs w:val="22"/>
        </w:rPr>
      </w:pPr>
      <w:r>
        <w:rPr>
          <w:b/>
          <w:color w:val="0D0D0D"/>
        </w:rPr>
        <w:t>2.8. Анализ текущего состояния систем газоснабжения</w:t>
      </w:r>
    </w:p>
    <w:p w:rsidR="00A0243E" w:rsidRDefault="00A0243E" w:rsidP="00A0243E">
      <w:pPr>
        <w:shd w:val="clear" w:color="auto" w:fill="FFFFFF"/>
        <w:tabs>
          <w:tab w:val="left" w:pos="1134"/>
        </w:tabs>
        <w:jc w:val="both"/>
      </w:pPr>
      <w:r>
        <w:tab/>
        <w:t>В настоящее время газоснабжение Подгоренского сельского поселения развивается на базе природного газа и сжиженного газа.</w:t>
      </w:r>
    </w:p>
    <w:p w:rsidR="00A0243E" w:rsidRDefault="00A0243E" w:rsidP="00A0243E">
      <w:pPr>
        <w:shd w:val="clear" w:color="auto" w:fill="FFFFFF"/>
        <w:tabs>
          <w:tab w:val="left" w:pos="1134"/>
        </w:tabs>
        <w:ind w:firstLine="567"/>
        <w:jc w:val="both"/>
      </w:pPr>
      <w:r>
        <w:t>Распределение газа по поселению осуществляется по 3-х ступенчатой схеме:</w:t>
      </w:r>
    </w:p>
    <w:p w:rsidR="00A0243E" w:rsidRDefault="00A0243E" w:rsidP="00A0243E">
      <w:pPr>
        <w:numPr>
          <w:ilvl w:val="1"/>
          <w:numId w:val="1"/>
        </w:numPr>
        <w:shd w:val="clear" w:color="auto" w:fill="FFFFFF"/>
        <w:tabs>
          <w:tab w:val="clear" w:pos="0"/>
          <w:tab w:val="num" w:pos="1080"/>
          <w:tab w:val="left" w:pos="1134"/>
        </w:tabs>
        <w:spacing w:line="276" w:lineRule="auto"/>
        <w:ind w:left="576" w:hanging="576"/>
        <w:jc w:val="both"/>
      </w:pPr>
      <w:r>
        <w:rPr>
          <w:lang w:val="en-US"/>
        </w:rPr>
        <w:t>I</w:t>
      </w:r>
      <w:r>
        <w:t>-я ступень — газопровод высокого давления I</w:t>
      </w:r>
      <w:r>
        <w:rPr>
          <w:lang w:val="en-US"/>
        </w:rPr>
        <w:t>I</w:t>
      </w:r>
      <w:r>
        <w:t>-й категории р≤0,6 МПА;</w:t>
      </w:r>
    </w:p>
    <w:p w:rsidR="00A0243E" w:rsidRDefault="00A0243E" w:rsidP="00A0243E">
      <w:pPr>
        <w:numPr>
          <w:ilvl w:val="1"/>
          <w:numId w:val="1"/>
        </w:numPr>
        <w:shd w:val="clear" w:color="auto" w:fill="FFFFFF"/>
        <w:tabs>
          <w:tab w:val="clear" w:pos="0"/>
          <w:tab w:val="num" w:pos="1080"/>
          <w:tab w:val="left" w:pos="1134"/>
        </w:tabs>
        <w:spacing w:line="276" w:lineRule="auto"/>
        <w:ind w:left="576" w:hanging="576"/>
        <w:jc w:val="both"/>
      </w:pPr>
      <w:r>
        <w:rPr>
          <w:lang w:val="en-US"/>
        </w:rPr>
        <w:t>II</w:t>
      </w:r>
      <w:r>
        <w:t>-я ступень— газопровод среднего давления 0,003МПА≤ р≤0,3 МПА;</w:t>
      </w:r>
    </w:p>
    <w:p w:rsidR="00A0243E" w:rsidRDefault="00A0243E" w:rsidP="00A0243E">
      <w:pPr>
        <w:numPr>
          <w:ilvl w:val="1"/>
          <w:numId w:val="1"/>
        </w:numPr>
        <w:shd w:val="clear" w:color="auto" w:fill="FFFFFF"/>
        <w:tabs>
          <w:tab w:val="clear" w:pos="0"/>
          <w:tab w:val="num" w:pos="1080"/>
          <w:tab w:val="left" w:pos="1134"/>
        </w:tabs>
        <w:spacing w:line="276" w:lineRule="auto"/>
        <w:ind w:left="576" w:hanging="576"/>
        <w:jc w:val="both"/>
      </w:pPr>
      <w:r>
        <w:rPr>
          <w:lang w:val="en-US"/>
        </w:rPr>
        <w:t>III</w:t>
      </w:r>
      <w:r>
        <w:t>-я ступень — газопровод низкого давления р ≤ 0,003 МПА.</w:t>
      </w:r>
    </w:p>
    <w:p w:rsidR="00A0243E" w:rsidRDefault="00A0243E" w:rsidP="00A0243E">
      <w:pPr>
        <w:shd w:val="clear" w:color="auto" w:fill="FFFFFF"/>
        <w:tabs>
          <w:tab w:val="left" w:pos="1134"/>
        </w:tabs>
        <w:jc w:val="both"/>
      </w:pPr>
      <w:r>
        <w:tab/>
        <w:t xml:space="preserve">Связь между ступенями осуществляется через газорегуляторные пункты (ШРП). Всего в поселении насчитывается 29 ШРП. По типу прокладки газопроводы всех категорий давления делятся на </w:t>
      </w:r>
      <w:proofErr w:type="gramStart"/>
      <w:r>
        <w:t>подземный</w:t>
      </w:r>
      <w:proofErr w:type="gramEnd"/>
      <w:r>
        <w:t xml:space="preserve"> и надземный. Надземный тип прокладки используется в основном для газопровода низкого давления.</w:t>
      </w:r>
    </w:p>
    <w:p w:rsidR="00A0243E" w:rsidRDefault="00A0243E" w:rsidP="00A0243E">
      <w:pPr>
        <w:shd w:val="clear" w:color="auto" w:fill="FFFFFF"/>
        <w:tabs>
          <w:tab w:val="left" w:pos="1134"/>
        </w:tabs>
        <w:jc w:val="both"/>
        <w:rPr>
          <w:bCs/>
        </w:rPr>
      </w:pPr>
      <w:r>
        <w:tab/>
      </w:r>
      <w:r>
        <w:tab/>
      </w:r>
      <w:r>
        <w:rPr>
          <w:bCs/>
        </w:rPr>
        <w:t>Направления использования газа:</w:t>
      </w:r>
    </w:p>
    <w:p w:rsidR="00A0243E" w:rsidRDefault="00A0243E" w:rsidP="00A0243E">
      <w:pPr>
        <w:numPr>
          <w:ilvl w:val="0"/>
          <w:numId w:val="5"/>
        </w:numPr>
        <w:shd w:val="clear" w:color="auto" w:fill="FFFFFF"/>
        <w:tabs>
          <w:tab w:val="clear" w:pos="0"/>
          <w:tab w:val="num" w:pos="720"/>
          <w:tab w:val="left" w:pos="1134"/>
        </w:tabs>
        <w:spacing w:line="276" w:lineRule="auto"/>
        <w:jc w:val="both"/>
      </w:pPr>
      <w:r>
        <w:t>На хозяйственно-бытовые нужды населения;</w:t>
      </w:r>
    </w:p>
    <w:p w:rsidR="00A0243E" w:rsidRDefault="00A0243E" w:rsidP="00A0243E">
      <w:pPr>
        <w:numPr>
          <w:ilvl w:val="0"/>
          <w:numId w:val="5"/>
        </w:numPr>
        <w:shd w:val="clear" w:color="auto" w:fill="FFFFFF"/>
        <w:tabs>
          <w:tab w:val="clear" w:pos="0"/>
          <w:tab w:val="num" w:pos="720"/>
          <w:tab w:val="left" w:pos="1134"/>
        </w:tabs>
        <w:spacing w:line="276" w:lineRule="auto"/>
        <w:jc w:val="both"/>
      </w:pPr>
      <w:r>
        <w:lastRenderedPageBreak/>
        <w:t>В качестве энергоносителя для теплоисточников.</w:t>
      </w:r>
    </w:p>
    <w:p w:rsidR="00A0243E" w:rsidRDefault="00A0243E" w:rsidP="00A0243E">
      <w:pPr>
        <w:shd w:val="clear" w:color="auto" w:fill="FFFFFF"/>
        <w:tabs>
          <w:tab w:val="left" w:pos="1134"/>
        </w:tabs>
        <w:jc w:val="both"/>
      </w:pPr>
      <w:r>
        <w:tab/>
        <w:t xml:space="preserve">Существующая жилая застройка Подгоренского поселения состоит из индивидуальных жилых домов усадебного типа. В индивидуальную застройку усадебного типа газ по газопроводам низкого давления подается для </w:t>
      </w:r>
      <w:proofErr w:type="spellStart"/>
      <w:r>
        <w:t>пищеприготовления</w:t>
      </w:r>
      <w:proofErr w:type="spellEnd"/>
      <w:r>
        <w:t xml:space="preserve">, горячего водоснабжения и отопления. В домах усадебной застройки установлены газовые плиты и 2-х контурные отопительные котлы. </w:t>
      </w:r>
    </w:p>
    <w:p w:rsidR="00A0243E" w:rsidRDefault="00A0243E" w:rsidP="00A0243E">
      <w:pPr>
        <w:shd w:val="clear" w:color="auto" w:fill="FFFFFF"/>
        <w:tabs>
          <w:tab w:val="left" w:pos="1134"/>
        </w:tabs>
        <w:jc w:val="both"/>
      </w:pPr>
      <w:r>
        <w:tab/>
        <w:t>Природным газом газифицировано 795 домов; сжиженный газ используют 336 домов. Источником СУГ является ООО «</w:t>
      </w:r>
      <w:proofErr w:type="spellStart"/>
      <w:r>
        <w:t>Воронежрегионгаз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A0243E" w:rsidRDefault="00A0243E" w:rsidP="00A0243E">
      <w:pPr>
        <w:shd w:val="clear" w:color="auto" w:fill="FFFFFF"/>
        <w:tabs>
          <w:tab w:val="left" w:pos="1134"/>
        </w:tabs>
        <w:jc w:val="center"/>
        <w:rPr>
          <w:b/>
          <w:color w:val="0D0D0D"/>
        </w:rPr>
      </w:pPr>
    </w:p>
    <w:p w:rsidR="00A0243E" w:rsidRDefault="00A0243E" w:rsidP="00A0243E">
      <w:pPr>
        <w:shd w:val="clear" w:color="auto" w:fill="FFFFFF"/>
        <w:tabs>
          <w:tab w:val="left" w:pos="1134"/>
        </w:tabs>
        <w:jc w:val="center"/>
        <w:rPr>
          <w:b/>
          <w:color w:val="0D0D0D"/>
        </w:rPr>
      </w:pPr>
      <w:r>
        <w:rPr>
          <w:b/>
          <w:color w:val="0D0D0D"/>
        </w:rPr>
        <w:t>2.9. Анализ текущего состояния сферы сбора твердых бытовых отходов</w:t>
      </w:r>
    </w:p>
    <w:p w:rsidR="00A0243E" w:rsidRDefault="00A0243E" w:rsidP="00A0243E">
      <w:pPr>
        <w:pStyle w:val="S"/>
        <w:spacing w:line="276" w:lineRule="auto"/>
        <w:rPr>
          <w:color w:val="0D0D0D"/>
        </w:rPr>
      </w:pPr>
      <w:r>
        <w:rPr>
          <w:color w:val="0D0D0D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организована система сбора и вывоза твердых бытовых отходов.</w:t>
      </w:r>
    </w:p>
    <w:p w:rsidR="00A0243E" w:rsidRDefault="00A0243E" w:rsidP="00A0243E">
      <w:pPr>
        <w:pStyle w:val="S"/>
        <w:spacing w:line="276" w:lineRule="auto"/>
        <w:rPr>
          <w:color w:val="0D0D0D"/>
        </w:rPr>
      </w:pPr>
      <w:r>
        <w:rPr>
          <w:color w:val="0D0D0D"/>
        </w:rPr>
        <w:t>Администрация Подгоренского сельского поселения ежегодно заключает договора на сбор и вывоз ТБО с частным лицом, а также сбор и вывоз ТБО осуществляется самовывозом. Собранные отходы вывозятся  на свалку твердых бытовых отходов, расположенную на территории Подгоренского сельского поселения.</w:t>
      </w:r>
    </w:p>
    <w:p w:rsidR="00A0243E" w:rsidRDefault="00A0243E" w:rsidP="00A0243E">
      <w:pPr>
        <w:pStyle w:val="S"/>
        <w:spacing w:line="276" w:lineRule="auto"/>
        <w:rPr>
          <w:b/>
          <w:color w:val="0D0D0D"/>
          <w:lang w:eastAsia="ru-RU"/>
        </w:rPr>
      </w:pPr>
      <w:r>
        <w:rPr>
          <w:color w:val="0D0D0D"/>
        </w:rPr>
        <w:t xml:space="preserve">Необходимо установить на территории поселения дополнительные мусорные контейнеры  вместимостью 0,75 </w:t>
      </w:r>
      <w:proofErr w:type="spellStart"/>
      <w:r>
        <w:rPr>
          <w:color w:val="0D0D0D"/>
        </w:rPr>
        <w:t>м</w:t>
      </w:r>
      <w:proofErr w:type="gramStart"/>
      <w:r>
        <w:rPr>
          <w:color w:val="0D0D0D"/>
        </w:rPr>
        <w:t>.к</w:t>
      </w:r>
      <w:proofErr w:type="gramEnd"/>
      <w:r>
        <w:rPr>
          <w:color w:val="0D0D0D"/>
        </w:rPr>
        <w:t>уб</w:t>
      </w:r>
      <w:proofErr w:type="spellEnd"/>
      <w:r>
        <w:rPr>
          <w:color w:val="0D0D0D"/>
        </w:rPr>
        <w:t>. для сбора мусора на улицах поселения, а также обязать каждое предприятие, учреждения и организации установить урну для сбора мусора.</w:t>
      </w:r>
    </w:p>
    <w:p w:rsidR="00A0243E" w:rsidRDefault="00A0243E" w:rsidP="00A0243E">
      <w:pPr>
        <w:shd w:val="clear" w:color="auto" w:fill="FFFFFF"/>
        <w:tabs>
          <w:tab w:val="left" w:pos="0"/>
        </w:tabs>
        <w:rPr>
          <w:b/>
          <w:color w:val="0D0D0D"/>
        </w:rPr>
      </w:pPr>
    </w:p>
    <w:p w:rsidR="00A0243E" w:rsidRDefault="00A0243E" w:rsidP="00A0243E">
      <w:pPr>
        <w:shd w:val="clear" w:color="auto" w:fill="FFFFFF"/>
        <w:tabs>
          <w:tab w:val="left" w:pos="0"/>
        </w:tabs>
        <w:jc w:val="center"/>
        <w:rPr>
          <w:color w:val="0D0D0D"/>
        </w:rPr>
      </w:pPr>
      <w:r>
        <w:rPr>
          <w:b/>
          <w:color w:val="0D0D0D"/>
        </w:rPr>
        <w:t>2.10. Анализ текущего состояния системы водоотведения</w:t>
      </w:r>
    </w:p>
    <w:p w:rsidR="00A0243E" w:rsidRDefault="00A0243E" w:rsidP="00A0243E">
      <w:pPr>
        <w:shd w:val="clear" w:color="auto" w:fill="FFFFFF"/>
        <w:tabs>
          <w:tab w:val="left" w:pos="0"/>
        </w:tabs>
        <w:ind w:firstLine="567"/>
        <w:jc w:val="center"/>
        <w:rPr>
          <w:color w:val="0D0D0D"/>
        </w:rPr>
      </w:pPr>
    </w:p>
    <w:p w:rsidR="00A0243E" w:rsidRDefault="00A0243E" w:rsidP="00A0243E">
      <w:pPr>
        <w:ind w:firstLine="709"/>
        <w:jc w:val="both"/>
        <w:rPr>
          <w:rFonts w:eastAsia="Calibri"/>
          <w:lang w:eastAsia="zh-CN"/>
        </w:rPr>
      </w:pPr>
      <w:r>
        <w:rPr>
          <w:color w:val="0D0D0D"/>
        </w:rPr>
        <w:t xml:space="preserve">На сегодняшний день система централизованного водоотведения и последующей очистки </w:t>
      </w:r>
      <w:r>
        <w:t>сточных вод в сельском поселении отсутствует. Из-за отсутствия централизованной канализационной системы стоки накапливаются в выгребных ямах. Сточные воды из выгребных ям откачиваются специализированным автотранспортом с последующим выбросом стоков на рельеф.</w:t>
      </w:r>
    </w:p>
    <w:p w:rsidR="00A0243E" w:rsidRDefault="00A0243E" w:rsidP="00A0243E">
      <w:pPr>
        <w:ind w:firstLine="709"/>
        <w:jc w:val="both"/>
      </w:pPr>
    </w:p>
    <w:p w:rsidR="00A0243E" w:rsidRDefault="00A0243E" w:rsidP="00A0243E">
      <w:pPr>
        <w:numPr>
          <w:ilvl w:val="1"/>
          <w:numId w:val="5"/>
        </w:numPr>
        <w:spacing w:line="276" w:lineRule="auto"/>
        <w:jc w:val="center"/>
        <w:rPr>
          <w:b/>
          <w:color w:val="0D0D0D"/>
        </w:rPr>
      </w:pPr>
      <w:r>
        <w:rPr>
          <w:b/>
          <w:color w:val="0D0D0D"/>
        </w:rPr>
        <w:t>Анализ текущего состояния системы электроснабжения.</w:t>
      </w:r>
    </w:p>
    <w:p w:rsidR="00A0243E" w:rsidRDefault="00A0243E" w:rsidP="00A0243E">
      <w:pPr>
        <w:ind w:firstLine="709"/>
        <w:jc w:val="both"/>
        <w:rPr>
          <w:color w:val="000000"/>
          <w:kern w:val="24"/>
          <w:lang w:eastAsia="en-US"/>
        </w:rPr>
      </w:pPr>
      <w:r>
        <w:rPr>
          <w:color w:val="000000"/>
          <w:kern w:val="24"/>
          <w:lang w:eastAsia="en-US"/>
        </w:rPr>
        <w:t xml:space="preserve">Электроснабжение Подгоренского сельского поселения осуществляется по распределительным линиям </w:t>
      </w:r>
      <w:proofErr w:type="gramStart"/>
      <w:r>
        <w:rPr>
          <w:color w:val="000000"/>
          <w:kern w:val="24"/>
          <w:lang w:eastAsia="en-US"/>
        </w:rPr>
        <w:t>ВЛ</w:t>
      </w:r>
      <w:proofErr w:type="gramEnd"/>
      <w:r>
        <w:rPr>
          <w:color w:val="000000"/>
          <w:kern w:val="24"/>
          <w:lang w:eastAsia="en-US"/>
        </w:rPr>
        <w:t xml:space="preserve"> 10кВ от подстанции ВЛ 10-3 </w:t>
      </w:r>
      <w:proofErr w:type="spellStart"/>
      <w:r>
        <w:rPr>
          <w:color w:val="000000"/>
          <w:kern w:val="24"/>
          <w:lang w:eastAsia="en-US"/>
        </w:rPr>
        <w:t>кВ.</w:t>
      </w:r>
      <w:proofErr w:type="spellEnd"/>
      <w:r>
        <w:rPr>
          <w:color w:val="000000"/>
          <w:kern w:val="24"/>
          <w:lang w:eastAsia="en-US"/>
        </w:rPr>
        <w:t xml:space="preserve"> Электроснабжение бытовых потребителей поселения осуществляется на напряжении 10 </w:t>
      </w:r>
      <w:proofErr w:type="spellStart"/>
      <w:r>
        <w:rPr>
          <w:color w:val="000000"/>
          <w:kern w:val="24"/>
          <w:lang w:eastAsia="en-US"/>
        </w:rPr>
        <w:t>кВ</w:t>
      </w:r>
      <w:proofErr w:type="spellEnd"/>
      <w:r>
        <w:rPr>
          <w:color w:val="000000"/>
          <w:kern w:val="24"/>
          <w:lang w:eastAsia="en-US"/>
        </w:rPr>
        <w:t xml:space="preserve"> и 0,4 </w:t>
      </w:r>
      <w:proofErr w:type="spellStart"/>
      <w:r>
        <w:rPr>
          <w:color w:val="000000"/>
          <w:kern w:val="24"/>
          <w:lang w:eastAsia="en-US"/>
        </w:rPr>
        <w:t>кВ</w:t>
      </w:r>
      <w:proofErr w:type="spellEnd"/>
      <w:r>
        <w:rPr>
          <w:color w:val="000000"/>
          <w:kern w:val="24"/>
          <w:lang w:eastAsia="en-US"/>
        </w:rPr>
        <w:t xml:space="preserve"> с шин распределительных понижающих подстанций (ПС) через трансформаторные подстанции (ТП) 10/0,4кВ. Протяженность электрических сетей ВЛ 10 </w:t>
      </w:r>
      <w:proofErr w:type="spellStart"/>
      <w:r>
        <w:rPr>
          <w:color w:val="000000"/>
          <w:kern w:val="24"/>
          <w:lang w:eastAsia="en-US"/>
        </w:rPr>
        <w:t>кВ</w:t>
      </w:r>
      <w:proofErr w:type="spellEnd"/>
      <w:r>
        <w:rPr>
          <w:color w:val="000000"/>
          <w:kern w:val="24"/>
          <w:lang w:eastAsia="en-US"/>
        </w:rPr>
        <w:t xml:space="preserve"> составляет 8,9 км. Требуется добавить фонарный провод 3 км и учеты прибора.</w:t>
      </w:r>
    </w:p>
    <w:p w:rsidR="00A0243E" w:rsidRDefault="00A0243E" w:rsidP="00A0243E">
      <w:pPr>
        <w:ind w:firstLine="709"/>
        <w:jc w:val="both"/>
        <w:rPr>
          <w:color w:val="000000"/>
          <w:kern w:val="24"/>
          <w:lang w:eastAsia="en-US"/>
        </w:rPr>
      </w:pPr>
      <w:r>
        <w:rPr>
          <w:color w:val="000000"/>
          <w:kern w:val="24"/>
          <w:lang w:eastAsia="en-US"/>
        </w:rPr>
        <w:tab/>
        <w:t xml:space="preserve">Электрические сети напряжением 10 </w:t>
      </w:r>
      <w:proofErr w:type="spellStart"/>
      <w:r>
        <w:rPr>
          <w:color w:val="000000"/>
          <w:kern w:val="24"/>
          <w:lang w:eastAsia="en-US"/>
        </w:rPr>
        <w:t>кВ</w:t>
      </w:r>
      <w:proofErr w:type="spellEnd"/>
      <w:r>
        <w:rPr>
          <w:color w:val="000000"/>
          <w:kern w:val="24"/>
          <w:lang w:eastAsia="en-US"/>
        </w:rPr>
        <w:t xml:space="preserve"> - 3-х проводные. Схема электроснабжения смешанная, выполненная проводом АС по опорам ВЛ. </w:t>
      </w:r>
    </w:p>
    <w:p w:rsidR="00A0243E" w:rsidRDefault="00A0243E" w:rsidP="00A0243E">
      <w:pPr>
        <w:ind w:firstLine="709"/>
        <w:jc w:val="both"/>
        <w:rPr>
          <w:color w:val="000000"/>
          <w:kern w:val="24"/>
          <w:lang w:eastAsia="en-US"/>
        </w:rPr>
      </w:pPr>
      <w:r>
        <w:rPr>
          <w:color w:val="000000"/>
          <w:kern w:val="24"/>
          <w:lang w:eastAsia="en-US"/>
        </w:rPr>
        <w:tab/>
        <w:t xml:space="preserve">Электрические сети напряжением 0,4 </w:t>
      </w:r>
      <w:proofErr w:type="spellStart"/>
      <w:r>
        <w:rPr>
          <w:color w:val="000000"/>
          <w:kern w:val="24"/>
          <w:lang w:eastAsia="en-US"/>
        </w:rPr>
        <w:t>кВ</w:t>
      </w:r>
      <w:proofErr w:type="spellEnd"/>
      <w:r>
        <w:rPr>
          <w:color w:val="000000"/>
          <w:kern w:val="24"/>
          <w:lang w:eastAsia="en-US"/>
        </w:rPr>
        <w:t xml:space="preserve"> — 4-х проводные. Схема электроснабжения смешанная, как открытого типа, выполненная проводом А по опорам </w:t>
      </w:r>
      <w:proofErr w:type="gramStart"/>
      <w:r>
        <w:rPr>
          <w:color w:val="000000"/>
          <w:kern w:val="24"/>
          <w:lang w:eastAsia="en-US"/>
        </w:rPr>
        <w:t>ВЛ</w:t>
      </w:r>
      <w:proofErr w:type="gramEnd"/>
      <w:r>
        <w:rPr>
          <w:color w:val="000000"/>
          <w:kern w:val="24"/>
          <w:lang w:eastAsia="en-US"/>
        </w:rPr>
        <w:t xml:space="preserve">, так и силовыми кабелями 0,4 </w:t>
      </w:r>
      <w:proofErr w:type="spellStart"/>
      <w:r>
        <w:rPr>
          <w:color w:val="000000"/>
          <w:kern w:val="24"/>
          <w:lang w:eastAsia="en-US"/>
        </w:rPr>
        <w:t>кВ</w:t>
      </w:r>
      <w:proofErr w:type="spellEnd"/>
      <w:r>
        <w:rPr>
          <w:color w:val="000000"/>
          <w:kern w:val="24"/>
          <w:lang w:eastAsia="en-US"/>
        </w:rPr>
        <w:t>, проложенными в земле.</w:t>
      </w:r>
    </w:p>
    <w:p w:rsidR="00A0243E" w:rsidRDefault="00A0243E" w:rsidP="00A0243E">
      <w:pPr>
        <w:ind w:firstLine="709"/>
        <w:jc w:val="both"/>
        <w:rPr>
          <w:b/>
          <w:color w:val="000000"/>
          <w:kern w:val="24"/>
          <w:lang w:eastAsia="en-US"/>
        </w:rPr>
      </w:pPr>
      <w:r>
        <w:rPr>
          <w:color w:val="000000"/>
          <w:kern w:val="24"/>
          <w:lang w:eastAsia="en-US"/>
        </w:rPr>
        <w:t>Оборудование  на подстанциях находится в удовлетворительном состоянии.</w:t>
      </w:r>
    </w:p>
    <w:p w:rsidR="00A0243E" w:rsidRDefault="00A0243E" w:rsidP="00A0243E">
      <w:pPr>
        <w:ind w:firstLine="709"/>
        <w:jc w:val="both"/>
        <w:rPr>
          <w:color w:val="0D0D0D"/>
          <w:lang w:eastAsia="zh-CN"/>
        </w:rPr>
      </w:pPr>
    </w:p>
    <w:p w:rsidR="00A0243E" w:rsidRDefault="00A0243E" w:rsidP="00A0243E">
      <w:pPr>
        <w:pStyle w:val="aa"/>
        <w:spacing w:after="0"/>
        <w:ind w:left="0"/>
        <w:jc w:val="both"/>
        <w:rPr>
          <w:rFonts w:ascii="Times New Roman" w:hAnsi="Times New Roman"/>
          <w:iCs/>
          <w:color w:val="0D0D0D"/>
          <w:sz w:val="24"/>
          <w:szCs w:val="24"/>
        </w:rPr>
      </w:pPr>
    </w:p>
    <w:p w:rsidR="00A0243E" w:rsidRDefault="00A0243E" w:rsidP="00A0243E">
      <w:pPr>
        <w:shd w:val="clear" w:color="auto" w:fill="FFFFFF"/>
        <w:ind w:left="72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3.Целевые показатели развития коммунальной инфраструктуры</w:t>
      </w:r>
    </w:p>
    <w:p w:rsidR="00A0243E" w:rsidRDefault="00A0243E" w:rsidP="00A0243E">
      <w:pPr>
        <w:shd w:val="clear" w:color="auto" w:fill="FFFFFF"/>
        <w:ind w:left="720"/>
        <w:rPr>
          <w:b/>
          <w:bCs/>
          <w:color w:val="0D0D0D"/>
        </w:rPr>
      </w:pPr>
    </w:p>
    <w:p w:rsidR="00A0243E" w:rsidRDefault="00A0243E" w:rsidP="00A0243E">
      <w:pPr>
        <w:pStyle w:val="17"/>
        <w:widowControl w:val="0"/>
        <w:ind w:left="720"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3.1.Основные цели и задачи программы</w:t>
      </w:r>
    </w:p>
    <w:p w:rsidR="00A0243E" w:rsidRDefault="00A0243E" w:rsidP="00A0243E">
      <w:pPr>
        <w:pStyle w:val="17"/>
        <w:widowControl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Стратегической целью Программы является создание условий для эффективного функционирования и развития систем коммунальной инфраструктуры сельского </w:t>
      </w:r>
      <w:r>
        <w:rPr>
          <w:rFonts w:ascii="Times New Roman" w:hAnsi="Times New Roman" w:cs="Times New Roman"/>
        </w:rPr>
        <w:lastRenderedPageBreak/>
        <w:t>поселения,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A0243E" w:rsidRDefault="00A0243E" w:rsidP="00A0243E">
      <w:pPr>
        <w:pStyle w:val="17"/>
        <w:widowControl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целями </w:t>
      </w:r>
      <w:proofErr w:type="gramStart"/>
      <w:r>
        <w:rPr>
          <w:rFonts w:ascii="Times New Roman" w:hAnsi="Times New Roman" w:cs="Times New Roman"/>
        </w:rPr>
        <w:t>Программы развития систем коммунальной инфраструктуры сельского поселения</w:t>
      </w:r>
      <w:proofErr w:type="gramEnd"/>
      <w:r>
        <w:rPr>
          <w:rFonts w:ascii="Times New Roman" w:hAnsi="Times New Roman" w:cs="Times New Roman"/>
        </w:rPr>
        <w:t xml:space="preserve"> на перспективный период являются:</w:t>
      </w:r>
    </w:p>
    <w:p w:rsidR="00A0243E" w:rsidRDefault="00A0243E" w:rsidP="00A0243E">
      <w:pPr>
        <w:pStyle w:val="17"/>
        <w:widowControl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обеспечение доступности, надежности и стабильности услуг по  электр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>, газо-, водоснабжению на основе полного удовлетворения спроса потребителей;</w:t>
      </w:r>
    </w:p>
    <w:p w:rsidR="00A0243E" w:rsidRDefault="00A0243E" w:rsidP="00A0243E">
      <w:pPr>
        <w:pStyle w:val="17"/>
        <w:widowControl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:rsidR="00A0243E" w:rsidRDefault="00A0243E" w:rsidP="00A0243E">
      <w:pPr>
        <w:pStyle w:val="17"/>
        <w:widowControl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повышение инвестиционной привлекательности предприятий коммунальной инфраструктуры.</w:t>
      </w:r>
    </w:p>
    <w:p w:rsidR="00A0243E" w:rsidRDefault="00A0243E" w:rsidP="00A0243E">
      <w:pPr>
        <w:pStyle w:val="17"/>
        <w:widowControl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Условием достижения целей Программы является решение следующих основных задач: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Повышение эффективности управления коммунальной инфраструктурой сельского поселения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Инженерно-техническая оптимизация и модернизация коммунальных систем.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Взаимосвязанное перспективное планирование развития коммунальных систем.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Обоснование мероприятий по комплексной реконструкции и модернизации объектов коммунальной инфраструктуры.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Повышение надежности систем и качества предоставления коммунальных услуг.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Совершенствование механизмов развития энергосбережения и повышения </w:t>
      </w:r>
      <w:proofErr w:type="spellStart"/>
      <w:r>
        <w:rPr>
          <w:rFonts w:ascii="Times New Roman" w:hAnsi="Times New Roman" w:cs="Times New Roman"/>
        </w:rPr>
        <w:t>энергоэффективности</w:t>
      </w:r>
      <w:proofErr w:type="spellEnd"/>
      <w:r>
        <w:rPr>
          <w:rFonts w:ascii="Times New Roman" w:hAnsi="Times New Roman" w:cs="Times New Roman"/>
        </w:rPr>
        <w:t xml:space="preserve"> коммунальной инфраструктуры.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Обеспечение сбалансированности интересов субъектов коммунальной инфраструктуры и потребителей.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Улучшение состояния окружающей среды, способствующей экологической безопасности развития сельского поселения, а также созданию благоприятных условий для проживания.</w:t>
      </w:r>
    </w:p>
    <w:p w:rsidR="00A0243E" w:rsidRDefault="00A0243E" w:rsidP="00A0243E">
      <w:pPr>
        <w:pStyle w:val="17"/>
        <w:widowControl w:val="0"/>
        <w:spacing w:before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качественного выполнения вышеперечисленных задач мероприятия, включаемые в Программу, должны быть сбалансированы по срокам, финансированию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сельского поселения.</w:t>
      </w:r>
    </w:p>
    <w:p w:rsidR="00A0243E" w:rsidRDefault="00A0243E" w:rsidP="00A0243E">
      <w:pPr>
        <w:pStyle w:val="17"/>
        <w:widowControl w:val="0"/>
        <w:tabs>
          <w:tab w:val="left" w:pos="6804"/>
        </w:tabs>
        <w:spacing w:before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Перспективы социально-экономического развития Подгоренского сельского поселения на период до 2030года отражены в </w:t>
      </w:r>
      <w:r>
        <w:rPr>
          <w:rFonts w:ascii="Times New Roman" w:hAnsi="Times New Roman" w:cs="Times New Roman"/>
          <w:i/>
        </w:rPr>
        <w:t xml:space="preserve">таблице </w:t>
      </w:r>
    </w:p>
    <w:p w:rsidR="00A0243E" w:rsidRDefault="00A0243E" w:rsidP="00A0243E">
      <w:pPr>
        <w:shd w:val="clear" w:color="auto" w:fill="FFFFFF"/>
        <w:ind w:left="720"/>
        <w:jc w:val="right"/>
        <w:rPr>
          <w:bCs/>
          <w:color w:val="0D0D0D"/>
        </w:rPr>
      </w:pPr>
      <w:r>
        <w:rPr>
          <w:bCs/>
          <w:color w:val="0D0D0D"/>
        </w:rPr>
        <w:t>Таблица 6</w:t>
      </w:r>
    </w:p>
    <w:p w:rsidR="00A0243E" w:rsidRDefault="00A0243E" w:rsidP="00A0243E">
      <w:pPr>
        <w:pStyle w:val="1"/>
        <w:keepNext w:val="0"/>
        <w:keepLines w:val="0"/>
        <w:numPr>
          <w:ilvl w:val="0"/>
          <w:numId w:val="1"/>
        </w:numPr>
        <w:spacing w:before="0" w:line="276" w:lineRule="auto"/>
        <w:ind w:left="432" w:hanging="432"/>
        <w:rPr>
          <w:rFonts w:ascii="Times New Roman" w:eastAsia="Times New Roman" w:hAnsi="Times New Roman" w:cs="Times New Roman"/>
          <w:bCs w:val="0"/>
          <w:noProof/>
          <w:color w:val="auto"/>
          <w:kern w:val="28"/>
          <w:sz w:val="24"/>
          <w:szCs w:val="24"/>
          <w:lang w:eastAsia="zh-CN"/>
        </w:rPr>
      </w:pPr>
      <w:bookmarkStart w:id="1" w:name="_Toc269909365"/>
      <w:r>
        <w:rPr>
          <w:rFonts w:ascii="Times New Roman" w:hAnsi="Times New Roman" w:cs="Times New Roman"/>
          <w:b w:val="0"/>
          <w:bCs w:val="0"/>
          <w:noProof/>
          <w:color w:val="auto"/>
          <w:kern w:val="28"/>
          <w:sz w:val="24"/>
          <w:szCs w:val="24"/>
        </w:rPr>
        <w:t>Основные технико-экономические показатели.</w:t>
      </w:r>
      <w:bookmarkEnd w:id="1"/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4598"/>
        <w:gridCol w:w="1173"/>
        <w:gridCol w:w="1679"/>
        <w:gridCol w:w="1629"/>
      </w:tblGrid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Наименование показателей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85" w:right="-103"/>
              <w:jc w:val="center"/>
              <w:rPr>
                <w:rFonts w:eastAsia="Calibri"/>
                <w:lang w:eastAsia="zh-CN"/>
              </w:rPr>
            </w:pPr>
            <w:r>
              <w:t>Существующее положение.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Проектное решение</w:t>
            </w:r>
          </w:p>
        </w:tc>
      </w:tr>
      <w:tr w:rsidR="00A0243E" w:rsidTr="00A0243E">
        <w:trPr>
          <w:trHeight w:val="1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5</w:t>
            </w:r>
          </w:p>
        </w:tc>
      </w:tr>
      <w:tr w:rsidR="00A0243E" w:rsidTr="00A0243E">
        <w:trPr>
          <w:trHeight w:val="4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Территория поселени</w:t>
            </w:r>
            <w:proofErr w:type="gramStart"/>
            <w:r>
              <w:rPr>
                <w:b/>
              </w:rPr>
              <w:t>я</w:t>
            </w:r>
            <w:r>
              <w:t>–</w:t>
            </w:r>
            <w:proofErr w:type="gramEnd"/>
            <w:r>
              <w:t xml:space="preserve"> всего,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proofErr w:type="spellStart"/>
            <w:r>
              <w:t>тыс</w:t>
            </w:r>
            <w:proofErr w:type="gramStart"/>
            <w:r>
              <w:t>.г</w:t>
            </w:r>
            <w:proofErr w:type="gramEnd"/>
            <w:r>
              <w:t>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21167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21167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в том числе: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1.1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Территория населенных пункто</w:t>
            </w:r>
            <w:proofErr w:type="gramStart"/>
            <w:r>
              <w:t>в–</w:t>
            </w:r>
            <w:proofErr w:type="gramEnd"/>
            <w:r>
              <w:t xml:space="preserve"> всего,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proofErr w:type="spellStart"/>
            <w:r>
              <w:t>тыс</w:t>
            </w:r>
            <w:proofErr w:type="gramStart"/>
            <w:r>
              <w:t>.г</w:t>
            </w:r>
            <w:proofErr w:type="gramEnd"/>
            <w:r>
              <w:t>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1,301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1,301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в том числе: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816" w:right="-71"/>
              <w:rPr>
                <w:rFonts w:eastAsia="Calibri"/>
                <w:lang w:eastAsia="zh-CN"/>
              </w:rPr>
            </w:pPr>
            <w:r>
              <w:t>Площадь приусадебных участков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-//-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0,5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1.2.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Площадь земель сельскохозяйственного назначения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proofErr w:type="spellStart"/>
            <w:r>
              <w:t>тыс</w:t>
            </w:r>
            <w:proofErr w:type="gramStart"/>
            <w:r>
              <w:t>.г</w:t>
            </w:r>
            <w:proofErr w:type="gramEnd"/>
            <w:r>
              <w:t>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19,267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19,267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1.3.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Площадь земель лесного фонда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-//-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0,5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1.4.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Площадь земель водного фонда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-//-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1.5.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Площадь земель промышленности, транспорта, связи, энергетики, обороны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proofErr w:type="spellStart"/>
            <w:r>
              <w:t>тыс</w:t>
            </w:r>
            <w:proofErr w:type="gramStart"/>
            <w:r>
              <w:t>.г</w:t>
            </w:r>
            <w:proofErr w:type="gramEnd"/>
            <w:r>
              <w:t>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0,087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0,087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1.6.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Земли рекреации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proofErr w:type="spellStart"/>
            <w:r>
              <w:t>тыс</w:t>
            </w:r>
            <w:proofErr w:type="gramStart"/>
            <w:r>
              <w:t>.г</w:t>
            </w:r>
            <w:proofErr w:type="gramEnd"/>
            <w:r>
              <w:t>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0,012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0,012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1.7.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Изменение территории населенных пунктов за счет земель сельскохозяйственного назначени</w:t>
            </w:r>
            <w:proofErr w:type="gramStart"/>
            <w:r>
              <w:t>я–</w:t>
            </w:r>
            <w:proofErr w:type="gramEnd"/>
            <w:r>
              <w:t xml:space="preserve"> всего,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proofErr w:type="spellStart"/>
            <w:r>
              <w:t>тыс</w:t>
            </w:r>
            <w:proofErr w:type="gramStart"/>
            <w:r>
              <w:t>.г</w:t>
            </w:r>
            <w:proofErr w:type="gramEnd"/>
            <w:r>
              <w:t>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b/>
              </w:rPr>
              <w:t>Население</w:t>
            </w:r>
            <w:r>
              <w:t xml:space="preserve"> – всего,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чел.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2057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2047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в том числе: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с. Подгорное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-//-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1622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1620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proofErr w:type="gramStart"/>
            <w:r>
              <w:t>с</w:t>
            </w:r>
            <w:proofErr w:type="gramEnd"/>
            <w:r>
              <w:t>. Ильинка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384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380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с. Серяково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43E" w:rsidRDefault="00A0243E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51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47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2.1.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>Возрастная структура населения: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чел./%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2057/100,0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2047/100,0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right="-71"/>
              <w:rPr>
                <w:rFonts w:eastAsia="Calibri"/>
                <w:lang w:eastAsia="zh-CN"/>
              </w:rPr>
            </w:pPr>
            <w:r>
              <w:t>в том числе: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>моложе трудоспособного возраста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-//-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212//10,3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210/10,3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>в трудоспособном возрасте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-//-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1073/52,2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1062/51,9</w:t>
            </w:r>
          </w:p>
        </w:tc>
      </w:tr>
      <w:tr w:rsidR="00A0243E" w:rsidTr="00A0243E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>старше трудоспособного возраста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-//-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772/37,5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775/37,8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b/>
              </w:rPr>
              <w:t>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rPr>
                <w:b/>
              </w:rPr>
              <w:t>Жилищный фонд</w:t>
            </w:r>
            <w:r>
              <w:t xml:space="preserve"> – всего,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41" w:right="-93"/>
              <w:jc w:val="center"/>
              <w:rPr>
                <w:rFonts w:eastAsia="Calibri"/>
                <w:lang w:eastAsia="zh-CN"/>
              </w:rPr>
            </w:pPr>
            <w:r>
              <w:t>т. м</w:t>
            </w:r>
            <w:r>
              <w:rPr>
                <w:vertAlign w:val="superscript"/>
              </w:rPr>
              <w:t xml:space="preserve">2 </w:t>
            </w:r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66,8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3.1.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 xml:space="preserve">Убыль жилищного фонда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00" w:right="-78"/>
              <w:jc w:val="center"/>
              <w:rPr>
                <w:rFonts w:eastAsia="Calibri"/>
                <w:lang w:eastAsia="zh-CN"/>
              </w:rPr>
            </w:pPr>
            <w:r>
              <w:t>т. м</w:t>
            </w:r>
            <w:r>
              <w:rPr>
                <w:vertAlign w:val="superscript"/>
              </w:rPr>
              <w:t xml:space="preserve">2 </w:t>
            </w:r>
            <w:r>
              <w:t>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3.2.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0"/>
              <w:rPr>
                <w:rFonts w:eastAsia="Calibri"/>
                <w:lang w:eastAsia="zh-CN"/>
              </w:rPr>
            </w:pPr>
            <w:r>
              <w:t xml:space="preserve">Существующий сохраняемый жилищный фонд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-//-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3.3.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0"/>
              <w:rPr>
                <w:rFonts w:eastAsia="Calibri"/>
                <w:lang w:eastAsia="zh-CN"/>
              </w:rPr>
            </w:pPr>
            <w:r>
              <w:t>Новое жилищное строительство – всего,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-//-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 xml:space="preserve">в том числе: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ind w:left="-60" w:right="-12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243E" w:rsidRDefault="00A0243E">
            <w:pPr>
              <w:snapToGrid w:val="0"/>
              <w:spacing w:line="276" w:lineRule="auto"/>
              <w:ind w:left="1292"/>
              <w:jc w:val="both"/>
              <w:rPr>
                <w:rFonts w:eastAsia="Calibri"/>
                <w:lang w:eastAsia="zh-CN"/>
              </w:rPr>
            </w:pPr>
            <w:r>
              <w:t>1-2 этажная усадебная застройка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60" w:right="-120"/>
              <w:jc w:val="center"/>
              <w:rPr>
                <w:rFonts w:eastAsia="Calibri"/>
                <w:lang w:eastAsia="zh-CN"/>
              </w:rPr>
            </w:pPr>
            <w:r>
              <w:t>т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2</w:t>
            </w:r>
            <w:r>
              <w:t>общ.пл.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-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3.4.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3"/>
              <w:rPr>
                <w:rFonts w:eastAsia="Calibri"/>
                <w:lang w:eastAsia="zh-CN"/>
              </w:rPr>
            </w:pPr>
            <w:r>
              <w:t>Средняя жилищная обеспеченность общей площадью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/чел.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32,5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32,6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3.5.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3"/>
              <w:rPr>
                <w:rFonts w:eastAsia="Calibri"/>
                <w:lang w:eastAsia="zh-CN"/>
              </w:rPr>
            </w:pPr>
            <w:r>
              <w:t>Обеспеченность жилищного фонда: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3.5.1.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3"/>
              <w:rPr>
                <w:rFonts w:eastAsia="Calibri"/>
                <w:lang w:eastAsia="zh-CN"/>
              </w:rPr>
            </w:pPr>
            <w:r>
              <w:t>водопроводом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74,5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74,5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3.5.2.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3"/>
              <w:rPr>
                <w:rFonts w:eastAsia="Calibri"/>
                <w:lang w:eastAsia="zh-CN"/>
              </w:rPr>
            </w:pPr>
            <w:r>
              <w:t>канализацией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62,0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62,0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3.5.3.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3"/>
              <w:rPr>
                <w:rFonts w:eastAsia="Calibri"/>
                <w:lang w:eastAsia="zh-CN"/>
              </w:rPr>
            </w:pPr>
            <w:r>
              <w:t>горячим водоснабжением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3.5.4.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3"/>
              <w:rPr>
                <w:rFonts w:eastAsia="Calibri"/>
                <w:lang w:eastAsia="zh-CN"/>
              </w:rPr>
            </w:pPr>
            <w:r>
              <w:t>газоснабжением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100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3"/>
              <w:rPr>
                <w:rFonts w:eastAsia="Calibri"/>
                <w:lang w:eastAsia="zh-CN"/>
              </w:rPr>
            </w:pPr>
            <w:r>
              <w:t>в том числе: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3"/>
              <w:rPr>
                <w:rFonts w:eastAsia="Calibri"/>
                <w:lang w:eastAsia="zh-CN"/>
              </w:rPr>
            </w:pPr>
            <w:r>
              <w:t>-природным газом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70,3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70,3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3"/>
              <w:rPr>
                <w:rFonts w:eastAsia="Calibri"/>
                <w:lang w:eastAsia="zh-CN"/>
              </w:rPr>
            </w:pPr>
            <w:r>
              <w:t>-сжиженным газом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29,7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29,7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lastRenderedPageBreak/>
              <w:t>3.5.5.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3"/>
              <w:rPr>
                <w:rFonts w:eastAsia="Calibri"/>
                <w:lang w:eastAsia="zh-CN"/>
              </w:rPr>
            </w:pPr>
            <w:r>
              <w:t>ваннами и душем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29,4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29,4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3.5.6.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94" w:right="-103"/>
              <w:rPr>
                <w:rFonts w:eastAsia="Calibri"/>
                <w:lang w:eastAsia="zh-CN"/>
              </w:rPr>
            </w:pPr>
            <w:r>
              <w:t>центральным отоплением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</w:tr>
      <w:tr w:rsidR="00A0243E" w:rsidTr="00A0243E">
        <w:trPr>
          <w:trHeight w:val="4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4.</w:t>
            </w: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 xml:space="preserve">Объекты социального и культурно-бытового обслуживания 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4.2.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>Общеобразовательные школы – всего,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мест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411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411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4.3.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 xml:space="preserve">Учреждения здравоохранения – всего,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пос./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25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4.4.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 xml:space="preserve">Предприятия торговли – всего,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торг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920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920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4.5.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 xml:space="preserve">Предприятия общественного питания – всего,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proofErr w:type="spellStart"/>
            <w:r>
              <w:t>пос</w:t>
            </w:r>
            <w:proofErr w:type="gramStart"/>
            <w:r>
              <w:t>.м</w:t>
            </w:r>
            <w:proofErr w:type="gramEnd"/>
            <w:r>
              <w:t>ест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70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70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4.6.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>Предприятия бытового обслуживания – всего,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4.7.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 xml:space="preserve">Учреждения культуры – всего,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мест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350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4.8.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 xml:space="preserve">Физкультурно-спортивные сооружения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vertAlign w:val="superscript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>спортивный зал – всего,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200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>Спортивная многофункциональная площадка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2100</w:t>
            </w:r>
          </w:p>
        </w:tc>
      </w:tr>
      <w:tr w:rsidR="00A0243E" w:rsidTr="00A0243E">
        <w:trPr>
          <w:trHeight w:val="4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5.</w:t>
            </w: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Транспортная инфраструктура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5.1.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>Протяженность улиц и дорог – всего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lang w:eastAsia="zh-CN"/>
              </w:rPr>
            </w:pPr>
            <w:r>
              <w:t>28,5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28,5</w:t>
            </w:r>
          </w:p>
        </w:tc>
      </w:tr>
      <w:tr w:rsidR="00A0243E" w:rsidTr="00A0243E">
        <w:trPr>
          <w:trHeight w:val="4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6.</w:t>
            </w: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Инженерная инфраструктура.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6.1.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0" w:right="-104"/>
              <w:rPr>
                <w:rFonts w:eastAsia="Calibri"/>
                <w:lang w:eastAsia="zh-CN"/>
              </w:rPr>
            </w:pPr>
            <w:r>
              <w:t xml:space="preserve">Водопотребление – всего,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л/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08" w:right="-135"/>
              <w:jc w:val="center"/>
              <w:rPr>
                <w:rFonts w:eastAsia="Calibri"/>
                <w:lang w:eastAsia="zh-CN"/>
              </w:rPr>
            </w:pPr>
            <w:r>
              <w:t>6.1.1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0" w:right="-104"/>
              <w:rPr>
                <w:rFonts w:eastAsia="Calibri"/>
                <w:lang w:eastAsia="zh-CN"/>
              </w:rPr>
            </w:pPr>
            <w:r>
              <w:t>Среднесуточное водопотребление – всего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138,0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159,8</w:t>
            </w:r>
          </w:p>
        </w:tc>
      </w:tr>
      <w:tr w:rsidR="00A0243E" w:rsidTr="00A0243E">
        <w:trPr>
          <w:trHeight w:val="3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6.2.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0" w:right="-104"/>
              <w:rPr>
                <w:rFonts w:eastAsia="Calibri"/>
                <w:u w:val="single"/>
                <w:lang w:eastAsia="zh-CN"/>
              </w:rPr>
            </w:pPr>
            <w:r>
              <w:rPr>
                <w:u w:val="single"/>
              </w:rPr>
              <w:t>Водоотведение.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л/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  <w:proofErr w:type="gramStart"/>
            <w:r>
              <w:t>на</w:t>
            </w:r>
            <w:proofErr w:type="gramEnd"/>
            <w:r>
              <w:t xml:space="preserve"> чел.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29,8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29,8</w:t>
            </w: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08" w:right="-135"/>
              <w:jc w:val="center"/>
              <w:rPr>
                <w:rFonts w:eastAsia="Calibri"/>
                <w:lang w:eastAsia="zh-CN"/>
              </w:rPr>
            </w:pPr>
            <w:r>
              <w:t>6.2.1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0" w:right="-104"/>
              <w:rPr>
                <w:rFonts w:eastAsia="Calibri"/>
                <w:lang w:eastAsia="zh-CN"/>
              </w:rPr>
            </w:pPr>
            <w:r>
              <w:t xml:space="preserve">Суммарный расход  сточных вод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</w:t>
            </w:r>
          </w:p>
        </w:tc>
      </w:tr>
      <w:tr w:rsidR="00A0243E" w:rsidTr="00A0243E">
        <w:trPr>
          <w:trHeight w:val="3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6.3.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0" w:right="-104"/>
              <w:rPr>
                <w:rFonts w:eastAsia="Calibri"/>
                <w:u w:val="single"/>
                <w:lang w:eastAsia="zh-CN"/>
              </w:rPr>
            </w:pPr>
            <w:r>
              <w:rPr>
                <w:u w:val="single"/>
              </w:rPr>
              <w:t>Электроснабжение.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0" w:right="-104"/>
              <w:rPr>
                <w:rFonts w:eastAsia="Calibri"/>
                <w:lang w:eastAsia="zh-CN"/>
              </w:rPr>
            </w:pPr>
            <w:r>
              <w:t>потребляемая нагрузка - всего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МВт/год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393,9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389,7</w:t>
            </w:r>
          </w:p>
        </w:tc>
      </w:tr>
      <w:tr w:rsidR="00A0243E" w:rsidTr="00A0243E">
        <w:trPr>
          <w:trHeight w:val="1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6.4.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0" w:right="-104"/>
              <w:rPr>
                <w:rFonts w:eastAsia="Calibri"/>
                <w:u w:val="single"/>
                <w:lang w:eastAsia="zh-CN"/>
              </w:rPr>
            </w:pPr>
            <w:r>
              <w:rPr>
                <w:u w:val="single"/>
              </w:rPr>
              <w:t>Газоснабжение.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shd w:val="clear" w:color="auto" w:fill="FFFF00"/>
                <w:lang w:eastAsia="zh-C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A0243E" w:rsidTr="00A024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ind w:left="-10" w:right="-104"/>
              <w:rPr>
                <w:rFonts w:eastAsia="Calibri"/>
                <w:lang w:eastAsia="zh-CN"/>
              </w:rPr>
            </w:pPr>
            <w:r>
              <w:t>годовой расход газа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млн</w:t>
            </w:r>
            <w:proofErr w:type="gramStart"/>
            <w:r>
              <w:t>.н</w:t>
            </w:r>
            <w:proofErr w:type="gramEnd"/>
            <w:r>
              <w:t>м</w:t>
            </w:r>
            <w:r>
              <w:rPr>
                <w:vertAlign w:val="superscript"/>
              </w:rPr>
              <w:t>3</w:t>
            </w:r>
            <w:r>
              <w:t>/год.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43E" w:rsidRDefault="00A0243E">
            <w:pPr>
              <w:snapToGrid w:val="0"/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0,1</w:t>
            </w:r>
          </w:p>
        </w:tc>
      </w:tr>
    </w:tbl>
    <w:p w:rsidR="00A0243E" w:rsidRDefault="00A0243E" w:rsidP="00A0243E">
      <w:pPr>
        <w:pStyle w:val="a1"/>
        <w:rPr>
          <w:rFonts w:eastAsia="Calibri"/>
          <w:sz w:val="22"/>
          <w:szCs w:val="22"/>
          <w:lang w:eastAsia="zh-CN"/>
        </w:rPr>
      </w:pPr>
      <w:bookmarkStart w:id="2" w:name="_Toc426387946"/>
    </w:p>
    <w:p w:rsidR="00A0243E" w:rsidRPr="00A0243E" w:rsidRDefault="00A0243E" w:rsidP="00A0243E">
      <w:pPr>
        <w:pStyle w:val="24"/>
        <w:rPr>
          <w:rFonts w:ascii="Times New Roman" w:hAnsi="Times New Roman" w:cs="Times New Roman"/>
          <w:i w:val="0"/>
        </w:rPr>
      </w:pPr>
      <w:r w:rsidRPr="00A0243E">
        <w:rPr>
          <w:rFonts w:ascii="Times New Roman" w:hAnsi="Times New Roman" w:cs="Times New Roman"/>
          <w:i w:val="0"/>
          <w:lang w:val="ru-RU"/>
        </w:rPr>
        <w:t>3</w:t>
      </w:r>
      <w:r w:rsidRPr="00A0243E">
        <w:rPr>
          <w:rFonts w:ascii="Times New Roman" w:hAnsi="Times New Roman" w:cs="Times New Roman"/>
          <w:i w:val="0"/>
        </w:rPr>
        <w:t xml:space="preserve">.2.Сведения о </w:t>
      </w:r>
      <w:proofErr w:type="gramStart"/>
      <w:r w:rsidRPr="00A0243E">
        <w:rPr>
          <w:rFonts w:ascii="Times New Roman" w:hAnsi="Times New Roman" w:cs="Times New Roman"/>
          <w:i w:val="0"/>
        </w:rPr>
        <w:t>планируемых</w:t>
      </w:r>
      <w:proofErr w:type="gramEnd"/>
      <w:r w:rsidRPr="00A0243E">
        <w:rPr>
          <w:rFonts w:ascii="Times New Roman" w:hAnsi="Times New Roman" w:cs="Times New Roman"/>
          <w:i w:val="0"/>
        </w:rPr>
        <w:t xml:space="preserve"> для размещения на территории</w:t>
      </w:r>
      <w:bookmarkEnd w:id="2"/>
      <w:r w:rsidRPr="00A0243E">
        <w:rPr>
          <w:rFonts w:ascii="Times New Roman" w:hAnsi="Times New Roman" w:cs="Times New Roman"/>
          <w:i w:val="0"/>
        </w:rPr>
        <w:t xml:space="preserve"> </w:t>
      </w:r>
    </w:p>
    <w:p w:rsidR="00A0243E" w:rsidRPr="00A0243E" w:rsidRDefault="00A0243E" w:rsidP="00A0243E">
      <w:pPr>
        <w:pStyle w:val="24"/>
        <w:rPr>
          <w:rFonts w:ascii="Times New Roman" w:hAnsi="Times New Roman" w:cs="Times New Roman"/>
          <w:i w:val="0"/>
        </w:rPr>
      </w:pPr>
      <w:bookmarkStart w:id="3" w:name="_Toc426387947"/>
      <w:bookmarkStart w:id="4" w:name="_Toc350353825"/>
      <w:r w:rsidRPr="00A0243E">
        <w:rPr>
          <w:rFonts w:ascii="Times New Roman" w:hAnsi="Times New Roman" w:cs="Times New Roman"/>
          <w:i w:val="0"/>
        </w:rPr>
        <w:t>поселения объектах федерального значения, объектов</w:t>
      </w:r>
      <w:bookmarkEnd w:id="3"/>
      <w:bookmarkEnd w:id="4"/>
      <w:r w:rsidRPr="00A0243E">
        <w:rPr>
          <w:rFonts w:ascii="Times New Roman" w:hAnsi="Times New Roman" w:cs="Times New Roman"/>
          <w:i w:val="0"/>
        </w:rPr>
        <w:t xml:space="preserve"> </w:t>
      </w:r>
    </w:p>
    <w:p w:rsidR="00A0243E" w:rsidRPr="00A0243E" w:rsidRDefault="00A0243E" w:rsidP="00A0243E">
      <w:pPr>
        <w:pStyle w:val="24"/>
        <w:rPr>
          <w:rFonts w:ascii="Times New Roman" w:hAnsi="Times New Roman" w:cs="Times New Roman"/>
          <w:i w:val="0"/>
        </w:rPr>
      </w:pPr>
      <w:bookmarkStart w:id="5" w:name="_Toc426387948"/>
      <w:bookmarkStart w:id="6" w:name="_Toc350353826"/>
      <w:r w:rsidRPr="00A0243E">
        <w:rPr>
          <w:rFonts w:ascii="Times New Roman" w:hAnsi="Times New Roman" w:cs="Times New Roman"/>
          <w:i w:val="0"/>
        </w:rPr>
        <w:t>регионального значения</w:t>
      </w:r>
      <w:bookmarkEnd w:id="5"/>
      <w:bookmarkEnd w:id="6"/>
    </w:p>
    <w:p w:rsidR="00A0243E" w:rsidRPr="00A0243E" w:rsidRDefault="00A0243E" w:rsidP="00A0243E">
      <w:pPr>
        <w:pStyle w:val="17"/>
        <w:widowControl w:val="0"/>
        <w:spacing w:line="276" w:lineRule="auto"/>
        <w:rPr>
          <w:rFonts w:ascii="Times New Roman" w:hAnsi="Times New Roman" w:cs="Times New Roman"/>
        </w:rPr>
      </w:pPr>
      <w:r w:rsidRPr="00A0243E">
        <w:rPr>
          <w:rFonts w:ascii="Times New Roman" w:hAnsi="Times New Roman" w:cs="Times New Roman"/>
        </w:rPr>
        <w:t>В соответствии со Схемой территориального планирования Воронежской области размещение на территории Подгоренского сельского поселения объектов федерального и регионального значения не предусмотрено.</w:t>
      </w:r>
    </w:p>
    <w:p w:rsidR="00A0243E" w:rsidRPr="00A0243E" w:rsidRDefault="00A0243E" w:rsidP="00A0243E">
      <w:pPr>
        <w:pStyle w:val="a1"/>
      </w:pPr>
    </w:p>
    <w:p w:rsidR="00A0243E" w:rsidRPr="00A0243E" w:rsidRDefault="00A0243E" w:rsidP="00A0243E">
      <w:pPr>
        <w:pStyle w:val="24"/>
        <w:rPr>
          <w:rFonts w:ascii="Times New Roman" w:hAnsi="Times New Roman" w:cs="Times New Roman"/>
          <w:i w:val="0"/>
        </w:rPr>
      </w:pPr>
      <w:bookmarkStart w:id="7" w:name="_Toc426387949"/>
      <w:bookmarkStart w:id="8" w:name="_Toc350353827"/>
      <w:r w:rsidRPr="00A0243E">
        <w:rPr>
          <w:rFonts w:ascii="Times New Roman" w:hAnsi="Times New Roman" w:cs="Times New Roman"/>
          <w:i w:val="0"/>
          <w:lang w:val="ru-RU"/>
        </w:rPr>
        <w:t>3</w:t>
      </w:r>
      <w:r w:rsidRPr="00A0243E">
        <w:rPr>
          <w:rFonts w:ascii="Times New Roman" w:hAnsi="Times New Roman" w:cs="Times New Roman"/>
          <w:i w:val="0"/>
        </w:rPr>
        <w:t xml:space="preserve">.3.Сведения о </w:t>
      </w:r>
      <w:proofErr w:type="gramStart"/>
      <w:r w:rsidRPr="00A0243E">
        <w:rPr>
          <w:rFonts w:ascii="Times New Roman" w:hAnsi="Times New Roman" w:cs="Times New Roman"/>
          <w:i w:val="0"/>
        </w:rPr>
        <w:t>планируемых</w:t>
      </w:r>
      <w:proofErr w:type="gramEnd"/>
      <w:r w:rsidRPr="00A0243E">
        <w:rPr>
          <w:rFonts w:ascii="Times New Roman" w:hAnsi="Times New Roman" w:cs="Times New Roman"/>
          <w:i w:val="0"/>
        </w:rPr>
        <w:t xml:space="preserve"> для размещения на территории</w:t>
      </w:r>
      <w:bookmarkEnd w:id="7"/>
      <w:bookmarkEnd w:id="8"/>
      <w:r w:rsidRPr="00A0243E">
        <w:rPr>
          <w:rFonts w:ascii="Times New Roman" w:hAnsi="Times New Roman" w:cs="Times New Roman"/>
          <w:i w:val="0"/>
        </w:rPr>
        <w:t xml:space="preserve"> </w:t>
      </w:r>
    </w:p>
    <w:p w:rsidR="00A0243E" w:rsidRPr="00A0243E" w:rsidRDefault="00A0243E" w:rsidP="00A0243E">
      <w:pPr>
        <w:pStyle w:val="24"/>
        <w:rPr>
          <w:rFonts w:ascii="Times New Roman" w:hAnsi="Times New Roman" w:cs="Times New Roman"/>
          <w:i w:val="0"/>
        </w:rPr>
      </w:pPr>
      <w:bookmarkStart w:id="9" w:name="_Toc426387950"/>
      <w:bookmarkStart w:id="10" w:name="_Toc350353828"/>
      <w:r w:rsidRPr="00A0243E">
        <w:rPr>
          <w:rFonts w:ascii="Times New Roman" w:hAnsi="Times New Roman" w:cs="Times New Roman"/>
          <w:i w:val="0"/>
        </w:rPr>
        <w:t>поселения объектах местного значения уровня муниципального района</w:t>
      </w:r>
      <w:bookmarkEnd w:id="9"/>
      <w:bookmarkEnd w:id="10"/>
    </w:p>
    <w:p w:rsidR="00A0243E" w:rsidRDefault="00A0243E" w:rsidP="00A0243E">
      <w:pPr>
        <w:pStyle w:val="17"/>
        <w:widowControl w:val="0"/>
        <w:spacing w:line="276" w:lineRule="auto"/>
        <w:rPr>
          <w:rFonts w:ascii="Times New Roman" w:hAnsi="Times New Roman" w:cs="Times New Roman"/>
        </w:rPr>
      </w:pPr>
      <w:r w:rsidRPr="00A0243E">
        <w:rPr>
          <w:rFonts w:ascii="Times New Roman" w:hAnsi="Times New Roman" w:cs="Times New Roman"/>
        </w:rPr>
        <w:t>В соответствии со Схемой территориального планирования Калачеевского муниципального района Воронежской области, размещение объектов местного значения</w:t>
      </w:r>
      <w:r>
        <w:rPr>
          <w:rFonts w:ascii="Times New Roman" w:hAnsi="Times New Roman" w:cs="Times New Roman"/>
        </w:rPr>
        <w:t xml:space="preserve">  муниципального района на территории Подгоренского сельск</w:t>
      </w:r>
      <w:bookmarkStart w:id="11" w:name="_GoBack"/>
      <w:bookmarkEnd w:id="11"/>
      <w:r>
        <w:rPr>
          <w:rFonts w:ascii="Times New Roman" w:hAnsi="Times New Roman" w:cs="Times New Roman"/>
        </w:rPr>
        <w:t>ого не предусматривается.</w:t>
      </w:r>
    </w:p>
    <w:p w:rsidR="00A0243E" w:rsidRDefault="00A0243E" w:rsidP="00A0243E">
      <w:pPr>
        <w:pStyle w:val="17"/>
        <w:widowControl w:val="0"/>
        <w:spacing w:line="276" w:lineRule="auto"/>
        <w:rPr>
          <w:rFonts w:ascii="Times New Roman" w:hAnsi="Times New Roman" w:cs="Times New Roman"/>
        </w:rPr>
      </w:pPr>
    </w:p>
    <w:p w:rsidR="00A0243E" w:rsidRDefault="00A0243E" w:rsidP="00A0243E">
      <w:pPr>
        <w:pStyle w:val="17"/>
        <w:widowControl w:val="0"/>
        <w:numPr>
          <w:ilvl w:val="0"/>
          <w:numId w:val="6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фактических и плановых расходов на финансирование инвестиционных проектов с учетом реализации мероприятий предусмотренных программой</w:t>
      </w:r>
    </w:p>
    <w:p w:rsidR="00A0243E" w:rsidRDefault="00A0243E" w:rsidP="00A0243E">
      <w:pPr>
        <w:pStyle w:val="17"/>
        <w:widowControl w:val="0"/>
        <w:ind w:left="1080" w:firstLine="0"/>
        <w:contextualSpacing/>
        <w:rPr>
          <w:rFonts w:ascii="Times New Roman" w:hAnsi="Times New Roman" w:cs="Times New Roman"/>
          <w:b/>
        </w:rPr>
      </w:pPr>
    </w:p>
    <w:p w:rsidR="00A0243E" w:rsidRDefault="00A0243E" w:rsidP="00A0243E">
      <w:pPr>
        <w:ind w:firstLine="567"/>
        <w:jc w:val="both"/>
      </w:pPr>
      <w:r>
        <w:t>Анализ фактических расходов по инвестиционным проектам не производился в связи с тем, что все предлагаемые мероприятия будут реализовываться в период с 2017 по 2030 гг. Плановые расходы на финансирование мероприятий с разбивкой по каждому источнику финансирования приведены в приложении №1.</w:t>
      </w:r>
    </w:p>
    <w:p w:rsidR="00A0243E" w:rsidRDefault="00A0243E" w:rsidP="00A0243E">
      <w:pPr>
        <w:pStyle w:val="17"/>
        <w:widowControl w:val="0"/>
        <w:spacing w:before="0"/>
        <w:contextualSpacing/>
        <w:rPr>
          <w:rFonts w:ascii="Times New Roman" w:hAnsi="Times New Roman" w:cs="Times New Roman"/>
        </w:rPr>
      </w:pPr>
    </w:p>
    <w:p w:rsidR="00A0243E" w:rsidRDefault="00A0243E" w:rsidP="00A0243E">
      <w:pPr>
        <w:numPr>
          <w:ilvl w:val="0"/>
          <w:numId w:val="6"/>
        </w:numPr>
        <w:shd w:val="clear" w:color="auto" w:fill="FFFFFF"/>
        <w:jc w:val="center"/>
        <w:outlineLvl w:val="0"/>
        <w:rPr>
          <w:b/>
          <w:bCs/>
        </w:rPr>
      </w:pPr>
      <w:r>
        <w:rPr>
          <w:b/>
          <w:bCs/>
        </w:rPr>
        <w:t xml:space="preserve">Обосновывающие материалы. </w:t>
      </w:r>
    </w:p>
    <w:p w:rsidR="00A0243E" w:rsidRDefault="00A0243E" w:rsidP="00A0243E">
      <w:pPr>
        <w:shd w:val="clear" w:color="auto" w:fill="FFFFFF"/>
        <w:outlineLvl w:val="0"/>
        <w:rPr>
          <w:rFonts w:eastAsia="Calibri"/>
          <w:b/>
          <w:lang w:eastAsia="zh-CN"/>
        </w:rPr>
      </w:pPr>
    </w:p>
    <w:p w:rsidR="00A0243E" w:rsidRDefault="00A0243E" w:rsidP="00A0243E">
      <w:pPr>
        <w:numPr>
          <w:ilvl w:val="1"/>
          <w:numId w:val="6"/>
        </w:numPr>
        <w:jc w:val="both"/>
        <w:rPr>
          <w:b/>
          <w:bCs/>
        </w:rPr>
      </w:pPr>
      <w:bookmarkStart w:id="12" w:name="_Toc426472939"/>
      <w:r>
        <w:rPr>
          <w:b/>
          <w:bCs/>
        </w:rPr>
        <w:t>Обоснование прогнозируемого спроса на коммунальные ресурсы</w:t>
      </w:r>
    </w:p>
    <w:p w:rsidR="00A0243E" w:rsidRDefault="00A0243E" w:rsidP="00A0243E">
      <w:pPr>
        <w:ind w:left="1271"/>
        <w:jc w:val="both"/>
        <w:rPr>
          <w:b/>
          <w:bCs/>
        </w:rPr>
      </w:pPr>
    </w:p>
    <w:p w:rsidR="00A0243E" w:rsidRDefault="00A0243E" w:rsidP="00A0243E">
      <w:pPr>
        <w:ind w:firstLine="567"/>
        <w:jc w:val="both"/>
      </w:pPr>
      <w:bookmarkStart w:id="13" w:name="_Toc426705691"/>
      <w:r>
        <w:rPr>
          <w:i/>
          <w:iCs/>
        </w:rPr>
        <w:t>Демографический потенциал.</w:t>
      </w:r>
      <w:bookmarkEnd w:id="13"/>
      <w:r>
        <w:t xml:space="preserve"> </w:t>
      </w:r>
    </w:p>
    <w:p w:rsidR="00A0243E" w:rsidRDefault="00A0243E" w:rsidP="00A0243E">
      <w:pPr>
        <w:ind w:firstLine="567"/>
        <w:jc w:val="both"/>
      </w:pPr>
      <w:r>
        <w:t>На территории Подгоренского сельского поселения наблюдается сложная демографическая ситуация. Динамика населения последних лет характеризуется изменениями в сторону снижения численности населения. Динамика естественного движения населения характеризуется минусовыми показателями. Возрастная структура населения относится к регрессивному типу.</w:t>
      </w:r>
    </w:p>
    <w:p w:rsidR="00A0243E" w:rsidRDefault="00A0243E" w:rsidP="00A0243E">
      <w:pPr>
        <w:ind w:firstLine="567"/>
        <w:jc w:val="both"/>
      </w:pPr>
      <w:r>
        <w:t xml:space="preserve">Анализ существующей ситуации не позволяет прогнозировать кардинальные изменения демографических процессов, следовательно, предполагается сокращение численности населения и его дальнейшая стабилизация на период до 2030 года. </w:t>
      </w:r>
    </w:p>
    <w:p w:rsidR="00A0243E" w:rsidRDefault="00A0243E" w:rsidP="00A0243E">
      <w:pPr>
        <w:ind w:firstLine="567"/>
        <w:jc w:val="both"/>
      </w:pPr>
      <w:r>
        <w:rPr>
          <w:i/>
          <w:iCs/>
        </w:rPr>
        <w:t>Перспективные показатели спроса на ресурсы системы водоснабжения.</w:t>
      </w:r>
      <w:r>
        <w:t xml:space="preserve"> </w:t>
      </w:r>
    </w:p>
    <w:p w:rsidR="00A0243E" w:rsidRDefault="00A0243E" w:rsidP="00A0243E">
      <w:pPr>
        <w:ind w:firstLine="567"/>
        <w:jc w:val="both"/>
      </w:pPr>
      <w:r>
        <w:t xml:space="preserve">С учетом прогнозируемой отрицательной динамики численности населения, составлен прогноз фактической реализации услуг водоснабжения в поселении в перспективе до 2030 года. </w:t>
      </w:r>
    </w:p>
    <w:p w:rsidR="00A0243E" w:rsidRDefault="00A0243E" w:rsidP="00A0243E">
      <w:pPr>
        <w:ind w:firstLine="567"/>
        <w:jc w:val="both"/>
        <w:rPr>
          <w:rFonts w:eastAsia="Lucida Sans Unicode"/>
        </w:rPr>
      </w:pPr>
      <w:r>
        <w:rPr>
          <w:rFonts w:eastAsia="Lucida Sans Unicode"/>
        </w:rPr>
        <w:t>Необходимо развитие систем водоснабжения, включая реконструкцию водозаборных скважин, уличных водопроводных сетей, обустройство зон санитарной охраны водозаборов.</w:t>
      </w:r>
    </w:p>
    <w:p w:rsidR="00A0243E" w:rsidRDefault="00A0243E" w:rsidP="00A0243E">
      <w:pPr>
        <w:ind w:firstLine="567"/>
        <w:jc w:val="both"/>
        <w:rPr>
          <w:i/>
          <w:iCs/>
        </w:rPr>
      </w:pPr>
      <w:bookmarkStart w:id="14" w:name="_Toc426705693"/>
      <w:r>
        <w:rPr>
          <w:i/>
          <w:iCs/>
        </w:rPr>
        <w:t>Перспективные показатели спроса на ресурсы системы   газоснабжения.</w:t>
      </w:r>
      <w:bookmarkEnd w:id="14"/>
    </w:p>
    <w:p w:rsidR="00A0243E" w:rsidRDefault="00A0243E" w:rsidP="00A0243E">
      <w:pPr>
        <w:ind w:firstLine="567"/>
        <w:jc w:val="both"/>
      </w:pPr>
      <w:r>
        <w:t>В связи с отрицательной динамикой численности населения повышение потребления природного газа до 2030 года не планируется.</w:t>
      </w:r>
    </w:p>
    <w:p w:rsidR="00A0243E" w:rsidRDefault="00A0243E" w:rsidP="00A0243E">
      <w:pPr>
        <w:ind w:firstLine="567"/>
        <w:jc w:val="both"/>
        <w:rPr>
          <w:i/>
          <w:iCs/>
        </w:rPr>
      </w:pPr>
      <w:bookmarkStart w:id="15" w:name="_Toc426705694"/>
      <w:r>
        <w:rPr>
          <w:i/>
          <w:iCs/>
        </w:rPr>
        <w:t>Перспективные показатели спроса на ресурсы системы электроснабжения.</w:t>
      </w:r>
      <w:bookmarkEnd w:id="15"/>
    </w:p>
    <w:p w:rsidR="00A0243E" w:rsidRDefault="00A0243E" w:rsidP="00A0243E">
      <w:pPr>
        <w:ind w:firstLine="567"/>
        <w:jc w:val="both"/>
      </w:pPr>
      <w:r>
        <w:t>В связи с отрицательной динамикой численности населения повышение потребления электроэнергии до 2030 года не планируется.</w:t>
      </w:r>
    </w:p>
    <w:p w:rsidR="00A0243E" w:rsidRDefault="00A0243E" w:rsidP="00A0243E">
      <w:pPr>
        <w:ind w:firstLine="540"/>
        <w:jc w:val="both"/>
        <w:rPr>
          <w:rFonts w:eastAsia="Calibri"/>
          <w:lang w:eastAsia="zh-CN"/>
        </w:rPr>
      </w:pPr>
    </w:p>
    <w:p w:rsidR="00A0243E" w:rsidRDefault="00A0243E" w:rsidP="00A0243E">
      <w:pPr>
        <w:ind w:firstLine="567"/>
        <w:jc w:val="both"/>
      </w:pPr>
      <w:r>
        <w:rPr>
          <w:b/>
          <w:bCs/>
        </w:rPr>
        <w:t>5.2. Обоснование целевых показателей комплексного развития коммунальной инфраструктуры</w:t>
      </w:r>
    </w:p>
    <w:p w:rsidR="00A0243E" w:rsidRDefault="00A0243E" w:rsidP="00A0243E">
      <w:pPr>
        <w:ind w:firstLine="567"/>
        <w:jc w:val="both"/>
      </w:pPr>
      <w:r>
        <w:t xml:space="preserve">Анализ существующего текущего состояния коммунальной инфраструктуры позволяет разработать целевые показатели комплексного развития в перспективе до 2030 года. 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A0243E" w:rsidRDefault="00A0243E" w:rsidP="00A0243E">
      <w:pPr>
        <w:ind w:firstLine="567"/>
        <w:jc w:val="both"/>
      </w:pPr>
      <w:r>
        <w:t>Целевые показатели комплексного развития коммунальной инфраструктуры рассчитаны в первую очередь на основе прогноза динамики численности населения.</w:t>
      </w:r>
    </w:p>
    <w:p w:rsidR="00A0243E" w:rsidRDefault="00A0243E" w:rsidP="00A0243E">
      <w:pPr>
        <w:ind w:firstLine="567"/>
        <w:jc w:val="both"/>
      </w:pPr>
      <w:r>
        <w:t>Для расчета численности населения на перспективу использован метод демографического прогноза, основанный на применении математических функций, с учетом сложившихся социально-экономических условий и гипотезы демографического и экономического развития поселения.</w:t>
      </w:r>
    </w:p>
    <w:p w:rsidR="00A0243E" w:rsidRDefault="00A0243E" w:rsidP="00A0243E">
      <w:pPr>
        <w:ind w:firstLine="567"/>
        <w:jc w:val="both"/>
      </w:pPr>
      <w:r>
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поселений, утвержденным </w:t>
      </w:r>
      <w:r>
        <w:lastRenderedPageBreak/>
        <w:t xml:space="preserve">приказом Министерства регионального развития Российской Федерации от 01.10.2013 г. № 359/ ГС. </w:t>
      </w:r>
    </w:p>
    <w:p w:rsidR="00A0243E" w:rsidRDefault="00A0243E" w:rsidP="00A0243E">
      <w:pPr>
        <w:ind w:firstLine="567"/>
        <w:jc w:val="both"/>
      </w:pPr>
      <w:r>
        <w:t xml:space="preserve">К ним относятся: </w:t>
      </w:r>
    </w:p>
    <w:p w:rsidR="00A0243E" w:rsidRDefault="00A0243E" w:rsidP="00A0243E">
      <w:pPr>
        <w:ind w:firstLine="567"/>
        <w:jc w:val="both"/>
      </w:pPr>
      <w:r>
        <w:t>показатели спроса на коммунальные ресурсы и перспективные нагрузки;</w:t>
      </w:r>
    </w:p>
    <w:p w:rsidR="00A0243E" w:rsidRDefault="00A0243E" w:rsidP="00A0243E">
      <w:pPr>
        <w:ind w:firstLine="567"/>
        <w:jc w:val="both"/>
      </w:pPr>
      <w:r>
        <w:t xml:space="preserve">величины новых нагрузок; </w:t>
      </w:r>
    </w:p>
    <w:p w:rsidR="00A0243E" w:rsidRDefault="00A0243E" w:rsidP="00A0243E">
      <w:pPr>
        <w:ind w:firstLine="567"/>
        <w:jc w:val="both"/>
      </w:pPr>
      <w:r>
        <w:t xml:space="preserve">показатели качества поставляемого ресурса; </w:t>
      </w:r>
    </w:p>
    <w:p w:rsidR="00A0243E" w:rsidRDefault="00A0243E" w:rsidP="00A0243E">
      <w:pPr>
        <w:ind w:firstLine="567"/>
        <w:jc w:val="both"/>
      </w:pPr>
      <w:r>
        <w:t xml:space="preserve">показатели степени охвата потребителей приборами учета; </w:t>
      </w:r>
    </w:p>
    <w:p w:rsidR="00A0243E" w:rsidRDefault="00A0243E" w:rsidP="00A0243E">
      <w:pPr>
        <w:ind w:firstLine="567"/>
        <w:jc w:val="both"/>
      </w:pPr>
      <w:r>
        <w:t xml:space="preserve">показатели надежности поставки ресурсов; </w:t>
      </w:r>
    </w:p>
    <w:p w:rsidR="00A0243E" w:rsidRDefault="00A0243E" w:rsidP="00A0243E">
      <w:pPr>
        <w:ind w:firstLine="567"/>
        <w:jc w:val="both"/>
      </w:pPr>
      <w:r>
        <w:t xml:space="preserve">показатели эффективности производства и транспортировки ресурсов; </w:t>
      </w:r>
    </w:p>
    <w:p w:rsidR="00A0243E" w:rsidRDefault="00A0243E" w:rsidP="00A0243E">
      <w:pPr>
        <w:ind w:firstLine="567"/>
        <w:jc w:val="both"/>
      </w:pPr>
      <w:r>
        <w:t xml:space="preserve">показатели эффективности потребления коммунальных ресурсов. </w:t>
      </w:r>
    </w:p>
    <w:p w:rsidR="00A0243E" w:rsidRDefault="00A0243E" w:rsidP="00A0243E">
      <w:pPr>
        <w:ind w:firstLine="567"/>
        <w:jc w:val="both"/>
        <w:rPr>
          <w:i/>
          <w:iCs/>
        </w:rPr>
      </w:pPr>
      <w:bookmarkStart w:id="16" w:name="_Toc426705697"/>
      <w:r>
        <w:rPr>
          <w:i/>
          <w:iCs/>
        </w:rPr>
        <w:t>Водоснабжение.</w:t>
      </w:r>
    </w:p>
    <w:p w:rsidR="00A0243E" w:rsidRDefault="00A0243E" w:rsidP="00A0243E">
      <w:pPr>
        <w:ind w:firstLine="567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решение</w:t>
      </w:r>
      <w:proofErr w:type="gramEnd"/>
      <w:r>
        <w:t xml:space="preserve"> задачи необходима централизованная, объединенная для хозяйственно-питьевых и противопожарных нужд система водоснабжения. Наружное пожаротушение предусматривается из подземных пожарных гидрантов, установленных на сетях. Трассировка водоводов и разводящих сетей ниже глубины промерзания.</w:t>
      </w:r>
    </w:p>
    <w:p w:rsidR="00A0243E" w:rsidRDefault="00A0243E" w:rsidP="00A0243E">
      <w:pPr>
        <w:ind w:firstLine="567"/>
        <w:jc w:val="both"/>
      </w:pPr>
      <w:r>
        <w:t>Водопроводные сети следует прокладывать из пластмассовых напорных труб.</w:t>
      </w:r>
    </w:p>
    <w:p w:rsidR="00A0243E" w:rsidRDefault="00A0243E" w:rsidP="00A0243E">
      <w:pPr>
        <w:ind w:firstLine="567"/>
        <w:jc w:val="both"/>
      </w:pPr>
      <w:r>
        <w:t xml:space="preserve"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 </w:t>
      </w:r>
    </w:p>
    <w:p w:rsidR="00A0243E" w:rsidRDefault="00A0243E" w:rsidP="00A0243E">
      <w:pPr>
        <w:ind w:firstLine="567"/>
        <w:jc w:val="both"/>
      </w:pPr>
      <w:r>
        <w:t>Исходя из изложенного в плане водоснабжения, необходимо предусмотреть:</w:t>
      </w:r>
    </w:p>
    <w:p w:rsidR="00A0243E" w:rsidRDefault="00A0243E" w:rsidP="00A0243E">
      <w:pPr>
        <w:ind w:firstLine="567"/>
        <w:jc w:val="both"/>
      </w:pPr>
      <w:r>
        <w:t xml:space="preserve">- произведение изыскательских и проектных работ по размещению и строительству водозаборных сооружений (скважин, башен и </w:t>
      </w:r>
      <w:proofErr w:type="spellStart"/>
      <w:r>
        <w:t>тп</w:t>
      </w:r>
      <w:proofErr w:type="spellEnd"/>
      <w:r>
        <w:t>);</w:t>
      </w:r>
    </w:p>
    <w:p w:rsidR="00A0243E" w:rsidRDefault="00A0243E" w:rsidP="00A0243E">
      <w:pPr>
        <w:ind w:firstLine="567"/>
        <w:jc w:val="both"/>
      </w:pPr>
      <w:r>
        <w:t>- сети водопровода применять из стальных, чугунных труб из шаровидного графита, либо из пластмассовых труб;</w:t>
      </w:r>
    </w:p>
    <w:p w:rsidR="00A0243E" w:rsidRDefault="00A0243E" w:rsidP="00A0243E">
      <w:pPr>
        <w:ind w:firstLine="567"/>
        <w:jc w:val="both"/>
      </w:pPr>
      <w:r>
        <w:t>- установку пожарных гидрантов в районе газовых котельных;</w:t>
      </w:r>
    </w:p>
    <w:p w:rsidR="00A0243E" w:rsidRDefault="00A0243E" w:rsidP="00A0243E">
      <w:pPr>
        <w:ind w:firstLine="567"/>
        <w:jc w:val="both"/>
      </w:pPr>
      <w:r>
        <w:t xml:space="preserve">- установку водомеров на вводах водопровода во всех зданиях для осуществления первичного учета расходования воды </w:t>
      </w:r>
      <w:proofErr w:type="gramStart"/>
      <w:r>
        <w:t>отдельными</w:t>
      </w:r>
      <w:proofErr w:type="gramEnd"/>
      <w:r>
        <w:t xml:space="preserve"> </w:t>
      </w:r>
      <w:proofErr w:type="spellStart"/>
      <w:r>
        <w:t>водопотребителями</w:t>
      </w:r>
      <w:proofErr w:type="spellEnd"/>
      <w:r>
        <w:t xml:space="preserve"> и ее экономии; </w:t>
      </w:r>
    </w:p>
    <w:p w:rsidR="00A0243E" w:rsidRDefault="00A0243E" w:rsidP="00A0243E">
      <w:pPr>
        <w:ind w:firstLine="567"/>
        <w:jc w:val="both"/>
      </w:pPr>
      <w:r>
        <w:t>- произвести реконструкцию существующих водоводов в точках подключения новых районов, а также водоводов, нуждающихся в замене и ремонте, с использованием современных технологий прокладки и восстановления инженерных сетей.</w:t>
      </w:r>
    </w:p>
    <w:p w:rsidR="00A0243E" w:rsidRDefault="00A0243E" w:rsidP="00A0243E">
      <w:pPr>
        <w:ind w:firstLine="567"/>
        <w:jc w:val="both"/>
      </w:pPr>
      <w:r>
        <w:t>- оборудовать все объекты водоснабжения системами автоматического управления и регулирования.</w:t>
      </w:r>
    </w:p>
    <w:p w:rsidR="00A0243E" w:rsidRDefault="00A0243E" w:rsidP="00A0243E">
      <w:pPr>
        <w:ind w:firstLine="567"/>
        <w:jc w:val="both"/>
        <w:rPr>
          <w:i/>
          <w:iCs/>
        </w:rPr>
      </w:pPr>
      <w:r>
        <w:rPr>
          <w:i/>
          <w:iCs/>
        </w:rPr>
        <w:t>Газоснабжение.</w:t>
      </w:r>
      <w:bookmarkEnd w:id="16"/>
    </w:p>
    <w:p w:rsidR="00A0243E" w:rsidRDefault="00A0243E" w:rsidP="00A0243E">
      <w:pPr>
        <w:ind w:firstLine="567"/>
        <w:jc w:val="both"/>
      </w:pPr>
      <w:r>
        <w:t>Целевым показателем в системе газоснабжения на долгосрочную перспективу является удельный вес газифицированного жилищного фонда. На сегодняшний день доля газифицированного жилищного фонда в Советском поселении составляет – 38,3 %. Указанный показатель в перспективе не будет доведен до 100 %, в связи с тем, что с каждым годом возрастает количество нежилых домовладений, газификация которых является не целесообразной.</w:t>
      </w:r>
    </w:p>
    <w:p w:rsidR="00A0243E" w:rsidRDefault="00A0243E" w:rsidP="00A0243E">
      <w:pPr>
        <w:ind w:firstLine="567"/>
        <w:jc w:val="both"/>
      </w:pPr>
      <w:r>
        <w:rPr>
          <w:i/>
          <w:iCs/>
        </w:rPr>
        <w:t>Электроснабжение</w:t>
      </w:r>
    </w:p>
    <w:p w:rsidR="00A0243E" w:rsidRDefault="00A0243E" w:rsidP="00A0243E">
      <w:pPr>
        <w:ind w:firstLine="540"/>
        <w:jc w:val="both"/>
        <w:rPr>
          <w:rFonts w:ascii="Calibri" w:eastAsia="Calibri" w:hAnsi="Calibri"/>
          <w:lang w:eastAsia="zh-CN"/>
        </w:rPr>
      </w:pPr>
      <w:r>
        <w:t>Результатами реализации мероприятий по развитию систем электроснабжения является повышение надежности и обеспечение бесперебойной работы объектов электроснабжения</w:t>
      </w:r>
    </w:p>
    <w:bookmarkEnd w:id="12"/>
    <w:p w:rsidR="00A0243E" w:rsidRDefault="00A0243E" w:rsidP="00A0243E">
      <w:pPr>
        <w:pStyle w:val="17"/>
        <w:widowControl w:val="0"/>
        <w:rPr>
          <w:rFonts w:ascii="Times New Roman" w:hAnsi="Times New Roman" w:cs="Times New Roman"/>
          <w:b/>
        </w:rPr>
      </w:pPr>
    </w:p>
    <w:p w:rsidR="00A0243E" w:rsidRDefault="00A0243E" w:rsidP="00A0243E">
      <w:pPr>
        <w:pStyle w:val="17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5.3. Характеристика состояния и проблем соответствующей системы</w:t>
      </w:r>
    </w:p>
    <w:p w:rsidR="00A0243E" w:rsidRDefault="00A0243E" w:rsidP="00A0243E">
      <w:pPr>
        <w:pStyle w:val="17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коммунальной инфраструктуры</w:t>
      </w:r>
    </w:p>
    <w:p w:rsidR="00A0243E" w:rsidRDefault="00A0243E" w:rsidP="00A0243E">
      <w:pPr>
        <w:pStyle w:val="17"/>
        <w:widowControl w:val="0"/>
        <w:jc w:val="center"/>
        <w:rPr>
          <w:rFonts w:ascii="Times New Roman" w:hAnsi="Times New Roman" w:cs="Times New Roman"/>
          <w:i/>
        </w:rPr>
      </w:pPr>
    </w:p>
    <w:p w:rsidR="00A0243E" w:rsidRDefault="00A0243E" w:rsidP="00A0243E">
      <w:pPr>
        <w:pStyle w:val="17"/>
        <w:widowControl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Водоснабжение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Значительный физический износ трубопроводов и запорной арматуры, установленной на водопроводных сетях, приводит к постоянным порывам, потерям воды </w:t>
      </w:r>
      <w:r>
        <w:rPr>
          <w:rFonts w:ascii="Times New Roman" w:hAnsi="Times New Roman" w:cs="Times New Roman"/>
        </w:rPr>
        <w:lastRenderedPageBreak/>
        <w:t xml:space="preserve">при транспортировке, перерывам в водоснабжении у потребителей, материальным затратам на устранение аварий.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состояние системы водоснабжения в связи с длительными сроками эксплуатации и высоким уровнем износа большей части сооружений и трубопроводов неудовлетворительное. Замена аварийных участков остро необходима, т.к. помимо затрат, связанных с потерями воды и устранением аварий, нарушается водоснабжение населения.</w:t>
      </w:r>
    </w:p>
    <w:p w:rsidR="00A0243E" w:rsidRDefault="00A0243E" w:rsidP="00A0243E">
      <w:pPr>
        <w:pStyle w:val="3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7" w:name="_Toc426705700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Водоотведение</w:t>
      </w:r>
      <w:bookmarkEnd w:id="17"/>
    </w:p>
    <w:p w:rsidR="00A0243E" w:rsidRDefault="00A0243E" w:rsidP="00A0243E">
      <w:pPr>
        <w:ind w:firstLine="540"/>
        <w:jc w:val="both"/>
      </w:pPr>
      <w:r>
        <w:t xml:space="preserve">В настоящее время в Подгоренском сельском поселении централизованная система канализации отсутствует. </w:t>
      </w:r>
    </w:p>
    <w:p w:rsidR="00A0243E" w:rsidRDefault="00A0243E" w:rsidP="00A0243E">
      <w:pPr>
        <w:ind w:firstLine="540"/>
        <w:jc w:val="both"/>
      </w:pPr>
      <w:r>
        <w:t xml:space="preserve">Население пользуется надворными туалетами с выгребными ямами, с последующим выбросом стоков на рельеф.  </w:t>
      </w:r>
    </w:p>
    <w:p w:rsidR="00A0243E" w:rsidRDefault="00A0243E" w:rsidP="00A0243E">
      <w:pPr>
        <w:ind w:firstLine="540"/>
        <w:jc w:val="both"/>
      </w:pPr>
      <w:bookmarkStart w:id="18" w:name="_Toc426705701"/>
    </w:p>
    <w:p w:rsidR="00A0243E" w:rsidRDefault="00A0243E" w:rsidP="00A0243E">
      <w:pPr>
        <w:ind w:firstLine="540"/>
        <w:jc w:val="center"/>
        <w:rPr>
          <w:i/>
        </w:rPr>
      </w:pPr>
      <w:r>
        <w:rPr>
          <w:i/>
        </w:rPr>
        <w:t>Сбор и транспортировка твердых бытовых отходов</w:t>
      </w:r>
      <w:bookmarkEnd w:id="18"/>
    </w:p>
    <w:p w:rsidR="00A0243E" w:rsidRDefault="00A0243E" w:rsidP="00A0243E">
      <w:pPr>
        <w:ind w:firstLine="540"/>
        <w:jc w:val="both"/>
      </w:pPr>
      <w:r>
        <w:t>Сбор и транспортировка бытовых отходов организован, вывозом занимается администрация Подгоренского сельского поселения и ЗАО «Подгорное», часть жителей самостоятельно вывозят на свалку ТБО расположенную на территории поселения. Проблемы в области сбора и транспортировки отходов: отсутствие достаточного количества контейнеров и оборудованных площадок для сбора мусора; отсутствие специализированной техники для вывоза мусора.</w:t>
      </w:r>
    </w:p>
    <w:p w:rsidR="00A0243E" w:rsidRDefault="00A0243E" w:rsidP="00A0243E">
      <w:pPr>
        <w:ind w:firstLine="540"/>
        <w:jc w:val="both"/>
      </w:pPr>
    </w:p>
    <w:p w:rsidR="00A0243E" w:rsidRDefault="00A0243E" w:rsidP="00A0243E">
      <w:pPr>
        <w:pStyle w:val="3"/>
        <w:numPr>
          <w:ilvl w:val="0"/>
          <w:numId w:val="0"/>
        </w:numPr>
        <w:tabs>
          <w:tab w:val="left" w:pos="708"/>
        </w:tabs>
        <w:ind w:left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9" w:name="_Toc426705702"/>
      <w:r>
        <w:rPr>
          <w:rFonts w:ascii="Times New Roman" w:hAnsi="Times New Roman" w:cs="Times New Roman"/>
          <w:i/>
          <w:sz w:val="24"/>
          <w:szCs w:val="24"/>
          <w:lang w:val="ru-RU"/>
        </w:rPr>
        <w:t>Электроснабжение.</w:t>
      </w:r>
      <w:bookmarkEnd w:id="19"/>
    </w:p>
    <w:p w:rsidR="00A0243E" w:rsidRDefault="00A0243E" w:rsidP="00A0243E">
      <w:pPr>
        <w:ind w:firstLine="540"/>
        <w:jc w:val="both"/>
      </w:pPr>
      <w:r>
        <w:t xml:space="preserve">Электроснабжение на территории сельского поселения обеспечивает Калачеевский РЭС филиала ПАО «МРСК ЦЕНТРА» - «Воронежэнерго». На сегодняшний день систему мощности электростанций поселения можно считать достаточной для обеспечения электроэнергией жилищного и хозяйственного сектора. </w:t>
      </w:r>
    </w:p>
    <w:p w:rsidR="00A0243E" w:rsidRDefault="00A0243E" w:rsidP="00A0243E">
      <w:pPr>
        <w:ind w:firstLine="540"/>
        <w:jc w:val="both"/>
      </w:pPr>
      <w:r>
        <w:t>Проблемы в области электроснабжения: износ сетей и оборудования.</w:t>
      </w:r>
    </w:p>
    <w:p w:rsidR="00A0243E" w:rsidRDefault="00A0243E" w:rsidP="00A0243E">
      <w:pPr>
        <w:ind w:firstLine="540"/>
        <w:jc w:val="both"/>
      </w:pPr>
    </w:p>
    <w:p w:rsidR="00A0243E" w:rsidRDefault="00A0243E" w:rsidP="00A0243E">
      <w:pPr>
        <w:pStyle w:val="3"/>
        <w:ind w:left="720" w:hanging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20" w:name="_Toc426705703"/>
      <w:bookmarkStart w:id="21" w:name="_Toc323826997"/>
      <w:bookmarkStart w:id="22" w:name="_Toc285406358"/>
      <w:bookmarkStart w:id="23" w:name="_Toc274206416"/>
      <w:bookmarkStart w:id="24" w:name="_Toc257135709"/>
      <w:bookmarkStart w:id="25" w:name="_Toc248747377"/>
      <w:bookmarkStart w:id="26" w:name="_Toc248575737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Газоснабжение</w:t>
      </w:r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0243E" w:rsidRDefault="00A0243E" w:rsidP="00A0243E">
      <w:pPr>
        <w:ind w:firstLine="540"/>
        <w:jc w:val="both"/>
      </w:pPr>
      <w:proofErr w:type="spellStart"/>
      <w:r>
        <w:t>Газоэксплуатирующей</w:t>
      </w:r>
      <w:proofErr w:type="spellEnd"/>
      <w:r>
        <w:t xml:space="preserve"> организацией на территории поселения является филиал ОАО «Газпром газораспределение Воронеж» в г. Калаче. Проблем в области газоснабжения  нет.</w:t>
      </w:r>
    </w:p>
    <w:p w:rsidR="00A0243E" w:rsidRDefault="00A0243E" w:rsidP="00A0243E">
      <w:pPr>
        <w:pStyle w:val="17"/>
        <w:widowControl w:val="0"/>
        <w:jc w:val="center"/>
        <w:rPr>
          <w:rFonts w:ascii="Times New Roman" w:hAnsi="Times New Roman" w:cs="Times New Roman"/>
          <w:i/>
        </w:rPr>
      </w:pPr>
    </w:p>
    <w:p w:rsidR="00A0243E" w:rsidRDefault="00A0243E" w:rsidP="00A0243E">
      <w:pPr>
        <w:pStyle w:val="17"/>
        <w:widowControl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Теплоснабжение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Тепловые сети в населенном пункте Подгоренского сельского поселения отсутствуют.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</w:p>
    <w:p w:rsidR="00A0243E" w:rsidRDefault="00A0243E" w:rsidP="00A0243E">
      <w:pPr>
        <w:pStyle w:val="17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5.4. Оценка реализации мероприятий в области </w:t>
      </w:r>
      <w:proofErr w:type="spellStart"/>
      <w:r>
        <w:rPr>
          <w:rFonts w:ascii="Times New Roman" w:hAnsi="Times New Roman" w:cs="Times New Roman"/>
          <w:b/>
        </w:rPr>
        <w:t>энерг</w:t>
      </w:r>
      <w:proofErr w:type="gramStart"/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ресурсоснабжения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A0243E" w:rsidRDefault="00A0243E" w:rsidP="00A0243E">
      <w:pPr>
        <w:pStyle w:val="17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мероприятий по сбору и учету информации об использовании энергетических</w:t>
      </w:r>
    </w:p>
    <w:p w:rsidR="00A0243E" w:rsidRDefault="00A0243E" w:rsidP="00A0243E">
      <w:pPr>
        <w:pStyle w:val="17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ресурсов в целях выявления возможностей энергосбережения и</w:t>
      </w:r>
    </w:p>
    <w:p w:rsidR="00A0243E" w:rsidRDefault="00A0243E" w:rsidP="00A0243E">
      <w:pPr>
        <w:pStyle w:val="17"/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повышения энергетической эффективности.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</w:p>
    <w:p w:rsidR="00A0243E" w:rsidRDefault="00A0243E" w:rsidP="00A0243E">
      <w:pPr>
        <w:ind w:firstLine="540"/>
        <w:jc w:val="both"/>
      </w:pPr>
      <w:r>
        <w:t>Выполнение мероприятий, предусмотренных Программой, ведет к повышению эффективности работы системы.</w:t>
      </w:r>
    </w:p>
    <w:p w:rsidR="00A0243E" w:rsidRDefault="00A0243E" w:rsidP="00A0243E">
      <w:pPr>
        <w:ind w:firstLine="540"/>
        <w:jc w:val="both"/>
      </w:pPr>
      <w:r>
        <w:t xml:space="preserve">Основными задачами Программы являются: </w:t>
      </w:r>
    </w:p>
    <w:p w:rsidR="00A0243E" w:rsidRDefault="00A0243E" w:rsidP="00A0243E">
      <w:pPr>
        <w:numPr>
          <w:ilvl w:val="0"/>
          <w:numId w:val="7"/>
        </w:numPr>
        <w:jc w:val="both"/>
      </w:pPr>
      <w:r>
        <w:t xml:space="preserve">совершенствование системы учёта потребляемых энергетических ресурсов муниципальными учреждениями; </w:t>
      </w:r>
    </w:p>
    <w:p w:rsidR="00A0243E" w:rsidRDefault="00A0243E" w:rsidP="00A0243E">
      <w:pPr>
        <w:numPr>
          <w:ilvl w:val="0"/>
          <w:numId w:val="7"/>
        </w:numPr>
        <w:jc w:val="both"/>
      </w:pPr>
      <w:r>
        <w:t xml:space="preserve">внедрение </w:t>
      </w:r>
      <w:proofErr w:type="spellStart"/>
      <w:r>
        <w:t>энергоэффективных</w:t>
      </w:r>
      <w:proofErr w:type="spellEnd"/>
      <w:r>
        <w:t xml:space="preserve"> устройств в муниципальных зданиях.</w:t>
      </w:r>
    </w:p>
    <w:p w:rsidR="00A0243E" w:rsidRDefault="00A0243E" w:rsidP="00A0243E">
      <w:pPr>
        <w:ind w:left="540"/>
        <w:jc w:val="both"/>
      </w:pPr>
    </w:p>
    <w:p w:rsidR="00A0243E" w:rsidRDefault="00A0243E" w:rsidP="00A0243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5.5. Обоснование целевых показателей развития соответствующей системы</w:t>
      </w:r>
    </w:p>
    <w:p w:rsidR="00A0243E" w:rsidRDefault="00A0243E" w:rsidP="00A0243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коммунальной инфраструктуры</w:t>
      </w:r>
    </w:p>
    <w:p w:rsidR="00A0243E" w:rsidRDefault="00A0243E" w:rsidP="00A0243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0243E" w:rsidRDefault="00A0243E" w:rsidP="00A0243E">
      <w:pPr>
        <w:ind w:firstLine="540"/>
        <w:jc w:val="both"/>
      </w:pPr>
      <w:r>
        <w:t xml:space="preserve">Результатами реализации мероприятий по развитию систем газоснабжения являются: </w:t>
      </w:r>
    </w:p>
    <w:p w:rsidR="00A0243E" w:rsidRDefault="00A0243E" w:rsidP="00A0243E">
      <w:pPr>
        <w:numPr>
          <w:ilvl w:val="0"/>
          <w:numId w:val="8"/>
        </w:numPr>
        <w:ind w:left="993" w:hanging="153"/>
        <w:jc w:val="both"/>
      </w:pPr>
      <w:r>
        <w:t xml:space="preserve">максимальная газификация территорий; </w:t>
      </w:r>
    </w:p>
    <w:p w:rsidR="00A0243E" w:rsidRDefault="00A0243E" w:rsidP="00A0243E">
      <w:pPr>
        <w:numPr>
          <w:ilvl w:val="0"/>
          <w:numId w:val="8"/>
        </w:numPr>
        <w:ind w:left="993" w:hanging="153"/>
        <w:jc w:val="both"/>
      </w:pPr>
      <w:r>
        <w:t xml:space="preserve">повышение надежности и обеспечение бесперебойной работы объектов газоснабжения. </w:t>
      </w:r>
    </w:p>
    <w:p w:rsidR="00A0243E" w:rsidRDefault="00A0243E" w:rsidP="00A0243E">
      <w:pPr>
        <w:ind w:firstLine="540"/>
        <w:jc w:val="both"/>
      </w:pPr>
      <w:r>
        <w:t>Результатами реализации мероприятий по развитию систем электроснабжения являются:</w:t>
      </w:r>
    </w:p>
    <w:p w:rsidR="00A0243E" w:rsidRDefault="00A0243E" w:rsidP="00A0243E">
      <w:pPr>
        <w:numPr>
          <w:ilvl w:val="0"/>
          <w:numId w:val="9"/>
        </w:numPr>
        <w:ind w:left="993" w:hanging="142"/>
        <w:jc w:val="both"/>
      </w:pPr>
      <w:r>
        <w:t>повышение надежности и обеспечение бесперебойной работы объектов электроснабжения;</w:t>
      </w:r>
    </w:p>
    <w:p w:rsidR="00A0243E" w:rsidRDefault="00A0243E" w:rsidP="00A0243E">
      <w:pPr>
        <w:numPr>
          <w:ilvl w:val="0"/>
          <w:numId w:val="9"/>
        </w:numPr>
        <w:ind w:left="993" w:hanging="142"/>
        <w:jc w:val="both"/>
      </w:pPr>
      <w:r>
        <w:t xml:space="preserve">обеспечение возможности подключения строящихся объектов к системе электроснабжения при гарантированном объеме заявленной мощности. </w:t>
      </w:r>
    </w:p>
    <w:p w:rsidR="00A0243E" w:rsidRDefault="00A0243E" w:rsidP="00A0243E">
      <w:pPr>
        <w:ind w:firstLine="540"/>
        <w:jc w:val="both"/>
        <w:rPr>
          <w:sz w:val="22"/>
          <w:szCs w:val="22"/>
        </w:rPr>
      </w:pPr>
      <w:r>
        <w:t xml:space="preserve"> Количественные значения целевых показателей определены с учетом выполнения всех мероприятий Программы в запланированные сроки.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комплексного развития систем коммунальной инфраструктуры Подгоренского сельского поселения Калачеевского муниципального района Воронежской области на 2017-2030 годы носит социальный характер.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</w:p>
    <w:p w:rsidR="00A0243E" w:rsidRDefault="00A0243E" w:rsidP="00A0243E">
      <w:pPr>
        <w:pStyle w:val="17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Водоснабжение</w:t>
      </w:r>
    </w:p>
    <w:p w:rsidR="00A0243E" w:rsidRDefault="00A0243E" w:rsidP="00A0243E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t>Для обеспечения более комфортной среды проживания населения проектом предлагается реконструкция скважин. Источник водоснабжения – подземные грунтовые воды.</w:t>
      </w:r>
    </w:p>
    <w:p w:rsidR="00A0243E" w:rsidRDefault="00A0243E" w:rsidP="00A0243E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t>Проектные предложения будут уточняться в процессе разработки рабочих проектов по развитию сетей водоснабжения Подгоренского</w:t>
      </w:r>
      <w:r>
        <w:t xml:space="preserve"> сельского поселения</w:t>
      </w:r>
      <w:r>
        <w:rPr>
          <w:rFonts w:eastAsia="TimesNewRomanPSMT"/>
        </w:rPr>
        <w:t>.</w:t>
      </w:r>
    </w:p>
    <w:p w:rsidR="00A0243E" w:rsidRDefault="00A0243E" w:rsidP="00A0243E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t>Решения рабочих проектов должны обеспечивать:</w:t>
      </w:r>
    </w:p>
    <w:p w:rsidR="00A0243E" w:rsidRDefault="00A0243E" w:rsidP="00A0243E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t>- надежность водоснабжения;</w:t>
      </w:r>
    </w:p>
    <w:p w:rsidR="00A0243E" w:rsidRDefault="00A0243E" w:rsidP="00A0243E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>экологическую безопасность села;</w:t>
      </w:r>
    </w:p>
    <w:p w:rsidR="00A0243E" w:rsidRDefault="00A0243E" w:rsidP="00A0243E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  <w:r>
        <w:rPr>
          <w:rFonts w:eastAsia="SymbolMT"/>
        </w:rPr>
        <w:t xml:space="preserve">- </w:t>
      </w:r>
      <w:r>
        <w:rPr>
          <w:rFonts w:eastAsia="TimesNewRomanPSMT"/>
        </w:rPr>
        <w:t xml:space="preserve">100% соответствие параметров качества питьевой воды установленным нормативам </w:t>
      </w:r>
      <w:proofErr w:type="spellStart"/>
      <w:r>
        <w:rPr>
          <w:rFonts w:eastAsia="TimesNewRomanPSMT"/>
        </w:rPr>
        <w:t>СанПин</w:t>
      </w:r>
      <w:proofErr w:type="spellEnd"/>
      <w:r>
        <w:rPr>
          <w:rFonts w:eastAsia="TimesNewRomanPSMT"/>
        </w:rPr>
        <w:t>;</w:t>
      </w:r>
    </w:p>
    <w:p w:rsidR="00A0243E" w:rsidRDefault="00A0243E" w:rsidP="00A0243E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</w:rPr>
      </w:pPr>
    </w:p>
    <w:p w:rsidR="00A0243E" w:rsidRDefault="00A0243E" w:rsidP="00A0243E">
      <w:pPr>
        <w:jc w:val="center"/>
        <w:rPr>
          <w:rFonts w:eastAsia="Calibri"/>
          <w:i/>
          <w:lang w:eastAsia="zh-CN"/>
        </w:rPr>
      </w:pPr>
      <w:r>
        <w:rPr>
          <w:i/>
        </w:rPr>
        <w:t>Теплоснабжение</w:t>
      </w:r>
    </w:p>
    <w:p w:rsidR="00A0243E" w:rsidRDefault="00A0243E" w:rsidP="00A0243E">
      <w:pPr>
        <w:ind w:firstLine="709"/>
        <w:jc w:val="both"/>
      </w:pPr>
    </w:p>
    <w:p w:rsidR="00A0243E" w:rsidRDefault="00A0243E" w:rsidP="00A0243E">
      <w:pPr>
        <w:ind w:firstLine="709"/>
        <w:jc w:val="both"/>
      </w:pPr>
      <w:r>
        <w:t xml:space="preserve"> Строительство новых централизованных источников тепла в Советском сельском поселении не планируется. Организация обеспечения населенных пунктов теплом будет развиваться, и совершенствоваться на основе локальных газовых котельных и индивидуальных систем теплоснабжения. </w:t>
      </w:r>
    </w:p>
    <w:p w:rsidR="00A0243E" w:rsidRDefault="00A0243E" w:rsidP="00A0243E">
      <w:pPr>
        <w:ind w:firstLine="709"/>
        <w:jc w:val="both"/>
      </w:pPr>
    </w:p>
    <w:p w:rsidR="00A0243E" w:rsidRDefault="00A0243E" w:rsidP="00A0243E">
      <w:pPr>
        <w:pStyle w:val="1"/>
        <w:tabs>
          <w:tab w:val="left" w:pos="28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6. Программа инвестиционных проектов, обеспечивающих достижение</w:t>
      </w:r>
    </w:p>
    <w:p w:rsidR="00A0243E" w:rsidRDefault="00A0243E" w:rsidP="00A0243E">
      <w:pPr>
        <w:pStyle w:val="1"/>
        <w:tabs>
          <w:tab w:val="left" w:pos="284"/>
        </w:tabs>
        <w:ind w:left="7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целевых показателей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left="709"/>
        <w:contextualSpacing/>
        <w:rPr>
          <w:rFonts w:ascii="Times New Roman" w:hAnsi="Times New Roman" w:cs="Times New Roman"/>
        </w:rPr>
      </w:pPr>
    </w:p>
    <w:p w:rsidR="00A0243E" w:rsidRDefault="00A0243E" w:rsidP="00A0243E">
      <w:pPr>
        <w:pStyle w:val="17"/>
        <w:widowControl w:val="0"/>
        <w:numPr>
          <w:ilvl w:val="1"/>
          <w:numId w:val="10"/>
        </w:num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инвестиционных проектов в отношении соответствующей системы коммунальной инфраструктуры</w:t>
      </w:r>
    </w:p>
    <w:p w:rsidR="00A0243E" w:rsidRDefault="00A0243E" w:rsidP="00A0243E">
      <w:pPr>
        <w:pStyle w:val="17"/>
        <w:widowControl w:val="0"/>
        <w:tabs>
          <w:tab w:val="left" w:pos="993"/>
        </w:tabs>
        <w:ind w:left="1789" w:firstLine="0"/>
        <w:contextualSpacing/>
        <w:rPr>
          <w:rFonts w:ascii="Times New Roman" w:hAnsi="Times New Roman" w:cs="Times New Roman"/>
          <w:b/>
        </w:rPr>
      </w:pPr>
    </w:p>
    <w:p w:rsidR="00A0243E" w:rsidRDefault="00A0243E" w:rsidP="00A0243E">
      <w:pPr>
        <w:ind w:firstLine="540"/>
        <w:jc w:val="both"/>
        <w:rPr>
          <w:i/>
          <w:u w:val="single"/>
        </w:rPr>
      </w:pPr>
      <w:r>
        <w:rPr>
          <w:i/>
          <w:u w:val="single"/>
        </w:rPr>
        <w:t>в области водоснабжения</w:t>
      </w:r>
      <w:proofErr w:type="gramStart"/>
      <w:r>
        <w:rPr>
          <w:i/>
          <w:u w:val="single"/>
        </w:rPr>
        <w:t xml:space="preserve"> .</w:t>
      </w:r>
      <w:proofErr w:type="gramEnd"/>
    </w:p>
    <w:p w:rsidR="00A0243E" w:rsidRDefault="00A0243E" w:rsidP="00A0243E">
      <w:pPr>
        <w:ind w:firstLine="540"/>
        <w:jc w:val="both"/>
        <w:rPr>
          <w:i/>
          <w:u w:val="single"/>
        </w:rPr>
      </w:pPr>
    </w:p>
    <w:p w:rsidR="00A0243E" w:rsidRDefault="00A0243E" w:rsidP="00A0243E">
      <w:pPr>
        <w:ind w:firstLine="540"/>
        <w:jc w:val="both"/>
      </w:pPr>
      <w:r>
        <w:t>Программа инвестиционных мероприятий по водоснабжению Подгоренского сельского поселения на общую сумму 305,00</w:t>
      </w:r>
      <w:r>
        <w:rPr>
          <w:iCs/>
        </w:rPr>
        <w:t xml:space="preserve"> </w:t>
      </w:r>
      <w:r>
        <w:t xml:space="preserve">тыс. руб. </w:t>
      </w:r>
    </w:p>
    <w:p w:rsidR="00A0243E" w:rsidRDefault="00A0243E" w:rsidP="00A0243E">
      <w:pPr>
        <w:ind w:firstLine="540"/>
        <w:jc w:val="both"/>
      </w:pPr>
      <w:r>
        <w:lastRenderedPageBreak/>
        <w:t>Реализация представленных проектов и мероприятий в сфере водоснабжения позволит:</w:t>
      </w:r>
    </w:p>
    <w:p w:rsidR="00A0243E" w:rsidRDefault="00A0243E" w:rsidP="00A0243E">
      <w:pPr>
        <w:numPr>
          <w:ilvl w:val="0"/>
          <w:numId w:val="11"/>
        </w:numPr>
        <w:jc w:val="both"/>
      </w:pPr>
      <w:r>
        <w:t xml:space="preserve">существенно снизить изношенность сетей; </w:t>
      </w:r>
    </w:p>
    <w:p w:rsidR="00A0243E" w:rsidRDefault="00A0243E" w:rsidP="00A0243E">
      <w:pPr>
        <w:numPr>
          <w:ilvl w:val="0"/>
          <w:numId w:val="11"/>
        </w:numPr>
        <w:jc w:val="both"/>
      </w:pPr>
      <w:r>
        <w:t xml:space="preserve">обеспечить присоединение новых потребителей; </w:t>
      </w:r>
    </w:p>
    <w:p w:rsidR="00A0243E" w:rsidRDefault="00A0243E" w:rsidP="00A0243E">
      <w:pPr>
        <w:numPr>
          <w:ilvl w:val="0"/>
          <w:numId w:val="11"/>
        </w:numPr>
        <w:jc w:val="both"/>
      </w:pPr>
      <w:r>
        <w:t xml:space="preserve">повысить надежность и бесперебойность поставляемого ресурса; </w:t>
      </w:r>
    </w:p>
    <w:p w:rsidR="00A0243E" w:rsidRDefault="00A0243E" w:rsidP="00A0243E">
      <w:pPr>
        <w:numPr>
          <w:ilvl w:val="0"/>
          <w:numId w:val="11"/>
        </w:numPr>
        <w:jc w:val="both"/>
      </w:pPr>
      <w:r>
        <w:t>кардинально снизить сверхнормативные потери в сетях.</w:t>
      </w:r>
    </w:p>
    <w:p w:rsidR="00A0243E" w:rsidRDefault="00A0243E" w:rsidP="00A0243E">
      <w:pPr>
        <w:ind w:firstLine="540"/>
        <w:jc w:val="both"/>
        <w:rPr>
          <w:i/>
          <w:u w:val="single"/>
        </w:rPr>
      </w:pPr>
      <w:r>
        <w:t>Мероприятия развития инфраструктуры водоснабжения сельского поселения приведены в приложении к Программе.</w:t>
      </w:r>
    </w:p>
    <w:p w:rsidR="00A0243E" w:rsidRDefault="00A0243E" w:rsidP="00A0243E">
      <w:pPr>
        <w:pStyle w:val="17"/>
        <w:widowControl w:val="0"/>
        <w:spacing w:befor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реализации инвестиционных проектов по водоснабжению рекомендуется принять участие в государственной программе Воронежской области «Обеспечение доступным и комфортным жильем и коммунальными услугами населения Воронежской области».</w:t>
      </w:r>
    </w:p>
    <w:p w:rsidR="00A0243E" w:rsidRDefault="00A0243E" w:rsidP="00A0243E">
      <w:pPr>
        <w:pStyle w:val="17"/>
        <w:widowControl w:val="0"/>
        <w:spacing w:befor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населения чистой питьевой водой является важнейшим направлением социально-экономического развития России.</w:t>
      </w:r>
    </w:p>
    <w:p w:rsidR="00A0243E" w:rsidRDefault="00A0243E" w:rsidP="00A0243E">
      <w:pPr>
        <w:pStyle w:val="17"/>
        <w:widowControl w:val="0"/>
        <w:spacing w:befor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Целесообразность использования программно-целевого метода для перехода к устойчивому функционированию и развитию сектора водоснабжения определяется тем, что:</w:t>
      </w:r>
    </w:p>
    <w:p w:rsidR="00A0243E" w:rsidRDefault="00A0243E" w:rsidP="00A0243E">
      <w:pPr>
        <w:pStyle w:val="17"/>
        <w:widowControl w:val="0"/>
        <w:numPr>
          <w:ilvl w:val="0"/>
          <w:numId w:val="12"/>
        </w:numPr>
        <w:snapToGrid/>
        <w:spacing w:before="0"/>
        <w:ind w:left="99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по обеспечению населения чистой водой входит в число приоритетов долгосрочного социально-экономического развития страны,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создать условия для эффективного функционирования и устойчивого развития организаций.</w:t>
      </w:r>
    </w:p>
    <w:p w:rsidR="00A0243E" w:rsidRDefault="00A0243E" w:rsidP="00A0243E">
      <w:pPr>
        <w:pStyle w:val="17"/>
        <w:widowControl w:val="0"/>
        <w:numPr>
          <w:ilvl w:val="0"/>
          <w:numId w:val="12"/>
        </w:numPr>
        <w:snapToGrid/>
        <w:spacing w:before="0"/>
        <w:ind w:left="99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A0243E" w:rsidRDefault="00A0243E" w:rsidP="00A0243E">
      <w:pPr>
        <w:pStyle w:val="17"/>
        <w:widowControl w:val="0"/>
        <w:numPr>
          <w:ilvl w:val="0"/>
          <w:numId w:val="12"/>
        </w:numPr>
        <w:snapToGrid/>
        <w:spacing w:before="0"/>
        <w:ind w:left="99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A0243E" w:rsidRDefault="00A0243E" w:rsidP="00A0243E">
      <w:pPr>
        <w:ind w:firstLine="540"/>
        <w:jc w:val="both"/>
        <w:rPr>
          <w:i/>
          <w:u w:val="single"/>
        </w:rPr>
      </w:pPr>
    </w:p>
    <w:p w:rsidR="00A0243E" w:rsidRDefault="00A0243E" w:rsidP="00A0243E">
      <w:pPr>
        <w:ind w:firstLine="540"/>
        <w:jc w:val="both"/>
        <w:rPr>
          <w:i/>
          <w:u w:val="single"/>
        </w:rPr>
      </w:pPr>
      <w:r>
        <w:rPr>
          <w:i/>
          <w:u w:val="single"/>
        </w:rPr>
        <w:t>в области электроснабжения.</w:t>
      </w:r>
    </w:p>
    <w:p w:rsidR="00A0243E" w:rsidRDefault="00A0243E" w:rsidP="00A0243E">
      <w:pPr>
        <w:ind w:firstLine="540"/>
        <w:jc w:val="both"/>
        <w:rPr>
          <w:i/>
          <w:u w:val="single"/>
        </w:rPr>
      </w:pPr>
    </w:p>
    <w:p w:rsidR="00A0243E" w:rsidRDefault="00A0243E" w:rsidP="00A0243E">
      <w:pPr>
        <w:pStyle w:val="17"/>
        <w:widowControl w:val="0"/>
        <w:spacing w:befor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инвестиционных мероприятий в области электроснабжения Подгоренского сельского поселения на общую сумму 1200,00 тыс. рублей. На основании разработанных документов необходимо разработать соответствующие инвестиционные проекты и инвестиционные программы Подгоренского сельского поселения Калачеевского муниципального района Воронежской области.</w:t>
      </w:r>
    </w:p>
    <w:p w:rsidR="00A0243E" w:rsidRDefault="00A0243E" w:rsidP="00A0243E">
      <w:pPr>
        <w:ind w:firstLine="540"/>
        <w:jc w:val="both"/>
      </w:pPr>
      <w:r>
        <w:t xml:space="preserve">Реализация указанных проектов в сфере электроснабжения позволит: </w:t>
      </w:r>
    </w:p>
    <w:p w:rsidR="00A0243E" w:rsidRDefault="00A0243E" w:rsidP="00A0243E">
      <w:pPr>
        <w:numPr>
          <w:ilvl w:val="0"/>
          <w:numId w:val="13"/>
        </w:numPr>
        <w:jc w:val="both"/>
      </w:pPr>
      <w:r>
        <w:t xml:space="preserve">существенно снизить изношенность сетей; </w:t>
      </w:r>
    </w:p>
    <w:p w:rsidR="00A0243E" w:rsidRDefault="00A0243E" w:rsidP="00A0243E">
      <w:pPr>
        <w:numPr>
          <w:ilvl w:val="0"/>
          <w:numId w:val="13"/>
        </w:numPr>
        <w:jc w:val="both"/>
      </w:pPr>
      <w:r>
        <w:t>обеспечить присоединение новых потребителей;</w:t>
      </w:r>
    </w:p>
    <w:p w:rsidR="00A0243E" w:rsidRDefault="00A0243E" w:rsidP="00A0243E">
      <w:pPr>
        <w:numPr>
          <w:ilvl w:val="0"/>
          <w:numId w:val="13"/>
        </w:numPr>
        <w:jc w:val="both"/>
      </w:pPr>
      <w:r>
        <w:t>повысить надежность и бесперебойность поставляемого ресурса;</w:t>
      </w:r>
    </w:p>
    <w:p w:rsidR="00A0243E" w:rsidRDefault="00A0243E" w:rsidP="00A0243E">
      <w:pPr>
        <w:numPr>
          <w:ilvl w:val="0"/>
          <w:numId w:val="13"/>
        </w:numPr>
        <w:jc w:val="both"/>
      </w:pPr>
      <w:r>
        <w:t>реализация программ по энергосбережению.</w:t>
      </w:r>
    </w:p>
    <w:p w:rsidR="00A0243E" w:rsidRDefault="00A0243E" w:rsidP="00A0243E">
      <w:pPr>
        <w:ind w:firstLine="540"/>
        <w:jc w:val="both"/>
        <w:rPr>
          <w:i/>
          <w:u w:val="single"/>
        </w:rPr>
      </w:pPr>
    </w:p>
    <w:p w:rsidR="00A0243E" w:rsidRDefault="00A0243E" w:rsidP="00A0243E">
      <w:pPr>
        <w:ind w:firstLine="540"/>
        <w:jc w:val="both"/>
        <w:rPr>
          <w:i/>
          <w:u w:val="single"/>
        </w:rPr>
      </w:pPr>
      <w:r>
        <w:rPr>
          <w:i/>
          <w:u w:val="single"/>
        </w:rPr>
        <w:t>в области газоснабжения.</w:t>
      </w:r>
    </w:p>
    <w:p w:rsidR="00A0243E" w:rsidRDefault="00A0243E" w:rsidP="00A0243E">
      <w:pPr>
        <w:ind w:firstLine="540"/>
        <w:jc w:val="both"/>
        <w:rPr>
          <w:i/>
          <w:u w:val="single"/>
        </w:rPr>
      </w:pPr>
    </w:p>
    <w:p w:rsidR="00A0243E" w:rsidRDefault="00A0243E" w:rsidP="00A0243E">
      <w:pPr>
        <w:pStyle w:val="17"/>
        <w:widowControl w:val="0"/>
        <w:spacing w:befor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Инвестиционные проекты отсутствуют. На основании разработанных документов необходимо разработать соответствующие инвестиционные проекты и инвестиционные программы Подгоренского сельского поселения Калачеевского муниципального района Воронежской области.</w:t>
      </w:r>
    </w:p>
    <w:p w:rsidR="00A0243E" w:rsidRDefault="00A0243E" w:rsidP="00A0243E">
      <w:pPr>
        <w:ind w:firstLine="540"/>
        <w:jc w:val="both"/>
      </w:pPr>
      <w:r>
        <w:t xml:space="preserve">Реализация указанных проектов в сфере газоснабжения позволит: </w:t>
      </w:r>
    </w:p>
    <w:p w:rsidR="00A0243E" w:rsidRDefault="00A0243E" w:rsidP="00A0243E">
      <w:pPr>
        <w:numPr>
          <w:ilvl w:val="0"/>
          <w:numId w:val="13"/>
        </w:numPr>
        <w:jc w:val="both"/>
      </w:pPr>
      <w:r>
        <w:t>обеспечить присоединение новых потребителей;</w:t>
      </w:r>
    </w:p>
    <w:p w:rsidR="00A0243E" w:rsidRDefault="00A0243E" w:rsidP="00A0243E">
      <w:pPr>
        <w:numPr>
          <w:ilvl w:val="0"/>
          <w:numId w:val="13"/>
        </w:numPr>
        <w:jc w:val="both"/>
      </w:pPr>
      <w:r>
        <w:lastRenderedPageBreak/>
        <w:t>повысить надежность и бесперебойность поставляемого ресурса;</w:t>
      </w:r>
    </w:p>
    <w:p w:rsidR="00A0243E" w:rsidRDefault="00A0243E" w:rsidP="00A0243E">
      <w:pPr>
        <w:pStyle w:val="3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0243E" w:rsidRDefault="00A0243E" w:rsidP="00A0243E">
      <w:pPr>
        <w:pStyle w:val="3"/>
        <w:spacing w:after="0" w:line="240" w:lineRule="auto"/>
        <w:ind w:left="720" w:hanging="153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 области сбора и транспортировки твердых бытовых отходов</w:t>
      </w:r>
    </w:p>
    <w:p w:rsidR="00A0243E" w:rsidRDefault="00A0243E" w:rsidP="00A0243E">
      <w:pPr>
        <w:numPr>
          <w:ilvl w:val="0"/>
          <w:numId w:val="1"/>
        </w:numPr>
        <w:ind w:left="567"/>
        <w:jc w:val="both"/>
      </w:pPr>
      <w:r>
        <w:t xml:space="preserve">Программа инвестиционных мероприятий по сбору и транспортировке твердых бытовых отходов Подгоренского сельского поселения на общую сумму 95,0 тыс. руб. </w:t>
      </w:r>
    </w:p>
    <w:p w:rsidR="00A0243E" w:rsidRDefault="00A0243E" w:rsidP="00A0243E">
      <w:pPr>
        <w:numPr>
          <w:ilvl w:val="0"/>
          <w:numId w:val="1"/>
        </w:numPr>
        <w:ind w:left="432" w:firstLine="135"/>
        <w:jc w:val="both"/>
      </w:pPr>
      <w:r>
        <w:t>Реализация представленных проектов и мероприятий в сфере водоснабжения позволит:</w:t>
      </w:r>
    </w:p>
    <w:p w:rsidR="00A0243E" w:rsidRDefault="00A0243E" w:rsidP="00A0243E">
      <w:pPr>
        <w:numPr>
          <w:ilvl w:val="0"/>
          <w:numId w:val="1"/>
        </w:numPr>
        <w:ind w:left="432" w:firstLine="135"/>
        <w:jc w:val="both"/>
      </w:pPr>
      <w:r>
        <w:t>- улучшить экологическое состояние территории Подгоренского сельского поселения.</w:t>
      </w:r>
    </w:p>
    <w:p w:rsidR="00A0243E" w:rsidRDefault="00A0243E" w:rsidP="00A0243E">
      <w:pPr>
        <w:pStyle w:val="17"/>
        <w:widowControl w:val="0"/>
        <w:ind w:firstLine="135"/>
        <w:rPr>
          <w:rFonts w:ascii="Times New Roman" w:hAnsi="Times New Roman" w:cs="Times New Roman"/>
        </w:rPr>
      </w:pPr>
    </w:p>
    <w:p w:rsidR="00A0243E" w:rsidRDefault="00A0243E" w:rsidP="00A0243E">
      <w:pPr>
        <w:pStyle w:val="17"/>
        <w:widowControl w:val="0"/>
        <w:tabs>
          <w:tab w:val="left" w:pos="1134"/>
          <w:tab w:val="left" w:pos="1276"/>
        </w:tabs>
        <w:ind w:left="709" w:firstLine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6.2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инфраструктуры.</w:t>
      </w:r>
    </w:p>
    <w:p w:rsidR="00A0243E" w:rsidRDefault="00A0243E" w:rsidP="00A0243E">
      <w:pPr>
        <w:pStyle w:val="17"/>
        <w:widowControl w:val="0"/>
        <w:ind w:left="1429" w:firstLine="0"/>
        <w:contextualSpacing/>
        <w:jc w:val="center"/>
        <w:rPr>
          <w:rFonts w:ascii="Times New Roman" w:hAnsi="Times New Roman" w:cs="Times New Roman"/>
          <w:b/>
        </w:rPr>
      </w:pPr>
    </w:p>
    <w:p w:rsidR="00A0243E" w:rsidRDefault="00A0243E" w:rsidP="00A0243E">
      <w:pPr>
        <w:ind w:firstLine="567"/>
        <w:jc w:val="both"/>
      </w:pPr>
      <w:r>
        <w:t xml:space="preserve">Строительство и реконструкция объектов инфраструктуры осуществляются организациями коммунального комплекса, сетевыми компаниями с их последующей эксплуатацией.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Подгоренского сельского поселения.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</w:t>
      </w:r>
    </w:p>
    <w:p w:rsidR="00A0243E" w:rsidRDefault="00A0243E" w:rsidP="00A0243E">
      <w:pPr>
        <w:ind w:firstLine="567"/>
        <w:jc w:val="both"/>
        <w:rPr>
          <w:sz w:val="22"/>
          <w:szCs w:val="22"/>
        </w:rPr>
      </w:pPr>
      <w: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 </w:t>
      </w:r>
    </w:p>
    <w:p w:rsidR="00A0243E" w:rsidRDefault="00A0243E" w:rsidP="00A0243E">
      <w:pPr>
        <w:pStyle w:val="17"/>
        <w:widowControl w:val="0"/>
        <w:snapToGrid/>
        <w:spacing w:before="0"/>
        <w:ind w:left="1080" w:firstLine="0"/>
        <w:contextualSpacing/>
        <w:rPr>
          <w:rFonts w:ascii="Times New Roman" w:hAnsi="Times New Roman" w:cs="Times New Roman"/>
        </w:rPr>
      </w:pPr>
    </w:p>
    <w:p w:rsidR="00A0243E" w:rsidRDefault="00A0243E" w:rsidP="00A0243E">
      <w:pPr>
        <w:pStyle w:val="17"/>
        <w:widowControl w:val="0"/>
        <w:snapToGrid/>
        <w:spacing w:before="0"/>
        <w:ind w:left="709" w:firstLine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6.3 Результаты оценки совокупного платежа граждан </w:t>
      </w:r>
      <w:proofErr w:type="gramStart"/>
      <w:r>
        <w:rPr>
          <w:rFonts w:ascii="Times New Roman" w:hAnsi="Times New Roman" w:cs="Times New Roman"/>
          <w:b/>
        </w:rPr>
        <w:t>за</w:t>
      </w:r>
      <w:proofErr w:type="gramEnd"/>
      <w:r>
        <w:rPr>
          <w:rFonts w:ascii="Times New Roman" w:hAnsi="Times New Roman" w:cs="Times New Roman"/>
          <w:b/>
        </w:rPr>
        <w:t xml:space="preserve"> коммунальные</w:t>
      </w:r>
    </w:p>
    <w:p w:rsidR="00A0243E" w:rsidRDefault="00A0243E" w:rsidP="00A0243E">
      <w:pPr>
        <w:pStyle w:val="17"/>
        <w:widowControl w:val="0"/>
        <w:snapToGrid/>
        <w:spacing w:before="0"/>
        <w:ind w:left="1789" w:firstLine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услуги на соответствие критериям доступности</w:t>
      </w:r>
    </w:p>
    <w:p w:rsidR="00A0243E" w:rsidRDefault="00A0243E" w:rsidP="00A0243E">
      <w:pPr>
        <w:ind w:firstLine="540"/>
        <w:jc w:val="both"/>
        <w:rPr>
          <w:sz w:val="28"/>
          <w:szCs w:val="28"/>
        </w:rPr>
      </w:pPr>
    </w:p>
    <w:p w:rsidR="00A0243E" w:rsidRDefault="00A0243E" w:rsidP="00A0243E">
      <w:pPr>
        <w:ind w:firstLine="540"/>
        <w:jc w:val="both"/>
      </w:pPr>
      <w:r>
        <w:t>В соответствии с Федеральным законом от 30.12.2004 № 210-ФЗ «Об основах регулирования тарифов организаций коммунального комплекса» при установлении тарифов (цен) на товары и услуги коммунального комплекса следует учитывать доступность для потребителей данных товаров и услуг. Плата за коммунальные услуги включает в себя плату за водоснабжение, электроснабжение, вывоз ТБО.</w:t>
      </w:r>
    </w:p>
    <w:p w:rsidR="00A0243E" w:rsidRDefault="00A0243E" w:rsidP="00A0243E">
      <w:pPr>
        <w:ind w:firstLine="540"/>
        <w:jc w:val="both"/>
        <w:rPr>
          <w:sz w:val="22"/>
          <w:szCs w:val="22"/>
        </w:rPr>
      </w:pPr>
      <w:proofErr w:type="gramStart"/>
      <w:r>
        <w:t>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населения,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услуг.</w:t>
      </w:r>
      <w:proofErr w:type="gramEnd"/>
      <w:r>
        <w:t xml:space="preserve">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(тарифах) для потребителей и надбавках к ценам (тарифам) с учетом среднегодового дохода населения Подгоренского сельского поселения. Одним из принципов разработки Программы является обеспечение доступности коммунальных услуг для населения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населения на коммунальные ресурсы до 2030 г. произведен в ценах отчетного периода на основании прогноза спроса населения на коммунальные ресурсы и прогнозируемых тарифов с учетом инвестиционной составляющей в тарифе </w:t>
      </w:r>
      <w:r>
        <w:rPr>
          <w:rFonts w:ascii="Times New Roman" w:hAnsi="Times New Roman" w:cs="Times New Roman"/>
        </w:rPr>
        <w:lastRenderedPageBreak/>
        <w:t xml:space="preserve">(инвестиционной надбавки) по каждому из коммунальных ресурсов.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доступности тарифов на коммунальные услуги проведена путем определения пороговых значений платежеспособности потребителей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жилищно-коммунальных услуг. Анализ платежеспособной возможности населения товаров и услуг организаций коммунального комплекса осуществляется на основании следующих нормативных документов: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Постановление Правительства РФ от 29.08.2005 № 541 «О федеральных стандартах оплаты жилого помещения и коммунальных услуг».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Постановление Правительства РФ от 21.12.2011 г. № 1077 «О федеральных стандартах оплаты жилого помещения и коммунальных услуг на 2012 - 2014 годы».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Постановление Правительства РФ от 21.02.2013 N 146 «О федеральных стандартах оплаты жилого помещения и коммунальных услуг на 2013 - 2015 годы».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Приказ Госстроя РФ от 17.01.2002 № 10 «Об утверждении Методических рекомендаций по формированию системы показателей оценки перехода к полной оплате ЖКУ населением муниципальных образований субъектов РФ».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платежеспособности населения основан на сопоставлении нормативной, ожидаемой и предельной платежеспособной возможности населения. Расчет платежеспособной возможности населения базируется на следующих показателях: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среднедушевой доход населения;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фактическая (установленная) величина платежей граждан за ЖКУ для населения в расчете на 1 м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общей площади;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федеральный стандарт предельной стоимости предоставляемых ЖКУ на 1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общей площади жилья в Новосибирской области;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региональный стандарт предельной стоимости предоставляемых ЖКУ на 1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площади в муниципальных образованиях.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Нормативная (расчетная) и фактическая (ожидаемая) величина платежей граждан за ЖКУ определяется согласно утвержденным и прогнозируемым ценам (тарифам) на жилищн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коммунальные услуги и уровню оплаты ЖКУ населением в расчете на 1 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общей площади.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переходе от оплаты за коммунальные ресурсы по установленным нормативам потребления на оплату</w:t>
      </w:r>
      <w:proofErr w:type="gramEnd"/>
      <w:r>
        <w:rPr>
          <w:rFonts w:ascii="Times New Roman" w:hAnsi="Times New Roman" w:cs="Times New Roman"/>
        </w:rPr>
        <w:t xml:space="preserve"> по фактическому потреблению по приборам учета и при отсутствии отдельных видов благоустройства фактическая величина платежей граждан может изменяться в меньшую сторону.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уровней тарифов, инвестиционных составляющих в тарифах (инвестиционных надбавок), платы (тарифа) за подключение (присоединение), необходимых для реализации Программы, проведена на основании и с учетом следующих нормативных документов: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Сценарные условия долгосрочного прогноза социально-экономического развития РФ до 2030 г.;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(инвестиционной надбавки) проведена оценка размеров тарифов, инвестиционных составляющие в тарифе (инвестиционных надбавок), платы (тарифа) за подключение (присоединение), необходимых для реализации Программы.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проектов Программы приведет к тому, что тарифы на коммунальные услуги с учетом инвестиционной составляющей в тарифе (инвестиционной надбавки) составят (к 2030 г., прогнозная оценка): 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электрическая энергия – 10,30 руб./</w:t>
      </w:r>
      <w:proofErr w:type="spellStart"/>
      <w:r>
        <w:rPr>
          <w:rFonts w:ascii="Times New Roman" w:hAnsi="Times New Roman" w:cs="Times New Roman"/>
        </w:rPr>
        <w:t>кВт∙</w:t>
      </w:r>
      <w:proofErr w:type="gramStart"/>
      <w:r>
        <w:rPr>
          <w:rFonts w:ascii="Times New Roman" w:hAnsi="Times New Roman" w:cs="Times New Roman"/>
        </w:rPr>
        <w:t>ч</w:t>
      </w:r>
      <w:proofErr w:type="spellEnd"/>
      <w:proofErr w:type="gramEnd"/>
      <w:r>
        <w:rPr>
          <w:rFonts w:ascii="Times New Roman" w:hAnsi="Times New Roman" w:cs="Times New Roman"/>
        </w:rPr>
        <w:t xml:space="preserve">, темп роста 2031/2017 гг. – 347,85%; </w:t>
      </w:r>
    </w:p>
    <w:p w:rsidR="00A0243E" w:rsidRDefault="00A0243E" w:rsidP="00A0243E">
      <w:pPr>
        <w:pStyle w:val="17"/>
        <w:widowControl w:val="0"/>
        <w:numPr>
          <w:ilvl w:val="1"/>
          <w:numId w:val="14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Прогнозируемые расходы бюджетов всех уровней на оказание мер </w:t>
      </w:r>
      <w:r>
        <w:rPr>
          <w:rFonts w:ascii="Times New Roman" w:hAnsi="Times New Roman" w:cs="Times New Roman"/>
          <w:b/>
        </w:rPr>
        <w:lastRenderedPageBreak/>
        <w:t>социальной поддержки, в том числе предоставление отдельным категориям граждан субсидий на оплату жилого помещения и коммунальных услуг.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мер социальной поддержки, в том числе отдельным категориям граждан, субсидии на оплату жилого помещения и коммунальных услуг не планируется.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</w:p>
    <w:p w:rsidR="00A0243E" w:rsidRDefault="00A0243E" w:rsidP="00A0243E">
      <w:pPr>
        <w:jc w:val="center"/>
        <w:rPr>
          <w:b/>
          <w:bCs/>
        </w:rPr>
      </w:pPr>
      <w:r>
        <w:rPr>
          <w:b/>
          <w:bCs/>
        </w:rPr>
        <w:t>7. Управление программой. Механизм реализации и контроля</w:t>
      </w:r>
    </w:p>
    <w:p w:rsidR="00A0243E" w:rsidRDefault="00A0243E" w:rsidP="00A0243E">
      <w:pPr>
        <w:ind w:left="1077"/>
        <w:jc w:val="center"/>
        <w:rPr>
          <w:b/>
          <w:bCs/>
        </w:rPr>
      </w:pPr>
      <w:r>
        <w:rPr>
          <w:b/>
          <w:bCs/>
        </w:rPr>
        <w:t>за ходом реализации.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Реализации </w:t>
      </w:r>
      <w:proofErr w:type="gramStart"/>
      <w:r>
        <w:rPr>
          <w:rFonts w:ascii="Times New Roman" w:hAnsi="Times New Roman" w:cs="Times New Roman"/>
        </w:rPr>
        <w:t>Программы комплексного развития систем коммунальной инфраструктуры Подгоренского сельского поселения</w:t>
      </w:r>
      <w:proofErr w:type="gramEnd"/>
      <w:r>
        <w:rPr>
          <w:rFonts w:ascii="Times New Roman" w:hAnsi="Times New Roman" w:cs="Times New Roman"/>
        </w:rPr>
        <w:t xml:space="preserve"> Калачеевского муниципального района Воронежской области на 2017-2031 годы осуществляется администрацией сельского поселения.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A0243E" w:rsidRDefault="00A0243E" w:rsidP="00A0243E">
      <w:pPr>
        <w:pStyle w:val="17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уровне администрации поселения осуществляется:</w:t>
      </w:r>
    </w:p>
    <w:p w:rsidR="00A0243E" w:rsidRDefault="00A0243E" w:rsidP="00A0243E">
      <w:pPr>
        <w:pStyle w:val="17"/>
        <w:widowControl w:val="0"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проведение предусмотренных Программой преобразований в коммунальном комплексе поселения;</w:t>
      </w:r>
    </w:p>
    <w:p w:rsidR="00A0243E" w:rsidRDefault="00A0243E" w:rsidP="00A0243E">
      <w:pPr>
        <w:pStyle w:val="17"/>
        <w:widowControl w:val="0"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реализация Программы на территории поселения;</w:t>
      </w:r>
    </w:p>
    <w:p w:rsidR="00A0243E" w:rsidRDefault="00A0243E" w:rsidP="00A0243E">
      <w:pPr>
        <w:pStyle w:val="17"/>
        <w:widowControl w:val="0"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проведение предусмотренных Программой мероприятий с учетом местных особенностей.</w:t>
      </w:r>
    </w:p>
    <w:p w:rsidR="00A0243E" w:rsidRDefault="00A0243E" w:rsidP="00A0243E">
      <w:pPr>
        <w:pStyle w:val="17"/>
        <w:widowControl w:val="0"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также:</w:t>
      </w:r>
    </w:p>
    <w:p w:rsidR="00A0243E" w:rsidRDefault="00A0243E" w:rsidP="00A0243E">
      <w:pPr>
        <w:pStyle w:val="17"/>
        <w:widowControl w:val="0"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сбор и систематизация статистической и аналитической информации о реализации программных мероприятий;</w:t>
      </w:r>
    </w:p>
    <w:p w:rsidR="00A0243E" w:rsidRDefault="00A0243E" w:rsidP="00A0243E">
      <w:pPr>
        <w:pStyle w:val="17"/>
        <w:widowControl w:val="0"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мониторинг результатов реализации программных мероприятий;</w:t>
      </w:r>
    </w:p>
    <w:p w:rsidR="00A0243E" w:rsidRDefault="00A0243E" w:rsidP="00A0243E">
      <w:pPr>
        <w:pStyle w:val="17"/>
        <w:widowControl w:val="0"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обеспечение взаимодействия администрации Подгоренского сельского поселения с администрацией Калачеевского муниципального района, а также юридических лиц, участвующих в реализации Программы;</w:t>
      </w:r>
    </w:p>
    <w:p w:rsidR="00A0243E" w:rsidRDefault="00A0243E" w:rsidP="00A0243E">
      <w:pPr>
        <w:pStyle w:val="17"/>
        <w:widowControl w:val="0"/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A0243E" w:rsidRDefault="00A0243E" w:rsidP="00A0243E">
      <w:pPr>
        <w:pStyle w:val="17"/>
        <w:widowControl w:val="0"/>
        <w:tabs>
          <w:tab w:val="left" w:pos="1134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проведение администрацией Подгоренского сельского поселения в пределах своих полномочий ежегодного мониторинга о ходе выполнения программных мероприятий.</w:t>
      </w:r>
    </w:p>
    <w:p w:rsidR="00A0243E" w:rsidRDefault="00A0243E" w:rsidP="00A0243E">
      <w:pPr>
        <w:ind w:firstLine="709"/>
        <w:jc w:val="both"/>
      </w:pPr>
      <w:r>
        <w:t>Контроль над ходом реализации программных мероприятий на территории сельского поселения осуществляет глава администрации сельского поселения или назначенное ответствен</w:t>
      </w:r>
      <w:bookmarkStart w:id="27" w:name="_Toc426387952"/>
      <w:r>
        <w:t>ное лицо.</w:t>
      </w:r>
    </w:p>
    <w:p w:rsidR="00A0243E" w:rsidRDefault="00A0243E" w:rsidP="00A0243E">
      <w:pPr>
        <w:ind w:firstLine="709"/>
        <w:jc w:val="both"/>
      </w:pPr>
      <w:r>
        <w:t>Перечень мероприятий по модернизации системы водоснабжения</w:t>
      </w:r>
      <w:bookmarkEnd w:id="27"/>
      <w:r>
        <w:t xml:space="preserve"> </w:t>
      </w:r>
      <w:bookmarkStart w:id="28" w:name="_Toc426387953"/>
      <w:r>
        <w:t xml:space="preserve">и перечень мероприятий по модернизации системы </w:t>
      </w:r>
      <w:bookmarkEnd w:id="28"/>
      <w:r>
        <w:t>ТБО приведен в приложении к Программе.</w:t>
      </w:r>
    </w:p>
    <w:p w:rsidR="00A0243E" w:rsidRDefault="00A0243E" w:rsidP="00A0243E">
      <w:pPr>
        <w:shd w:val="clear" w:color="auto" w:fill="FFFFFF"/>
        <w:ind w:left="360"/>
        <w:jc w:val="center"/>
        <w:rPr>
          <w:bCs/>
          <w:color w:val="0D0D0D"/>
        </w:rPr>
      </w:pPr>
    </w:p>
    <w:p w:rsidR="00A0243E" w:rsidRDefault="00A0243E" w:rsidP="00A0243E">
      <w:pPr>
        <w:ind w:firstLine="567"/>
        <w:jc w:val="center"/>
        <w:rPr>
          <w:b/>
          <w:bCs/>
        </w:rPr>
      </w:pPr>
      <w:r>
        <w:rPr>
          <w:b/>
          <w:bCs/>
        </w:rPr>
        <w:t>8. Оценка эффективности реализации Программы</w:t>
      </w:r>
    </w:p>
    <w:p w:rsidR="00A0243E" w:rsidRDefault="00A0243E" w:rsidP="00A0243E">
      <w:pPr>
        <w:ind w:firstLine="567"/>
        <w:jc w:val="center"/>
        <w:rPr>
          <w:b/>
          <w:bCs/>
        </w:rPr>
      </w:pPr>
    </w:p>
    <w:p w:rsidR="00A0243E" w:rsidRDefault="00A0243E" w:rsidP="00A0243E">
      <w:pPr>
        <w:ind w:firstLine="567"/>
        <w:jc w:val="both"/>
      </w:pPr>
      <w:r>
        <w:t>Основными результатами реализации мероприятий в сфере ЖКХ  являются:</w:t>
      </w:r>
    </w:p>
    <w:p w:rsidR="00A0243E" w:rsidRDefault="00A0243E" w:rsidP="00A0243E">
      <w:pPr>
        <w:ind w:firstLine="567"/>
        <w:jc w:val="both"/>
      </w:pPr>
      <w:r>
        <w:t xml:space="preserve">- модернизация и обновление коммунальной инфраструктуры поселения; </w:t>
      </w:r>
    </w:p>
    <w:p w:rsidR="00A0243E" w:rsidRDefault="00A0243E" w:rsidP="00A0243E">
      <w:pPr>
        <w:ind w:firstLine="567"/>
        <w:jc w:val="both"/>
      </w:pPr>
      <w:r>
        <w:t xml:space="preserve">- снижение  эксплуатационных затрат предприятий ЖКХ; </w:t>
      </w:r>
    </w:p>
    <w:p w:rsidR="00A0243E" w:rsidRDefault="00A0243E" w:rsidP="00A0243E">
      <w:pPr>
        <w:ind w:firstLine="567"/>
        <w:jc w:val="both"/>
      </w:pPr>
      <w:r>
        <w:t>- улучшение качественных показателей  воды;</w:t>
      </w:r>
    </w:p>
    <w:p w:rsidR="00A0243E" w:rsidRDefault="00A0243E" w:rsidP="00A0243E">
      <w:pPr>
        <w:ind w:firstLine="567"/>
        <w:jc w:val="both"/>
      </w:pPr>
      <w:r>
        <w:t>- устранение причин возникновения аварийных ситуаций, угрожающих жизнедеятельности человека.</w:t>
      </w:r>
    </w:p>
    <w:p w:rsidR="00A0243E" w:rsidRDefault="00A0243E" w:rsidP="00A0243E">
      <w:pPr>
        <w:ind w:firstLine="567"/>
        <w:jc w:val="both"/>
      </w:pPr>
      <w:r>
        <w:t>Наиболее важными конечными результатами реализации программы являются:</w:t>
      </w:r>
    </w:p>
    <w:p w:rsidR="00A0243E" w:rsidRDefault="00A0243E" w:rsidP="00A0243E">
      <w:pPr>
        <w:ind w:firstLine="567"/>
        <w:jc w:val="both"/>
      </w:pPr>
      <w:r>
        <w:t>- снижение уровня износа объектов коммунальной инфраструктуры;</w:t>
      </w:r>
    </w:p>
    <w:p w:rsidR="00A0243E" w:rsidRDefault="00A0243E" w:rsidP="00A0243E">
      <w:pPr>
        <w:ind w:firstLine="567"/>
        <w:jc w:val="both"/>
      </w:pPr>
      <w:r>
        <w:lastRenderedPageBreak/>
        <w:t>- повышение качества предоставляемых услуг жилищно-коммунального комплекса;</w:t>
      </w:r>
    </w:p>
    <w:p w:rsidR="00A0243E" w:rsidRDefault="00A0243E" w:rsidP="00A0243E">
      <w:pPr>
        <w:ind w:firstLine="567"/>
        <w:jc w:val="both"/>
      </w:pPr>
      <w:r>
        <w:t>- обеспечение надлежащего сбора и утилизации твердых и жидких бытовых отходов;</w:t>
      </w:r>
    </w:p>
    <w:p w:rsidR="00A0243E" w:rsidRDefault="00A0243E" w:rsidP="00A0243E">
      <w:pPr>
        <w:ind w:firstLine="567"/>
        <w:jc w:val="both"/>
      </w:pPr>
      <w:r>
        <w:t>- улучшение экологического состояния окружающей среды.</w:t>
      </w:r>
    </w:p>
    <w:p w:rsidR="00A0243E" w:rsidRDefault="00A0243E" w:rsidP="00A0243E">
      <w:pPr>
        <w:ind w:left="5760"/>
        <w:rPr>
          <w:rFonts w:ascii="Calibri" w:eastAsia="Calibri" w:hAnsi="Calibri"/>
          <w:sz w:val="22"/>
          <w:szCs w:val="22"/>
          <w:lang w:eastAsia="en-US"/>
        </w:rPr>
      </w:pPr>
    </w:p>
    <w:p w:rsidR="00A0243E" w:rsidRDefault="00A0243E" w:rsidP="00A0243E">
      <w:pPr>
        <w:jc w:val="both"/>
        <w:rPr>
          <w:color w:val="0D0D0D"/>
          <w:lang w:eastAsia="zh-CN"/>
        </w:rPr>
        <w:sectPr w:rsidR="00A02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43E" w:rsidRDefault="00A0243E" w:rsidP="00A0243E">
      <w:pPr>
        <w:jc w:val="both"/>
        <w:rPr>
          <w:color w:val="0D0D0D"/>
          <w:lang w:eastAsia="zh-CN"/>
        </w:rPr>
      </w:pPr>
    </w:p>
    <w:p w:rsidR="00A0243E" w:rsidRPr="00A0243E" w:rsidRDefault="00A0243E" w:rsidP="00A0243E">
      <w:pPr>
        <w:ind w:left="9214"/>
        <w:rPr>
          <w:bCs/>
          <w:kern w:val="28"/>
          <w:sz w:val="22"/>
          <w:szCs w:val="22"/>
          <w:lang w:eastAsia="en-US"/>
        </w:rPr>
      </w:pPr>
      <w:r w:rsidRPr="00A0243E">
        <w:rPr>
          <w:color w:val="0D0D0D"/>
          <w:sz w:val="22"/>
          <w:szCs w:val="22"/>
        </w:rPr>
        <w:t>Приложение к Программе комплексного развития систем коммунальной инфраструктуры Подгоренского</w:t>
      </w:r>
      <w:r w:rsidRPr="00A0243E">
        <w:rPr>
          <w:bCs/>
          <w:kern w:val="28"/>
          <w:sz w:val="22"/>
          <w:szCs w:val="22"/>
          <w:lang w:eastAsia="en-US"/>
        </w:rPr>
        <w:t xml:space="preserve"> сельского поселения Калачеевского муниципального района Воронежской области на 2017-2030 годы</w:t>
      </w:r>
    </w:p>
    <w:p w:rsidR="00A0243E" w:rsidRDefault="00A0243E" w:rsidP="00A0243E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tbl>
      <w:tblPr>
        <w:tblW w:w="161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1"/>
        <w:gridCol w:w="140"/>
        <w:gridCol w:w="1358"/>
        <w:gridCol w:w="769"/>
        <w:gridCol w:w="850"/>
        <w:gridCol w:w="992"/>
        <w:gridCol w:w="851"/>
        <w:gridCol w:w="850"/>
        <w:gridCol w:w="851"/>
        <w:gridCol w:w="850"/>
        <w:gridCol w:w="851"/>
        <w:gridCol w:w="850"/>
        <w:gridCol w:w="709"/>
        <w:gridCol w:w="709"/>
        <w:gridCol w:w="850"/>
        <w:gridCol w:w="709"/>
        <w:gridCol w:w="779"/>
        <w:gridCol w:w="780"/>
      </w:tblGrid>
      <w:tr w:rsidR="00A0243E" w:rsidTr="00A0243E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>Содержание мероприятия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pacing w:line="276" w:lineRule="auto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A0243E" w:rsidTr="00A0243E">
        <w:trPr>
          <w:trHeight w:val="2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rPr>
                <w:b/>
                <w:color w:val="0D0D0D"/>
                <w:lang w:eastAsia="zh-C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rPr>
                <w:b/>
                <w:color w:val="0D0D0D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E" w:rsidRDefault="00A0243E">
            <w:pPr>
              <w:pStyle w:val="a5"/>
              <w:spacing w:line="276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 w:rsidR="00A0243E" w:rsidTr="00A0243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E" w:rsidRDefault="00A0243E">
            <w:pPr>
              <w:pStyle w:val="a5"/>
              <w:spacing w:line="276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 w:rsidR="00A0243E" w:rsidTr="00A0243E">
        <w:trPr>
          <w:trHeight w:val="242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 w:rsidP="00A0243E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18"/>
                <w:szCs w:val="18"/>
                <w:lang w:eastAsia="ru-RU"/>
              </w:rPr>
              <w:t>Водоснабжение</w:t>
            </w:r>
          </w:p>
        </w:tc>
      </w:tr>
      <w:tr w:rsidR="00A0243E" w:rsidTr="00A0243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18"/>
                <w:szCs w:val="18"/>
              </w:rPr>
              <w:t xml:space="preserve">Частична замена водопроводных сетей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18"/>
                <w:szCs w:val="18"/>
                <w:lang w:eastAsia="zh-CN"/>
              </w:rPr>
            </w:pPr>
          </w:p>
        </w:tc>
      </w:tr>
      <w:tr w:rsidR="00A0243E" w:rsidTr="00A0243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Замена глубинного насоса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18"/>
                <w:szCs w:val="18"/>
                <w:lang w:eastAsia="zh-CN"/>
              </w:rPr>
            </w:pPr>
          </w:p>
        </w:tc>
      </w:tr>
      <w:tr w:rsidR="00A0243E" w:rsidTr="00A0243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Установка ограждения санитарной зоны вокруг скважины и водонапорной башни</w:t>
            </w:r>
          </w:p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Подгорное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18"/>
                <w:szCs w:val="18"/>
                <w:lang w:eastAsia="zh-CN"/>
              </w:rPr>
            </w:pPr>
          </w:p>
        </w:tc>
      </w:tr>
      <w:tr w:rsidR="00A0243E" w:rsidTr="00A0243E">
        <w:trPr>
          <w:trHeight w:val="292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 w:rsidP="00A0243E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D0D0D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A0243E" w:rsidTr="00A0243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Установка фонарного провода 3 км и учета приборов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</w:p>
        </w:tc>
      </w:tr>
      <w:tr w:rsidR="00A0243E" w:rsidTr="00A0243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spacing w:line="276" w:lineRule="auto"/>
              <w:jc w:val="center"/>
              <w:rPr>
                <w:rFonts w:eastAsia="Calibri"/>
                <w:color w:val="0D0D0D"/>
                <w:sz w:val="18"/>
                <w:szCs w:val="18"/>
                <w:lang w:eastAsia="zh-CN"/>
              </w:rPr>
            </w:pPr>
            <w:r>
              <w:rPr>
                <w:color w:val="0D0D0D"/>
                <w:sz w:val="18"/>
                <w:szCs w:val="18"/>
              </w:rPr>
              <w:t xml:space="preserve">Приобретение и установка светодиодных светильников уличного освещения </w:t>
            </w:r>
            <w:proofErr w:type="gramStart"/>
            <w:r>
              <w:rPr>
                <w:color w:val="0D0D0D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D0D0D"/>
                <w:sz w:val="18"/>
                <w:szCs w:val="18"/>
              </w:rPr>
              <w:t>шт.)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18"/>
                <w:szCs w:val="18"/>
                <w:lang w:eastAsia="zh-CN"/>
              </w:rPr>
            </w:pPr>
          </w:p>
        </w:tc>
      </w:tr>
      <w:tr w:rsidR="00A0243E" w:rsidTr="00A0243E">
        <w:trPr>
          <w:trHeight w:val="242"/>
        </w:trPr>
        <w:tc>
          <w:tcPr>
            <w:tcW w:w="16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 w:rsidP="00A0243E">
            <w:pPr>
              <w:pStyle w:val="a5"/>
              <w:widowControl w:val="0"/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Благоустройство территории</w:t>
            </w:r>
          </w:p>
        </w:tc>
      </w:tr>
      <w:tr w:rsidR="00A0243E" w:rsidTr="00A0243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color w:val="0D0D0D"/>
                <w:sz w:val="18"/>
                <w:szCs w:val="18"/>
              </w:rPr>
              <w:t>мусорные</w:t>
            </w:r>
            <w:proofErr w:type="gramEnd"/>
            <w:r>
              <w:rPr>
                <w:color w:val="0D0D0D"/>
                <w:sz w:val="18"/>
                <w:szCs w:val="18"/>
              </w:rPr>
              <w:t xml:space="preserve"> контейнеров для сбора мусора на улицах (4 шт.)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</w:p>
        </w:tc>
      </w:tr>
      <w:tr w:rsidR="00A0243E" w:rsidTr="00A0243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eastAsia="ru-RU"/>
              </w:rPr>
              <w:t xml:space="preserve">4.2.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spacing w:line="276" w:lineRule="auto"/>
              <w:jc w:val="center"/>
              <w:rPr>
                <w:rFonts w:eastAsia="Calibri"/>
                <w:color w:val="0D0D0D"/>
                <w:sz w:val="18"/>
                <w:szCs w:val="18"/>
                <w:lang w:eastAsia="zh-CN"/>
              </w:rPr>
            </w:pPr>
            <w:r>
              <w:rPr>
                <w:color w:val="0D0D0D"/>
                <w:sz w:val="18"/>
                <w:szCs w:val="18"/>
              </w:rPr>
              <w:t>Оборудование контейнерной площадки (1 шт.)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3E" w:rsidRDefault="00A0243E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Спонсорские средства</w:t>
            </w:r>
          </w:p>
          <w:p w:rsidR="00A0243E" w:rsidRDefault="00A0243E">
            <w:pPr>
              <w:spacing w:line="276" w:lineRule="auto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средства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</w:p>
        </w:tc>
      </w:tr>
      <w:tr w:rsidR="00A0243E" w:rsidTr="00A0243E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spacing w:line="276" w:lineRule="auto"/>
              <w:jc w:val="center"/>
              <w:rPr>
                <w:rFonts w:eastAsia="Calibri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b/>
                <w:color w:val="0D0D0D"/>
                <w:sz w:val="18"/>
                <w:szCs w:val="18"/>
              </w:rPr>
              <w:t>ИТОГО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E" w:rsidRDefault="00A0243E">
            <w:pPr>
              <w:spacing w:line="276" w:lineRule="auto"/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E" w:rsidRDefault="00A0243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D0D0D"/>
                <w:sz w:val="18"/>
                <w:szCs w:val="18"/>
                <w:lang w:eastAsia="zh-CN"/>
              </w:rPr>
            </w:pPr>
          </w:p>
        </w:tc>
      </w:tr>
    </w:tbl>
    <w:p w:rsidR="00A0243E" w:rsidRDefault="00A0243E" w:rsidP="00A0243E">
      <w:pPr>
        <w:jc w:val="center"/>
        <w:rPr>
          <w:rFonts w:eastAsia="Calibri"/>
          <w:sz w:val="22"/>
          <w:szCs w:val="22"/>
          <w:lang w:eastAsia="zh-CN"/>
        </w:rPr>
        <w:sectPr w:rsidR="00A0243E" w:rsidSect="00A0243E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A0243E" w:rsidRDefault="00A0243E" w:rsidP="00A0243E">
      <w:pPr>
        <w:jc w:val="center"/>
        <w:rPr>
          <w:rFonts w:eastAsia="Calibri"/>
          <w:sz w:val="22"/>
          <w:szCs w:val="22"/>
          <w:lang w:eastAsia="zh-CN"/>
        </w:rPr>
      </w:pPr>
    </w:p>
    <w:p w:rsidR="00A0243E" w:rsidRDefault="00A0243E" w:rsidP="00A0243E">
      <w:pPr>
        <w:ind w:left="10620"/>
        <w:rPr>
          <w:kern w:val="2"/>
          <w:lang w:eastAsia="en-US"/>
        </w:rPr>
      </w:pPr>
    </w:p>
    <w:p w:rsidR="00A0243E" w:rsidRDefault="00A0243E" w:rsidP="00A0243E">
      <w:pPr>
        <w:ind w:left="10620"/>
        <w:rPr>
          <w:kern w:val="2"/>
          <w:lang w:eastAsia="en-US"/>
        </w:rPr>
      </w:pPr>
    </w:p>
    <w:p w:rsidR="00A04893" w:rsidRPr="00AE2FBA" w:rsidRDefault="00A04893" w:rsidP="00A04893"/>
    <w:p w:rsidR="00016052" w:rsidRDefault="00016052" w:rsidP="00016052">
      <w:pPr>
        <w:rPr>
          <w:lang w:eastAsia="en-US"/>
        </w:rPr>
      </w:pPr>
    </w:p>
    <w:p w:rsidR="00F701F5" w:rsidRDefault="00F701F5" w:rsidP="00F701F5">
      <w:pPr>
        <w:ind w:firstLine="900"/>
        <w:jc w:val="both"/>
        <w:rPr>
          <w:sz w:val="26"/>
          <w:szCs w:val="26"/>
        </w:rPr>
      </w:pPr>
    </w:p>
    <w:p w:rsidR="00F701F5" w:rsidRDefault="00F701F5" w:rsidP="00F701F5">
      <w:pPr>
        <w:ind w:firstLine="900"/>
        <w:jc w:val="both"/>
        <w:rPr>
          <w:sz w:val="26"/>
          <w:szCs w:val="26"/>
        </w:rPr>
      </w:pPr>
    </w:p>
    <w:p w:rsidR="00016052" w:rsidRDefault="00016052" w:rsidP="00F701F5">
      <w:pPr>
        <w:ind w:firstLine="900"/>
        <w:jc w:val="both"/>
        <w:rPr>
          <w:sz w:val="26"/>
          <w:szCs w:val="26"/>
        </w:rPr>
      </w:pPr>
    </w:p>
    <w:p w:rsidR="00016052" w:rsidRDefault="00016052" w:rsidP="00F701F5">
      <w:pPr>
        <w:ind w:firstLine="900"/>
        <w:jc w:val="both"/>
        <w:rPr>
          <w:sz w:val="26"/>
          <w:szCs w:val="26"/>
        </w:rPr>
      </w:pPr>
    </w:p>
    <w:p w:rsidR="00016052" w:rsidRDefault="00016052" w:rsidP="00F701F5">
      <w:pPr>
        <w:ind w:firstLine="900"/>
        <w:jc w:val="both"/>
        <w:rPr>
          <w:sz w:val="26"/>
          <w:szCs w:val="26"/>
        </w:rPr>
      </w:pPr>
    </w:p>
    <w:p w:rsidR="00A0243E" w:rsidRDefault="00A0243E" w:rsidP="00F701F5">
      <w:pPr>
        <w:ind w:firstLine="900"/>
        <w:jc w:val="both"/>
        <w:rPr>
          <w:sz w:val="26"/>
          <w:szCs w:val="26"/>
        </w:rPr>
      </w:pPr>
    </w:p>
    <w:p w:rsidR="00A0243E" w:rsidRDefault="00A0243E" w:rsidP="00F701F5">
      <w:pPr>
        <w:ind w:firstLine="900"/>
        <w:jc w:val="both"/>
        <w:rPr>
          <w:sz w:val="26"/>
          <w:szCs w:val="26"/>
        </w:rPr>
      </w:pPr>
    </w:p>
    <w:p w:rsidR="00016052" w:rsidRDefault="00016052" w:rsidP="00F701F5">
      <w:pPr>
        <w:ind w:firstLine="900"/>
        <w:jc w:val="both"/>
        <w:rPr>
          <w:sz w:val="26"/>
          <w:szCs w:val="26"/>
        </w:rPr>
      </w:pPr>
    </w:p>
    <w:p w:rsidR="00016052" w:rsidRDefault="00016052" w:rsidP="00F701F5">
      <w:pPr>
        <w:ind w:firstLine="900"/>
        <w:jc w:val="both"/>
        <w:rPr>
          <w:sz w:val="26"/>
          <w:szCs w:val="26"/>
        </w:rPr>
      </w:pPr>
    </w:p>
    <w:p w:rsidR="00F701F5" w:rsidRDefault="00F701F5" w:rsidP="00F701F5">
      <w:pPr>
        <w:ind w:firstLine="900"/>
        <w:jc w:val="both"/>
        <w:rPr>
          <w:sz w:val="26"/>
          <w:szCs w:val="26"/>
        </w:rPr>
      </w:pPr>
    </w:p>
    <w:p w:rsidR="00F701F5" w:rsidRDefault="00F701F5" w:rsidP="00F701F5">
      <w:pPr>
        <w:ind w:firstLine="900"/>
        <w:jc w:val="both"/>
        <w:rPr>
          <w:sz w:val="26"/>
          <w:szCs w:val="26"/>
        </w:rPr>
      </w:pPr>
    </w:p>
    <w:p w:rsidR="00F701F5" w:rsidRDefault="00F701F5" w:rsidP="00F701F5">
      <w:pPr>
        <w:ind w:firstLine="900"/>
        <w:jc w:val="both"/>
        <w:rPr>
          <w:sz w:val="26"/>
          <w:szCs w:val="26"/>
        </w:rPr>
      </w:pPr>
    </w:p>
    <w:p w:rsidR="00F701F5" w:rsidRDefault="00F701F5" w:rsidP="00F701F5">
      <w:pPr>
        <w:ind w:firstLine="900"/>
        <w:jc w:val="both"/>
        <w:rPr>
          <w:sz w:val="26"/>
          <w:szCs w:val="26"/>
        </w:rPr>
      </w:pPr>
    </w:p>
    <w:p w:rsidR="00F701F5" w:rsidRDefault="00F701F5" w:rsidP="00F701F5">
      <w:pPr>
        <w:ind w:firstLine="900"/>
        <w:jc w:val="both"/>
        <w:rPr>
          <w:sz w:val="26"/>
          <w:szCs w:val="26"/>
        </w:rPr>
      </w:pPr>
    </w:p>
    <w:p w:rsidR="00F701F5" w:rsidRDefault="00F701F5" w:rsidP="00F701F5">
      <w:pPr>
        <w:ind w:firstLine="900"/>
        <w:jc w:val="both"/>
        <w:rPr>
          <w:sz w:val="26"/>
          <w:szCs w:val="26"/>
        </w:rPr>
      </w:pPr>
    </w:p>
    <w:p w:rsidR="00F701F5" w:rsidRDefault="00F701F5" w:rsidP="00F701F5">
      <w:pPr>
        <w:ind w:firstLine="900"/>
        <w:jc w:val="both"/>
        <w:rPr>
          <w:sz w:val="26"/>
          <w:szCs w:val="26"/>
        </w:rPr>
      </w:pPr>
    </w:p>
    <w:p w:rsidR="00F701F5" w:rsidRDefault="00F701F5" w:rsidP="00F701F5">
      <w:pPr>
        <w:ind w:firstLine="900"/>
        <w:jc w:val="both"/>
        <w:rPr>
          <w:sz w:val="26"/>
          <w:szCs w:val="26"/>
        </w:rPr>
      </w:pPr>
    </w:p>
    <w:p w:rsidR="00F701F5" w:rsidRDefault="00F701F5" w:rsidP="00F701F5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F701F5" w:rsidRDefault="00F701F5" w:rsidP="00F701F5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F701F5" w:rsidRDefault="00F701F5" w:rsidP="00F701F5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F701F5" w:rsidRDefault="00F701F5" w:rsidP="00F701F5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F701F5" w:rsidRDefault="00F701F5" w:rsidP="00F701F5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F701F5" w:rsidRDefault="00F701F5" w:rsidP="00F701F5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F701F5" w:rsidRDefault="00F701F5" w:rsidP="00F701F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016052">
        <w:rPr>
          <w:sz w:val="26"/>
          <w:szCs w:val="26"/>
        </w:rPr>
        <w:t>8</w:t>
      </w:r>
      <w:r>
        <w:rPr>
          <w:sz w:val="26"/>
          <w:szCs w:val="26"/>
        </w:rPr>
        <w:t>.03.2017 года в 15 часов.</w:t>
      </w:r>
    </w:p>
    <w:p w:rsidR="00F701F5" w:rsidRDefault="00F701F5" w:rsidP="00F701F5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F701F5" w:rsidRDefault="00F701F5" w:rsidP="00F701F5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F701F5" w:rsidRDefault="00F701F5" w:rsidP="00F701F5"/>
    <w:p w:rsidR="00F701F5" w:rsidRDefault="00F701F5" w:rsidP="00F701F5"/>
    <w:p w:rsidR="00F701F5" w:rsidRDefault="00F701F5" w:rsidP="00F701F5"/>
    <w:p w:rsidR="00F701F5" w:rsidRDefault="00F701F5" w:rsidP="00F701F5"/>
    <w:p w:rsidR="00F701F5" w:rsidRDefault="00F701F5" w:rsidP="00F701F5"/>
    <w:p w:rsidR="00F701F5" w:rsidRDefault="00F701F5" w:rsidP="00F701F5"/>
    <w:p w:rsidR="00F701F5" w:rsidRDefault="00F701F5" w:rsidP="00F701F5"/>
    <w:p w:rsidR="00F701F5" w:rsidRDefault="00F701F5" w:rsidP="00F701F5"/>
    <w:p w:rsidR="00F701F5" w:rsidRDefault="00F701F5" w:rsidP="00F701F5"/>
    <w:p w:rsidR="00F701F5" w:rsidRDefault="00F701F5" w:rsidP="00F701F5"/>
    <w:p w:rsidR="00AB062B" w:rsidRDefault="00AB062B"/>
    <w:sectPr w:rsidR="00AB062B" w:rsidSect="00A024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charset w:val="00"/>
    <w:family w:val="decorative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518D6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abstractNum w:abstractNumId="2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08034B"/>
    <w:multiLevelType w:val="hybridMultilevel"/>
    <w:tmpl w:val="28328EF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76F2C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245A"/>
    <w:multiLevelType w:val="multilevel"/>
    <w:tmpl w:val="A9EC431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>
    <w:nsid w:val="3BDF0B14"/>
    <w:multiLevelType w:val="hybridMultilevel"/>
    <w:tmpl w:val="8FC878D2"/>
    <w:lvl w:ilvl="0" w:tplc="49E89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E3C93"/>
    <w:multiLevelType w:val="hybridMultilevel"/>
    <w:tmpl w:val="4CC8F5B4"/>
    <w:lvl w:ilvl="0" w:tplc="0000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8A2B63"/>
    <w:multiLevelType w:val="multilevel"/>
    <w:tmpl w:val="6E0AE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Arial"/>
        <w:b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/>
        <w:b/>
        <w:color w:val="0D0D0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/>
        <w:b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  <w:b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/>
        <w:b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  <w:b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/>
        <w:b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  <w:b/>
        <w:color w:val="0D0D0D"/>
      </w:rPr>
    </w:lvl>
  </w:abstractNum>
  <w:abstractNum w:abstractNumId="10">
    <w:nsid w:val="50F33544"/>
    <w:multiLevelType w:val="multilevel"/>
    <w:tmpl w:val="70EA3EF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5E6930"/>
    <w:multiLevelType w:val="multilevel"/>
    <w:tmpl w:val="81B80B0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4">
    <w:nsid w:val="6BB66704"/>
    <w:multiLevelType w:val="multilevel"/>
    <w:tmpl w:val="E6028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956D96"/>
    <w:multiLevelType w:val="multilevel"/>
    <w:tmpl w:val="C9A098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F5"/>
    <w:rsid w:val="00016052"/>
    <w:rsid w:val="00A0243E"/>
    <w:rsid w:val="00A04893"/>
    <w:rsid w:val="00AB062B"/>
    <w:rsid w:val="00B3663A"/>
    <w:rsid w:val="00BB4A26"/>
    <w:rsid w:val="00F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semiHidden/>
    <w:unhideWhenUsed/>
    <w:qFormat/>
    <w:rsid w:val="00A0243E"/>
    <w:pPr>
      <w:numPr>
        <w:ilvl w:val="1"/>
        <w:numId w:val="1"/>
      </w:numPr>
      <w:spacing w:after="136" w:line="288" w:lineRule="atLeast"/>
      <w:outlineLvl w:val="1"/>
    </w:pPr>
    <w:rPr>
      <w:rFonts w:ascii="Tahoma" w:hAnsi="Tahoma" w:cs="Tahoma"/>
      <w:sz w:val="34"/>
      <w:szCs w:val="34"/>
      <w:lang w:val="x-none" w:eastAsia="zh-CN"/>
    </w:rPr>
  </w:style>
  <w:style w:type="paragraph" w:styleId="3">
    <w:name w:val="heading 3"/>
    <w:basedOn w:val="a0"/>
    <w:next w:val="a1"/>
    <w:link w:val="30"/>
    <w:semiHidden/>
    <w:unhideWhenUsed/>
    <w:qFormat/>
    <w:rsid w:val="00A0243E"/>
    <w:pPr>
      <w:numPr>
        <w:ilvl w:val="2"/>
        <w:numId w:val="1"/>
      </w:numPr>
      <w:spacing w:after="136" w:line="288" w:lineRule="atLeast"/>
      <w:outlineLvl w:val="2"/>
    </w:pPr>
    <w:rPr>
      <w:rFonts w:ascii="Tahoma" w:hAnsi="Tahoma" w:cs="Tahoma"/>
      <w:sz w:val="29"/>
      <w:szCs w:val="29"/>
      <w:lang w:val="x-none" w:eastAsia="zh-CN"/>
    </w:rPr>
  </w:style>
  <w:style w:type="paragraph" w:styleId="4">
    <w:name w:val="heading 4"/>
    <w:basedOn w:val="a0"/>
    <w:next w:val="a1"/>
    <w:link w:val="40"/>
    <w:semiHidden/>
    <w:unhideWhenUsed/>
    <w:qFormat/>
    <w:rsid w:val="00A0243E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hAnsi="Tahoma" w:cs="Tahoma"/>
      <w:b/>
      <w:bCs/>
      <w:lang w:val="x-none" w:eastAsia="zh-CN"/>
    </w:rPr>
  </w:style>
  <w:style w:type="paragraph" w:styleId="5">
    <w:name w:val="heading 5"/>
    <w:basedOn w:val="a0"/>
    <w:next w:val="a0"/>
    <w:link w:val="50"/>
    <w:semiHidden/>
    <w:unhideWhenUsed/>
    <w:qFormat/>
    <w:rsid w:val="00F701F5"/>
    <w:pPr>
      <w:tabs>
        <w:tab w:val="num" w:pos="36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1"/>
    <w:link w:val="60"/>
    <w:semiHidden/>
    <w:unhideWhenUsed/>
    <w:qFormat/>
    <w:rsid w:val="00A0243E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hAnsi="Tahoma" w:cs="Tahoma"/>
      <w:b/>
      <w:bCs/>
      <w:lang w:val="x-none" w:eastAsia="zh-C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243E"/>
    <w:pPr>
      <w:numPr>
        <w:ilvl w:val="6"/>
        <w:numId w:val="1"/>
      </w:numPr>
      <w:spacing w:before="240" w:after="60" w:line="276" w:lineRule="auto"/>
      <w:ind w:hanging="288"/>
      <w:outlineLvl w:val="6"/>
    </w:pPr>
    <w:rPr>
      <w:rFonts w:ascii="Calibri" w:hAnsi="Calibri"/>
      <w:lang w:eastAsia="zh-C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243E"/>
    <w:pPr>
      <w:numPr>
        <w:ilvl w:val="7"/>
        <w:numId w:val="1"/>
      </w:numPr>
      <w:spacing w:before="240" w:after="60" w:line="276" w:lineRule="auto"/>
      <w:ind w:hanging="432"/>
      <w:outlineLvl w:val="7"/>
    </w:pPr>
    <w:rPr>
      <w:rFonts w:ascii="Calibri" w:hAnsi="Calibri"/>
      <w:i/>
      <w:iCs/>
      <w:lang w:eastAsia="zh-CN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243E"/>
    <w:pPr>
      <w:numPr>
        <w:ilvl w:val="8"/>
        <w:numId w:val="1"/>
      </w:numPr>
      <w:spacing w:before="240" w:after="60" w:line="276" w:lineRule="auto"/>
      <w:ind w:hanging="144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semiHidden/>
    <w:rsid w:val="00F701F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5">
    <w:name w:val="No Spacing"/>
    <w:qFormat/>
    <w:rsid w:val="00F701F5"/>
    <w:pPr>
      <w:spacing w:after="0" w:line="240" w:lineRule="auto"/>
    </w:pPr>
  </w:style>
  <w:style w:type="paragraph" w:customStyle="1" w:styleId="ConsPlusTitle">
    <w:name w:val="ConsPlusTitle"/>
    <w:rsid w:val="00F701F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F70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70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F701F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2"/>
    <w:semiHidden/>
    <w:unhideWhenUsed/>
    <w:rsid w:val="00F701F5"/>
    <w:rPr>
      <w:color w:val="0000FF"/>
      <w:u w:val="single"/>
    </w:rPr>
  </w:style>
  <w:style w:type="paragraph" w:styleId="a1">
    <w:name w:val="Body Text"/>
    <w:basedOn w:val="a0"/>
    <w:link w:val="a7"/>
    <w:uiPriority w:val="99"/>
    <w:unhideWhenUsed/>
    <w:rsid w:val="00016052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2"/>
    <w:link w:val="a1"/>
    <w:uiPriority w:val="99"/>
    <w:rsid w:val="00016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A04893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2"/>
    <w:link w:val="a8"/>
    <w:semiHidden/>
    <w:rsid w:val="00A04893"/>
    <w:rPr>
      <w:rFonts w:ascii="Tahoma" w:eastAsiaTheme="minorEastAsia" w:hAnsi="Tahoma" w:cs="Tahoma"/>
      <w:sz w:val="16"/>
      <w:szCs w:val="16"/>
      <w:lang w:val="en-US"/>
    </w:rPr>
  </w:style>
  <w:style w:type="paragraph" w:styleId="aa">
    <w:name w:val="List Paragraph"/>
    <w:basedOn w:val="a0"/>
    <w:uiPriority w:val="34"/>
    <w:qFormat/>
    <w:rsid w:val="00A04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A0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semiHidden/>
    <w:rsid w:val="00A0243E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A0243E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2"/>
    <w:link w:val="4"/>
    <w:semiHidden/>
    <w:rsid w:val="00A0243E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2"/>
    <w:link w:val="6"/>
    <w:semiHidden/>
    <w:rsid w:val="00A0243E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70">
    <w:name w:val="Заголовок 7 Знак"/>
    <w:basedOn w:val="a2"/>
    <w:link w:val="7"/>
    <w:uiPriority w:val="9"/>
    <w:semiHidden/>
    <w:rsid w:val="00A0243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uiPriority w:val="9"/>
    <w:semiHidden/>
    <w:rsid w:val="00A0243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uiPriority w:val="9"/>
    <w:semiHidden/>
    <w:rsid w:val="00A0243E"/>
    <w:rPr>
      <w:rFonts w:ascii="Cambria" w:eastAsia="Times New Roman" w:hAnsi="Cambria" w:cs="Times New Roman"/>
      <w:lang w:eastAsia="zh-CN"/>
    </w:rPr>
  </w:style>
  <w:style w:type="character" w:styleId="ab">
    <w:name w:val="FollowedHyperlink"/>
    <w:basedOn w:val="a2"/>
    <w:uiPriority w:val="99"/>
    <w:semiHidden/>
    <w:unhideWhenUsed/>
    <w:rsid w:val="00A0243E"/>
    <w:rPr>
      <w:color w:val="800080" w:themeColor="followedHyperlink"/>
      <w:u w:val="single"/>
    </w:rPr>
  </w:style>
  <w:style w:type="paragraph" w:styleId="HTML">
    <w:name w:val="HTML Preformatted"/>
    <w:basedOn w:val="a0"/>
    <w:link w:val="HTML1"/>
    <w:semiHidden/>
    <w:unhideWhenUsed/>
    <w:rsid w:val="00A02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2"/>
    <w:semiHidden/>
    <w:rsid w:val="00A0243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Normal (Web)"/>
    <w:basedOn w:val="a0"/>
    <w:semiHidden/>
    <w:unhideWhenUsed/>
    <w:rsid w:val="00A0243E"/>
    <w:pPr>
      <w:spacing w:before="280" w:after="280"/>
    </w:pPr>
    <w:rPr>
      <w:lang w:eastAsia="zh-CN"/>
    </w:rPr>
  </w:style>
  <w:style w:type="paragraph" w:styleId="ad">
    <w:name w:val="footnote text"/>
    <w:basedOn w:val="a0"/>
    <w:link w:val="11"/>
    <w:semiHidden/>
    <w:unhideWhenUsed/>
    <w:rsid w:val="00A0243E"/>
    <w:rPr>
      <w:sz w:val="20"/>
      <w:szCs w:val="20"/>
      <w:lang w:eastAsia="zh-CN"/>
    </w:rPr>
  </w:style>
  <w:style w:type="character" w:customStyle="1" w:styleId="ae">
    <w:name w:val="Текст сноски Знак"/>
    <w:basedOn w:val="a2"/>
    <w:semiHidden/>
    <w:rsid w:val="00A02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12"/>
    <w:semiHidden/>
    <w:unhideWhenUsed/>
    <w:rsid w:val="00A0243E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f0">
    <w:name w:val="Верхний колонтитул Знак"/>
    <w:basedOn w:val="a2"/>
    <w:semiHidden/>
    <w:rsid w:val="00A02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13"/>
    <w:uiPriority w:val="99"/>
    <w:semiHidden/>
    <w:unhideWhenUsed/>
    <w:rsid w:val="00A0243E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f2">
    <w:name w:val="Нижний колонтитул Знак"/>
    <w:basedOn w:val="a2"/>
    <w:uiPriority w:val="99"/>
    <w:semiHidden/>
    <w:rsid w:val="00A02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0"/>
    <w:semiHidden/>
    <w:unhideWhenUsed/>
    <w:qFormat/>
    <w:rsid w:val="00A0243E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styleId="af4">
    <w:name w:val="List"/>
    <w:basedOn w:val="a1"/>
    <w:semiHidden/>
    <w:unhideWhenUsed/>
    <w:rsid w:val="00A0243E"/>
    <w:pPr>
      <w:spacing w:line="276" w:lineRule="auto"/>
    </w:pPr>
    <w:rPr>
      <w:rFonts w:ascii="Calibri" w:eastAsia="Calibri" w:hAnsi="Calibri" w:cs="Mangal"/>
      <w:sz w:val="22"/>
      <w:szCs w:val="22"/>
      <w:lang w:val="x-none" w:eastAsia="zh-CN"/>
    </w:rPr>
  </w:style>
  <w:style w:type="paragraph" w:customStyle="1" w:styleId="af5">
    <w:name w:val="Заголовок"/>
    <w:basedOn w:val="a0"/>
    <w:next w:val="a1"/>
    <w:rsid w:val="00A0243E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4">
    <w:name w:val="Указатель1"/>
    <w:basedOn w:val="a0"/>
    <w:rsid w:val="00A0243E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6">
    <w:name w:val="Знак Знак Знак Знак"/>
    <w:basedOn w:val="a0"/>
    <w:rsid w:val="00A0243E"/>
    <w:rPr>
      <w:rFonts w:ascii="Verdana" w:hAnsi="Verdana" w:cs="Verdana"/>
      <w:sz w:val="20"/>
      <w:szCs w:val="20"/>
      <w:lang w:val="en-US" w:eastAsia="zh-CN"/>
    </w:rPr>
  </w:style>
  <w:style w:type="paragraph" w:customStyle="1" w:styleId="15">
    <w:name w:val="Красная строка1"/>
    <w:basedOn w:val="a1"/>
    <w:rsid w:val="00A0243E"/>
    <w:pPr>
      <w:ind w:firstLine="210"/>
    </w:pPr>
    <w:rPr>
      <w:sz w:val="24"/>
      <w:szCs w:val="24"/>
      <w:lang w:val="x-none" w:eastAsia="zh-CN"/>
    </w:rPr>
  </w:style>
  <w:style w:type="paragraph" w:customStyle="1" w:styleId="31">
    <w:name w:val="Основной текст с отступом 31"/>
    <w:basedOn w:val="a0"/>
    <w:rsid w:val="00A0243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zh-CN"/>
    </w:rPr>
  </w:style>
  <w:style w:type="paragraph" w:customStyle="1" w:styleId="af7">
    <w:name w:val="Знак Знак Знак Знак Знак Знак Знак"/>
    <w:basedOn w:val="a0"/>
    <w:rsid w:val="00A0243E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8">
    <w:name w:val="Содержимое таблицы"/>
    <w:basedOn w:val="a0"/>
    <w:rsid w:val="00A0243E"/>
    <w:pPr>
      <w:suppressLineNumbers/>
      <w:suppressAutoHyphens/>
    </w:pPr>
    <w:rPr>
      <w:lang w:eastAsia="zh-CN"/>
    </w:rPr>
  </w:style>
  <w:style w:type="paragraph" w:customStyle="1" w:styleId="text">
    <w:name w:val="text"/>
    <w:basedOn w:val="a0"/>
    <w:rsid w:val="00A0243E"/>
    <w:pPr>
      <w:spacing w:before="280" w:after="280"/>
    </w:pPr>
    <w:rPr>
      <w:lang w:eastAsia="zh-CN"/>
    </w:rPr>
  </w:style>
  <w:style w:type="paragraph" w:customStyle="1" w:styleId="S">
    <w:name w:val="S_Обычный"/>
    <w:basedOn w:val="a0"/>
    <w:rsid w:val="00A0243E"/>
    <w:pPr>
      <w:spacing w:line="360" w:lineRule="auto"/>
      <w:ind w:firstLine="709"/>
      <w:jc w:val="both"/>
    </w:pPr>
    <w:rPr>
      <w:lang w:eastAsia="zh-CN"/>
    </w:rPr>
  </w:style>
  <w:style w:type="paragraph" w:customStyle="1" w:styleId="21">
    <w:name w:val="Основной текст с отступом 21"/>
    <w:basedOn w:val="a0"/>
    <w:rsid w:val="00A0243E"/>
    <w:pPr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0"/>
    <w:rsid w:val="00A0243E"/>
    <w:pPr>
      <w:tabs>
        <w:tab w:val="left" w:pos="1021"/>
      </w:tabs>
      <w:spacing w:line="360" w:lineRule="auto"/>
      <w:ind w:firstLine="567"/>
      <w:jc w:val="both"/>
    </w:pPr>
    <w:rPr>
      <w:lang w:eastAsia="zh-CN"/>
    </w:rPr>
  </w:style>
  <w:style w:type="paragraph" w:customStyle="1" w:styleId="Noparagraphstyle">
    <w:name w:val="[No paragraph style]"/>
    <w:rsid w:val="00A0243E"/>
    <w:pPr>
      <w:suppressAutoHyphens/>
      <w:autoSpaceDE w:val="0"/>
      <w:spacing w:after="0" w:line="288" w:lineRule="auto"/>
    </w:pPr>
    <w:rPr>
      <w:rFonts w:ascii="NewtonC" w:eastAsia="Times New Roman" w:hAnsi="NewtonC" w:cs="NewtonC"/>
      <w:color w:val="000000"/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1"/>
    <w:rsid w:val="00A0243E"/>
    <w:pPr>
      <w:suppressAutoHyphens/>
      <w:spacing w:after="0" w:line="100" w:lineRule="atLeast"/>
      <w:ind w:firstLine="709"/>
      <w:jc w:val="both"/>
    </w:pPr>
    <w:rPr>
      <w:rFonts w:cs="Arial"/>
      <w:color w:val="000000"/>
      <w:sz w:val="24"/>
      <w:szCs w:val="26"/>
      <w:lang w:eastAsia="zh-CN"/>
    </w:rPr>
  </w:style>
  <w:style w:type="paragraph" w:customStyle="1" w:styleId="af9">
    <w:name w:val="Заголовок таблицы"/>
    <w:basedOn w:val="af8"/>
    <w:rsid w:val="00A0243E"/>
    <w:pPr>
      <w:jc w:val="center"/>
    </w:pPr>
    <w:rPr>
      <w:b/>
      <w:bCs/>
    </w:rPr>
  </w:style>
  <w:style w:type="paragraph" w:customStyle="1" w:styleId="110">
    <w:name w:val="Абзац списка11"/>
    <w:basedOn w:val="a0"/>
    <w:uiPriority w:val="99"/>
    <w:rsid w:val="00A0243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rsid w:val="00A0243E"/>
    <w:rPr>
      <w:rFonts w:ascii="Calibri" w:eastAsia="Calibri" w:hAnsi="Calibri" w:hint="default"/>
      <w:color w:val="000000"/>
      <w:kern w:val="24"/>
      <w:sz w:val="24"/>
      <w:szCs w:val="24"/>
      <w:lang w:val="ru-RU" w:eastAsia="en-US" w:bidi="ar-SA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0"/>
    <w:rsid w:val="00A0243E"/>
    <w:pPr>
      <w:suppressAutoHyphens/>
      <w:ind w:firstLine="539"/>
      <w:jc w:val="both"/>
    </w:pPr>
    <w:rPr>
      <w:rFonts w:eastAsia="Calibri"/>
      <w:color w:val="000000"/>
      <w:kern w:val="24"/>
      <w:lang w:val="x-none" w:eastAsia="en-US"/>
    </w:rPr>
  </w:style>
  <w:style w:type="character" w:customStyle="1" w:styleId="afa">
    <w:name w:val="Основной текст_"/>
    <w:link w:val="16"/>
    <w:locked/>
    <w:rsid w:val="00A0243E"/>
    <w:rPr>
      <w:spacing w:val="6"/>
      <w:shd w:val="clear" w:color="auto" w:fill="FFFFFF"/>
    </w:rPr>
  </w:style>
  <w:style w:type="paragraph" w:customStyle="1" w:styleId="16">
    <w:name w:val="Основной текст1"/>
    <w:basedOn w:val="a0"/>
    <w:link w:val="afa"/>
    <w:rsid w:val="00A0243E"/>
    <w:pPr>
      <w:widowControl w:val="0"/>
      <w:shd w:val="clear" w:color="auto" w:fill="FFFFFF"/>
      <w:spacing w:line="270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0">
    <w:name w:val="Основной 0 Знак"/>
    <w:aliases w:val="95ПК Знак"/>
    <w:link w:val="00"/>
    <w:locked/>
    <w:rsid w:val="00A0243E"/>
    <w:rPr>
      <w:rFonts w:ascii="Arial" w:hAnsi="Arial" w:cs="Arial"/>
      <w:sz w:val="24"/>
      <w:lang w:val="en-US"/>
    </w:rPr>
  </w:style>
  <w:style w:type="paragraph" w:customStyle="1" w:styleId="00">
    <w:name w:val="Основной 0"/>
    <w:aliases w:val="95ПК"/>
    <w:basedOn w:val="a0"/>
    <w:link w:val="0"/>
    <w:qFormat/>
    <w:rsid w:val="00A0243E"/>
    <w:pPr>
      <w:widowControl w:val="0"/>
      <w:ind w:firstLine="539"/>
      <w:jc w:val="both"/>
    </w:pPr>
    <w:rPr>
      <w:rFonts w:ascii="Arial" w:eastAsiaTheme="minorHAnsi" w:hAnsi="Arial" w:cs="Arial"/>
      <w:szCs w:val="22"/>
      <w:lang w:val="en-US" w:eastAsia="en-US"/>
    </w:rPr>
  </w:style>
  <w:style w:type="paragraph" w:customStyle="1" w:styleId="17">
    <w:name w:val="Обычный1"/>
    <w:rsid w:val="00A0243E"/>
    <w:pPr>
      <w:snapToGrid w:val="0"/>
      <w:spacing w:before="60"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Заголовок (Уровень 2) Знак"/>
    <w:link w:val="24"/>
    <w:locked/>
    <w:rsid w:val="00A0243E"/>
    <w:rPr>
      <w:b/>
      <w:bCs/>
      <w:i/>
      <w:sz w:val="24"/>
      <w:szCs w:val="24"/>
      <w:lang w:val="x-none" w:eastAsia="x-none"/>
    </w:rPr>
  </w:style>
  <w:style w:type="paragraph" w:customStyle="1" w:styleId="24">
    <w:name w:val="Заголовок (Уровень 2)"/>
    <w:basedOn w:val="a0"/>
    <w:next w:val="a1"/>
    <w:link w:val="23"/>
    <w:autoRedefine/>
    <w:qFormat/>
    <w:rsid w:val="00A0243E"/>
    <w:pPr>
      <w:autoSpaceDE w:val="0"/>
      <w:autoSpaceDN w:val="0"/>
      <w:adjustRightInd w:val="0"/>
      <w:spacing w:line="276" w:lineRule="auto"/>
      <w:jc w:val="center"/>
      <w:outlineLvl w:val="0"/>
    </w:pPr>
    <w:rPr>
      <w:rFonts w:asciiTheme="minorHAnsi" w:eastAsiaTheme="minorHAnsi" w:hAnsiTheme="minorHAnsi" w:cstheme="minorBidi"/>
      <w:b/>
      <w:bCs/>
      <w:i/>
      <w:lang w:val="x-none" w:eastAsia="x-none"/>
    </w:rPr>
  </w:style>
  <w:style w:type="character" w:customStyle="1" w:styleId="S0">
    <w:name w:val="S_Обычный жирный Знак"/>
    <w:link w:val="S1"/>
    <w:locked/>
    <w:rsid w:val="00A0243E"/>
    <w:rPr>
      <w:sz w:val="28"/>
      <w:szCs w:val="24"/>
      <w:lang w:val="x-none" w:eastAsia="x-none"/>
    </w:rPr>
  </w:style>
  <w:style w:type="paragraph" w:customStyle="1" w:styleId="S1">
    <w:name w:val="S_Обычный жирный"/>
    <w:basedOn w:val="a0"/>
    <w:link w:val="S0"/>
    <w:qFormat/>
    <w:rsid w:val="00A0243E"/>
    <w:pPr>
      <w:ind w:firstLine="709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paragraph" w:customStyle="1" w:styleId="71">
    <w:name w:val="Знак Знак7"/>
    <w:basedOn w:val="a0"/>
    <w:rsid w:val="00A0243E"/>
    <w:pPr>
      <w:spacing w:after="160" w:line="240" w:lineRule="exact"/>
    </w:pPr>
    <w:rPr>
      <w:rFonts w:ascii="Verdana" w:hAnsi="Verdana"/>
      <w:lang w:val="en-US" w:eastAsia="en-US"/>
    </w:rPr>
  </w:style>
  <w:style w:type="character" w:styleId="afb">
    <w:name w:val="page number"/>
    <w:semiHidden/>
    <w:unhideWhenUsed/>
    <w:rsid w:val="00A0243E"/>
    <w:rPr>
      <w:rFonts w:ascii="Times New Roman" w:hAnsi="Times New Roman" w:cs="Times New Roman" w:hint="default"/>
    </w:rPr>
  </w:style>
  <w:style w:type="character" w:customStyle="1" w:styleId="WW8Num2z0">
    <w:name w:val="WW8Num2z0"/>
    <w:rsid w:val="00A0243E"/>
    <w:rPr>
      <w:rFonts w:ascii="Symbol" w:hAnsi="Symbol" w:cs="Symbol" w:hint="default"/>
    </w:rPr>
  </w:style>
  <w:style w:type="character" w:customStyle="1" w:styleId="WW8Num3z0">
    <w:name w:val="WW8Num3z0"/>
    <w:rsid w:val="00A0243E"/>
    <w:rPr>
      <w:rFonts w:ascii="Symbol" w:hAnsi="Symbol" w:cs="Symbol" w:hint="default"/>
    </w:rPr>
  </w:style>
  <w:style w:type="character" w:customStyle="1" w:styleId="WW8Num4z0">
    <w:name w:val="WW8Num4z0"/>
    <w:rsid w:val="00A0243E"/>
    <w:rPr>
      <w:rFonts w:ascii="Times New Roman" w:hAnsi="Times New Roman" w:cs="Times New Roman" w:hint="default"/>
    </w:rPr>
  </w:style>
  <w:style w:type="character" w:customStyle="1" w:styleId="WW8Num5z0">
    <w:name w:val="WW8Num5z0"/>
    <w:rsid w:val="00A0243E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A0243E"/>
  </w:style>
  <w:style w:type="character" w:customStyle="1" w:styleId="WW8Num1z0">
    <w:name w:val="WW8Num1z0"/>
    <w:rsid w:val="00A0243E"/>
    <w:rPr>
      <w:rFonts w:ascii="Symbol" w:hAnsi="Symbol" w:cs="OpenSymbol" w:hint="default"/>
    </w:rPr>
  </w:style>
  <w:style w:type="character" w:customStyle="1" w:styleId="WW8Num3z1">
    <w:name w:val="WW8Num3z1"/>
    <w:rsid w:val="00A0243E"/>
    <w:rPr>
      <w:rFonts w:ascii="Courier New" w:hAnsi="Courier New" w:cs="Courier New" w:hint="default"/>
    </w:rPr>
  </w:style>
  <w:style w:type="character" w:customStyle="1" w:styleId="WW8Num3z2">
    <w:name w:val="WW8Num3z2"/>
    <w:rsid w:val="00A0243E"/>
    <w:rPr>
      <w:rFonts w:ascii="Wingdings" w:hAnsi="Wingdings" w:cs="Wingdings" w:hint="default"/>
    </w:rPr>
  </w:style>
  <w:style w:type="character" w:customStyle="1" w:styleId="WW8Num5z1">
    <w:name w:val="WW8Num5z1"/>
    <w:rsid w:val="00A0243E"/>
    <w:rPr>
      <w:rFonts w:ascii="Courier New" w:hAnsi="Courier New" w:cs="Courier New" w:hint="default"/>
    </w:rPr>
  </w:style>
  <w:style w:type="character" w:customStyle="1" w:styleId="WW8Num5z3">
    <w:name w:val="WW8Num5z3"/>
    <w:rsid w:val="00A0243E"/>
    <w:rPr>
      <w:rFonts w:ascii="Symbol" w:hAnsi="Symbol" w:cs="Symbol" w:hint="default"/>
    </w:rPr>
  </w:style>
  <w:style w:type="character" w:customStyle="1" w:styleId="WW8Num6z0">
    <w:name w:val="WW8Num6z0"/>
    <w:rsid w:val="00A0243E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A0243E"/>
    <w:rPr>
      <w:rFonts w:ascii="Symbol" w:hAnsi="Symbol" w:cs="Symbol" w:hint="default"/>
    </w:rPr>
  </w:style>
  <w:style w:type="character" w:customStyle="1" w:styleId="WW8Num8z1">
    <w:name w:val="WW8Num8z1"/>
    <w:rsid w:val="00A0243E"/>
    <w:rPr>
      <w:rFonts w:ascii="Courier New" w:hAnsi="Courier New" w:cs="Courier New" w:hint="default"/>
    </w:rPr>
  </w:style>
  <w:style w:type="character" w:customStyle="1" w:styleId="WW8Num8z2">
    <w:name w:val="WW8Num8z2"/>
    <w:rsid w:val="00A0243E"/>
    <w:rPr>
      <w:rFonts w:ascii="Wingdings" w:hAnsi="Wingdings" w:cs="Wingdings" w:hint="default"/>
    </w:rPr>
  </w:style>
  <w:style w:type="character" w:customStyle="1" w:styleId="WW8Num9z0">
    <w:name w:val="WW8Num9z0"/>
    <w:rsid w:val="00A0243E"/>
    <w:rPr>
      <w:rFonts w:ascii="Wingdings" w:hAnsi="Wingdings" w:cs="Wingdings" w:hint="default"/>
    </w:rPr>
  </w:style>
  <w:style w:type="character" w:customStyle="1" w:styleId="WW8Num9z1">
    <w:name w:val="WW8Num9z1"/>
    <w:rsid w:val="00A0243E"/>
    <w:rPr>
      <w:rFonts w:ascii="Courier New" w:hAnsi="Courier New" w:cs="Courier New" w:hint="default"/>
    </w:rPr>
  </w:style>
  <w:style w:type="character" w:customStyle="1" w:styleId="WW8Num9z3">
    <w:name w:val="WW8Num9z3"/>
    <w:rsid w:val="00A0243E"/>
    <w:rPr>
      <w:rFonts w:ascii="Symbol" w:hAnsi="Symbol" w:cs="Symbol" w:hint="default"/>
    </w:rPr>
  </w:style>
  <w:style w:type="character" w:customStyle="1" w:styleId="WW8Num10z0">
    <w:name w:val="WW8Num10z0"/>
    <w:rsid w:val="00A0243E"/>
    <w:rPr>
      <w:rFonts w:ascii="Symbol" w:hAnsi="Symbol" w:cs="Symbol" w:hint="default"/>
    </w:rPr>
  </w:style>
  <w:style w:type="character" w:customStyle="1" w:styleId="WW8Num10z1">
    <w:name w:val="WW8Num10z1"/>
    <w:rsid w:val="00A0243E"/>
    <w:rPr>
      <w:rFonts w:ascii="Courier New" w:hAnsi="Courier New" w:cs="Courier New" w:hint="default"/>
    </w:rPr>
  </w:style>
  <w:style w:type="character" w:customStyle="1" w:styleId="WW8Num10z2">
    <w:name w:val="WW8Num10z2"/>
    <w:rsid w:val="00A0243E"/>
    <w:rPr>
      <w:rFonts w:ascii="Wingdings" w:hAnsi="Wingdings" w:cs="Wingdings" w:hint="default"/>
    </w:rPr>
  </w:style>
  <w:style w:type="character" w:customStyle="1" w:styleId="WW8Num11z1">
    <w:name w:val="WW8Num11z1"/>
    <w:rsid w:val="00A0243E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A0243E"/>
    <w:rPr>
      <w:rFonts w:ascii="Symbol" w:hAnsi="Symbol" w:cs="Symbol" w:hint="default"/>
    </w:rPr>
  </w:style>
  <w:style w:type="character" w:customStyle="1" w:styleId="WW8Num12z1">
    <w:name w:val="WW8Num12z1"/>
    <w:rsid w:val="00A0243E"/>
    <w:rPr>
      <w:rFonts w:ascii="Courier New" w:hAnsi="Courier New" w:cs="Courier New" w:hint="default"/>
    </w:rPr>
  </w:style>
  <w:style w:type="character" w:customStyle="1" w:styleId="WW8Num12z2">
    <w:name w:val="WW8Num12z2"/>
    <w:rsid w:val="00A0243E"/>
    <w:rPr>
      <w:rFonts w:ascii="Wingdings" w:hAnsi="Wingdings" w:cs="Wingdings" w:hint="default"/>
    </w:rPr>
  </w:style>
  <w:style w:type="character" w:customStyle="1" w:styleId="WW8Num15z0">
    <w:name w:val="WW8Num15z0"/>
    <w:rsid w:val="00A0243E"/>
    <w:rPr>
      <w:rFonts w:ascii="Wingdings" w:hAnsi="Wingdings" w:cs="Wingdings" w:hint="default"/>
    </w:rPr>
  </w:style>
  <w:style w:type="character" w:customStyle="1" w:styleId="WW8Num15z1">
    <w:name w:val="WW8Num15z1"/>
    <w:rsid w:val="00A0243E"/>
    <w:rPr>
      <w:rFonts w:ascii="Courier New" w:hAnsi="Courier New" w:cs="Courier New" w:hint="default"/>
    </w:rPr>
  </w:style>
  <w:style w:type="character" w:customStyle="1" w:styleId="WW8Num15z3">
    <w:name w:val="WW8Num15z3"/>
    <w:rsid w:val="00A0243E"/>
    <w:rPr>
      <w:rFonts w:ascii="Symbol" w:hAnsi="Symbol" w:cs="Symbol" w:hint="default"/>
    </w:rPr>
  </w:style>
  <w:style w:type="character" w:customStyle="1" w:styleId="25">
    <w:name w:val="Основной шрифт абзаца2"/>
    <w:rsid w:val="00A0243E"/>
  </w:style>
  <w:style w:type="character" w:customStyle="1" w:styleId="afc">
    <w:name w:val="Гипертекстовая ссылка"/>
    <w:rsid w:val="00A0243E"/>
    <w:rPr>
      <w:b/>
      <w:bCs/>
      <w:color w:val="008000"/>
    </w:rPr>
  </w:style>
  <w:style w:type="character" w:customStyle="1" w:styleId="afd">
    <w:name w:val="Красная строка Знак"/>
    <w:rsid w:val="00A0243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2">
    <w:name w:val="Основной текст с отступом 3 Знак"/>
    <w:rsid w:val="00A0243E"/>
    <w:rPr>
      <w:sz w:val="16"/>
      <w:szCs w:val="16"/>
    </w:rPr>
  </w:style>
  <w:style w:type="character" w:customStyle="1" w:styleId="WW-Absatz-Standardschriftart111111111">
    <w:name w:val="WW-Absatz-Standardschriftart111111111"/>
    <w:rsid w:val="00A0243E"/>
  </w:style>
  <w:style w:type="character" w:customStyle="1" w:styleId="apple-style-span">
    <w:name w:val="apple-style-span"/>
    <w:basedOn w:val="25"/>
    <w:rsid w:val="00A0243E"/>
  </w:style>
  <w:style w:type="character" w:customStyle="1" w:styleId="S2">
    <w:name w:val="S_Обычный Знак"/>
    <w:rsid w:val="00A0243E"/>
    <w:rPr>
      <w:sz w:val="24"/>
      <w:szCs w:val="24"/>
      <w:lang w:val="ru-RU" w:bidi="ar-SA"/>
    </w:rPr>
  </w:style>
  <w:style w:type="character" w:customStyle="1" w:styleId="26">
    <w:name w:val="Основной текст с отступом 2 Знак"/>
    <w:rsid w:val="00A0243E"/>
    <w:rPr>
      <w:sz w:val="24"/>
      <w:szCs w:val="24"/>
      <w:lang w:val="ru-RU" w:bidi="ar-SA"/>
    </w:rPr>
  </w:style>
  <w:style w:type="character" w:customStyle="1" w:styleId="afe">
    <w:name w:val="Символ сноски"/>
    <w:rsid w:val="00A0243E"/>
    <w:rPr>
      <w:rFonts w:ascii="Times New Roman" w:hAnsi="Times New Roman" w:cs="Times New Roman" w:hint="default"/>
      <w:vertAlign w:val="superscript"/>
    </w:rPr>
  </w:style>
  <w:style w:type="character" w:customStyle="1" w:styleId="18">
    <w:name w:val="Основной шрифт абзаца1"/>
    <w:rsid w:val="00A0243E"/>
  </w:style>
  <w:style w:type="character" w:customStyle="1" w:styleId="aff">
    <w:name w:val="Без интервала Знак"/>
    <w:rsid w:val="00A0243E"/>
    <w:rPr>
      <w:rFonts w:ascii="Times New Roman CYR" w:eastAsia="Times New Roman" w:hAnsi="Times New Roman CYR" w:cs="Times New Roman CYR" w:hint="default"/>
      <w:sz w:val="24"/>
      <w:szCs w:val="24"/>
      <w:lang w:val="ru-RU" w:bidi="ar-SA"/>
    </w:rPr>
  </w:style>
  <w:style w:type="character" w:customStyle="1" w:styleId="19">
    <w:name w:val="Основной текст Знак1"/>
    <w:basedOn w:val="a2"/>
    <w:uiPriority w:val="99"/>
    <w:semiHidden/>
    <w:locked/>
    <w:rsid w:val="00A0243E"/>
    <w:rPr>
      <w:rFonts w:ascii="Calibri" w:eastAsia="Calibri" w:hAnsi="Calibri" w:cs="Times New Roman"/>
      <w:lang w:val="x-none" w:eastAsia="zh-CN"/>
    </w:rPr>
  </w:style>
  <w:style w:type="character" w:customStyle="1" w:styleId="HTML1">
    <w:name w:val="Стандартный HTML Знак1"/>
    <w:basedOn w:val="a2"/>
    <w:link w:val="HTML"/>
    <w:semiHidden/>
    <w:locked/>
    <w:rsid w:val="00A0243E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11">
    <w:name w:val="Текст сноски Знак1"/>
    <w:basedOn w:val="a2"/>
    <w:link w:val="ad"/>
    <w:semiHidden/>
    <w:locked/>
    <w:rsid w:val="00A0243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Нижний колонтитул Знак1"/>
    <w:basedOn w:val="a2"/>
    <w:link w:val="af1"/>
    <w:uiPriority w:val="99"/>
    <w:semiHidden/>
    <w:locked/>
    <w:rsid w:val="00A0243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Верхний колонтитул Знак1"/>
    <w:basedOn w:val="a2"/>
    <w:link w:val="af"/>
    <w:semiHidden/>
    <w:locked/>
    <w:rsid w:val="00A0243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Текст выноски Знак1"/>
    <w:basedOn w:val="a2"/>
    <w:semiHidden/>
    <w:locked/>
    <w:rsid w:val="00A0243E"/>
    <w:rPr>
      <w:rFonts w:ascii="Tahoma" w:eastAsia="Calibri" w:hAnsi="Tahoma" w:cs="Tahoma"/>
      <w:sz w:val="16"/>
      <w:szCs w:val="16"/>
      <w:lang w:eastAsia="zh-CN"/>
    </w:rPr>
  </w:style>
  <w:style w:type="character" w:customStyle="1" w:styleId="aff0">
    <w:name w:val="Основной текст + Курсив"/>
    <w:aliases w:val="Интервал 1 pt"/>
    <w:rsid w:val="00A0243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6pt">
    <w:name w:val="Основной текст + 6 pt"/>
    <w:aliases w:val="Интервал 0 pt"/>
    <w:rsid w:val="00A024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table" w:styleId="aff1">
    <w:name w:val="Table Grid"/>
    <w:basedOn w:val="a3"/>
    <w:uiPriority w:val="59"/>
    <w:rsid w:val="00A0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">
    <w:name w:val="Outline List 3"/>
    <w:basedOn w:val="a4"/>
    <w:semiHidden/>
    <w:unhideWhenUsed/>
    <w:rsid w:val="00A0243E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semiHidden/>
    <w:unhideWhenUsed/>
    <w:qFormat/>
    <w:rsid w:val="00A0243E"/>
    <w:pPr>
      <w:numPr>
        <w:ilvl w:val="1"/>
        <w:numId w:val="1"/>
      </w:numPr>
      <w:spacing w:after="136" w:line="288" w:lineRule="atLeast"/>
      <w:outlineLvl w:val="1"/>
    </w:pPr>
    <w:rPr>
      <w:rFonts w:ascii="Tahoma" w:hAnsi="Tahoma" w:cs="Tahoma"/>
      <w:sz w:val="34"/>
      <w:szCs w:val="34"/>
      <w:lang w:val="x-none" w:eastAsia="zh-CN"/>
    </w:rPr>
  </w:style>
  <w:style w:type="paragraph" w:styleId="3">
    <w:name w:val="heading 3"/>
    <w:basedOn w:val="a0"/>
    <w:next w:val="a1"/>
    <w:link w:val="30"/>
    <w:semiHidden/>
    <w:unhideWhenUsed/>
    <w:qFormat/>
    <w:rsid w:val="00A0243E"/>
    <w:pPr>
      <w:numPr>
        <w:ilvl w:val="2"/>
        <w:numId w:val="1"/>
      </w:numPr>
      <w:spacing w:after="136" w:line="288" w:lineRule="atLeast"/>
      <w:outlineLvl w:val="2"/>
    </w:pPr>
    <w:rPr>
      <w:rFonts w:ascii="Tahoma" w:hAnsi="Tahoma" w:cs="Tahoma"/>
      <w:sz w:val="29"/>
      <w:szCs w:val="29"/>
      <w:lang w:val="x-none" w:eastAsia="zh-CN"/>
    </w:rPr>
  </w:style>
  <w:style w:type="paragraph" w:styleId="4">
    <w:name w:val="heading 4"/>
    <w:basedOn w:val="a0"/>
    <w:next w:val="a1"/>
    <w:link w:val="40"/>
    <w:semiHidden/>
    <w:unhideWhenUsed/>
    <w:qFormat/>
    <w:rsid w:val="00A0243E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hAnsi="Tahoma" w:cs="Tahoma"/>
      <w:b/>
      <w:bCs/>
      <w:lang w:val="x-none" w:eastAsia="zh-CN"/>
    </w:rPr>
  </w:style>
  <w:style w:type="paragraph" w:styleId="5">
    <w:name w:val="heading 5"/>
    <w:basedOn w:val="a0"/>
    <w:next w:val="a0"/>
    <w:link w:val="50"/>
    <w:semiHidden/>
    <w:unhideWhenUsed/>
    <w:qFormat/>
    <w:rsid w:val="00F701F5"/>
    <w:pPr>
      <w:tabs>
        <w:tab w:val="num" w:pos="36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1"/>
    <w:link w:val="60"/>
    <w:semiHidden/>
    <w:unhideWhenUsed/>
    <w:qFormat/>
    <w:rsid w:val="00A0243E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hAnsi="Tahoma" w:cs="Tahoma"/>
      <w:b/>
      <w:bCs/>
      <w:lang w:val="x-none" w:eastAsia="zh-C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0243E"/>
    <w:pPr>
      <w:numPr>
        <w:ilvl w:val="6"/>
        <w:numId w:val="1"/>
      </w:numPr>
      <w:spacing w:before="240" w:after="60" w:line="276" w:lineRule="auto"/>
      <w:ind w:hanging="288"/>
      <w:outlineLvl w:val="6"/>
    </w:pPr>
    <w:rPr>
      <w:rFonts w:ascii="Calibri" w:hAnsi="Calibri"/>
      <w:lang w:eastAsia="zh-C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0243E"/>
    <w:pPr>
      <w:numPr>
        <w:ilvl w:val="7"/>
        <w:numId w:val="1"/>
      </w:numPr>
      <w:spacing w:before="240" w:after="60" w:line="276" w:lineRule="auto"/>
      <w:ind w:hanging="432"/>
      <w:outlineLvl w:val="7"/>
    </w:pPr>
    <w:rPr>
      <w:rFonts w:ascii="Calibri" w:hAnsi="Calibri"/>
      <w:i/>
      <w:iCs/>
      <w:lang w:eastAsia="zh-CN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0243E"/>
    <w:pPr>
      <w:numPr>
        <w:ilvl w:val="8"/>
        <w:numId w:val="1"/>
      </w:numPr>
      <w:spacing w:before="240" w:after="60" w:line="276" w:lineRule="auto"/>
      <w:ind w:hanging="144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semiHidden/>
    <w:rsid w:val="00F701F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5">
    <w:name w:val="No Spacing"/>
    <w:qFormat/>
    <w:rsid w:val="00F701F5"/>
    <w:pPr>
      <w:spacing w:after="0" w:line="240" w:lineRule="auto"/>
    </w:pPr>
  </w:style>
  <w:style w:type="paragraph" w:customStyle="1" w:styleId="ConsPlusTitle">
    <w:name w:val="ConsPlusTitle"/>
    <w:rsid w:val="00F701F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F70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70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F701F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2"/>
    <w:semiHidden/>
    <w:unhideWhenUsed/>
    <w:rsid w:val="00F701F5"/>
    <w:rPr>
      <w:color w:val="0000FF"/>
      <w:u w:val="single"/>
    </w:rPr>
  </w:style>
  <w:style w:type="paragraph" w:styleId="a1">
    <w:name w:val="Body Text"/>
    <w:basedOn w:val="a0"/>
    <w:link w:val="a7"/>
    <w:uiPriority w:val="99"/>
    <w:unhideWhenUsed/>
    <w:rsid w:val="00016052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2"/>
    <w:link w:val="a1"/>
    <w:uiPriority w:val="99"/>
    <w:rsid w:val="00016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A04893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2"/>
    <w:link w:val="a8"/>
    <w:semiHidden/>
    <w:rsid w:val="00A04893"/>
    <w:rPr>
      <w:rFonts w:ascii="Tahoma" w:eastAsiaTheme="minorEastAsia" w:hAnsi="Tahoma" w:cs="Tahoma"/>
      <w:sz w:val="16"/>
      <w:szCs w:val="16"/>
      <w:lang w:val="en-US"/>
    </w:rPr>
  </w:style>
  <w:style w:type="paragraph" w:styleId="aa">
    <w:name w:val="List Paragraph"/>
    <w:basedOn w:val="a0"/>
    <w:uiPriority w:val="34"/>
    <w:qFormat/>
    <w:rsid w:val="00A04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A0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semiHidden/>
    <w:rsid w:val="00A0243E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2"/>
    <w:link w:val="3"/>
    <w:semiHidden/>
    <w:rsid w:val="00A0243E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2"/>
    <w:link w:val="4"/>
    <w:semiHidden/>
    <w:rsid w:val="00A0243E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2"/>
    <w:link w:val="6"/>
    <w:semiHidden/>
    <w:rsid w:val="00A0243E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70">
    <w:name w:val="Заголовок 7 Знак"/>
    <w:basedOn w:val="a2"/>
    <w:link w:val="7"/>
    <w:uiPriority w:val="9"/>
    <w:semiHidden/>
    <w:rsid w:val="00A0243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uiPriority w:val="9"/>
    <w:semiHidden/>
    <w:rsid w:val="00A0243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uiPriority w:val="9"/>
    <w:semiHidden/>
    <w:rsid w:val="00A0243E"/>
    <w:rPr>
      <w:rFonts w:ascii="Cambria" w:eastAsia="Times New Roman" w:hAnsi="Cambria" w:cs="Times New Roman"/>
      <w:lang w:eastAsia="zh-CN"/>
    </w:rPr>
  </w:style>
  <w:style w:type="character" w:styleId="ab">
    <w:name w:val="FollowedHyperlink"/>
    <w:basedOn w:val="a2"/>
    <w:uiPriority w:val="99"/>
    <w:semiHidden/>
    <w:unhideWhenUsed/>
    <w:rsid w:val="00A0243E"/>
    <w:rPr>
      <w:color w:val="800080" w:themeColor="followedHyperlink"/>
      <w:u w:val="single"/>
    </w:rPr>
  </w:style>
  <w:style w:type="paragraph" w:styleId="HTML">
    <w:name w:val="HTML Preformatted"/>
    <w:basedOn w:val="a0"/>
    <w:link w:val="HTML1"/>
    <w:semiHidden/>
    <w:unhideWhenUsed/>
    <w:rsid w:val="00A02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2"/>
    <w:semiHidden/>
    <w:rsid w:val="00A0243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c">
    <w:name w:val="Normal (Web)"/>
    <w:basedOn w:val="a0"/>
    <w:semiHidden/>
    <w:unhideWhenUsed/>
    <w:rsid w:val="00A0243E"/>
    <w:pPr>
      <w:spacing w:before="280" w:after="280"/>
    </w:pPr>
    <w:rPr>
      <w:lang w:eastAsia="zh-CN"/>
    </w:rPr>
  </w:style>
  <w:style w:type="paragraph" w:styleId="ad">
    <w:name w:val="footnote text"/>
    <w:basedOn w:val="a0"/>
    <w:link w:val="11"/>
    <w:semiHidden/>
    <w:unhideWhenUsed/>
    <w:rsid w:val="00A0243E"/>
    <w:rPr>
      <w:sz w:val="20"/>
      <w:szCs w:val="20"/>
      <w:lang w:eastAsia="zh-CN"/>
    </w:rPr>
  </w:style>
  <w:style w:type="character" w:customStyle="1" w:styleId="ae">
    <w:name w:val="Текст сноски Знак"/>
    <w:basedOn w:val="a2"/>
    <w:semiHidden/>
    <w:rsid w:val="00A02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12"/>
    <w:semiHidden/>
    <w:unhideWhenUsed/>
    <w:rsid w:val="00A0243E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f0">
    <w:name w:val="Верхний колонтитул Знак"/>
    <w:basedOn w:val="a2"/>
    <w:semiHidden/>
    <w:rsid w:val="00A02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13"/>
    <w:uiPriority w:val="99"/>
    <w:semiHidden/>
    <w:unhideWhenUsed/>
    <w:rsid w:val="00A0243E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f2">
    <w:name w:val="Нижний колонтитул Знак"/>
    <w:basedOn w:val="a2"/>
    <w:uiPriority w:val="99"/>
    <w:semiHidden/>
    <w:rsid w:val="00A02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0"/>
    <w:semiHidden/>
    <w:unhideWhenUsed/>
    <w:qFormat/>
    <w:rsid w:val="00A0243E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styleId="af4">
    <w:name w:val="List"/>
    <w:basedOn w:val="a1"/>
    <w:semiHidden/>
    <w:unhideWhenUsed/>
    <w:rsid w:val="00A0243E"/>
    <w:pPr>
      <w:spacing w:line="276" w:lineRule="auto"/>
    </w:pPr>
    <w:rPr>
      <w:rFonts w:ascii="Calibri" w:eastAsia="Calibri" w:hAnsi="Calibri" w:cs="Mangal"/>
      <w:sz w:val="22"/>
      <w:szCs w:val="22"/>
      <w:lang w:val="x-none" w:eastAsia="zh-CN"/>
    </w:rPr>
  </w:style>
  <w:style w:type="paragraph" w:customStyle="1" w:styleId="af5">
    <w:name w:val="Заголовок"/>
    <w:basedOn w:val="a0"/>
    <w:next w:val="a1"/>
    <w:rsid w:val="00A0243E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4">
    <w:name w:val="Указатель1"/>
    <w:basedOn w:val="a0"/>
    <w:rsid w:val="00A0243E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6">
    <w:name w:val="Знак Знак Знак Знак"/>
    <w:basedOn w:val="a0"/>
    <w:rsid w:val="00A0243E"/>
    <w:rPr>
      <w:rFonts w:ascii="Verdana" w:hAnsi="Verdana" w:cs="Verdana"/>
      <w:sz w:val="20"/>
      <w:szCs w:val="20"/>
      <w:lang w:val="en-US" w:eastAsia="zh-CN"/>
    </w:rPr>
  </w:style>
  <w:style w:type="paragraph" w:customStyle="1" w:styleId="15">
    <w:name w:val="Красная строка1"/>
    <w:basedOn w:val="a1"/>
    <w:rsid w:val="00A0243E"/>
    <w:pPr>
      <w:ind w:firstLine="210"/>
    </w:pPr>
    <w:rPr>
      <w:sz w:val="24"/>
      <w:szCs w:val="24"/>
      <w:lang w:val="x-none" w:eastAsia="zh-CN"/>
    </w:rPr>
  </w:style>
  <w:style w:type="paragraph" w:customStyle="1" w:styleId="31">
    <w:name w:val="Основной текст с отступом 31"/>
    <w:basedOn w:val="a0"/>
    <w:rsid w:val="00A0243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zh-CN"/>
    </w:rPr>
  </w:style>
  <w:style w:type="paragraph" w:customStyle="1" w:styleId="af7">
    <w:name w:val="Знак Знак Знак Знак Знак Знак Знак"/>
    <w:basedOn w:val="a0"/>
    <w:rsid w:val="00A0243E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8">
    <w:name w:val="Содержимое таблицы"/>
    <w:basedOn w:val="a0"/>
    <w:rsid w:val="00A0243E"/>
    <w:pPr>
      <w:suppressLineNumbers/>
      <w:suppressAutoHyphens/>
    </w:pPr>
    <w:rPr>
      <w:lang w:eastAsia="zh-CN"/>
    </w:rPr>
  </w:style>
  <w:style w:type="paragraph" w:customStyle="1" w:styleId="text">
    <w:name w:val="text"/>
    <w:basedOn w:val="a0"/>
    <w:rsid w:val="00A0243E"/>
    <w:pPr>
      <w:spacing w:before="280" w:after="280"/>
    </w:pPr>
    <w:rPr>
      <w:lang w:eastAsia="zh-CN"/>
    </w:rPr>
  </w:style>
  <w:style w:type="paragraph" w:customStyle="1" w:styleId="S">
    <w:name w:val="S_Обычный"/>
    <w:basedOn w:val="a0"/>
    <w:rsid w:val="00A0243E"/>
    <w:pPr>
      <w:spacing w:line="360" w:lineRule="auto"/>
      <w:ind w:firstLine="709"/>
      <w:jc w:val="both"/>
    </w:pPr>
    <w:rPr>
      <w:lang w:eastAsia="zh-CN"/>
    </w:rPr>
  </w:style>
  <w:style w:type="paragraph" w:customStyle="1" w:styleId="21">
    <w:name w:val="Основной текст с отступом 21"/>
    <w:basedOn w:val="a0"/>
    <w:rsid w:val="00A0243E"/>
    <w:pPr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0"/>
    <w:rsid w:val="00A0243E"/>
    <w:pPr>
      <w:tabs>
        <w:tab w:val="left" w:pos="1021"/>
      </w:tabs>
      <w:spacing w:line="360" w:lineRule="auto"/>
      <w:ind w:firstLine="567"/>
      <w:jc w:val="both"/>
    </w:pPr>
    <w:rPr>
      <w:lang w:eastAsia="zh-CN"/>
    </w:rPr>
  </w:style>
  <w:style w:type="paragraph" w:customStyle="1" w:styleId="Noparagraphstyle">
    <w:name w:val="[No paragraph style]"/>
    <w:rsid w:val="00A0243E"/>
    <w:pPr>
      <w:suppressAutoHyphens/>
      <w:autoSpaceDE w:val="0"/>
      <w:spacing w:after="0" w:line="288" w:lineRule="auto"/>
    </w:pPr>
    <w:rPr>
      <w:rFonts w:ascii="NewtonC" w:eastAsia="Times New Roman" w:hAnsi="NewtonC" w:cs="NewtonC"/>
      <w:color w:val="000000"/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1"/>
    <w:rsid w:val="00A0243E"/>
    <w:pPr>
      <w:suppressAutoHyphens/>
      <w:spacing w:after="0" w:line="100" w:lineRule="atLeast"/>
      <w:ind w:firstLine="709"/>
      <w:jc w:val="both"/>
    </w:pPr>
    <w:rPr>
      <w:rFonts w:cs="Arial"/>
      <w:color w:val="000000"/>
      <w:sz w:val="24"/>
      <w:szCs w:val="26"/>
      <w:lang w:eastAsia="zh-CN"/>
    </w:rPr>
  </w:style>
  <w:style w:type="paragraph" w:customStyle="1" w:styleId="af9">
    <w:name w:val="Заголовок таблицы"/>
    <w:basedOn w:val="af8"/>
    <w:rsid w:val="00A0243E"/>
    <w:pPr>
      <w:jc w:val="center"/>
    </w:pPr>
    <w:rPr>
      <w:b/>
      <w:bCs/>
    </w:rPr>
  </w:style>
  <w:style w:type="paragraph" w:customStyle="1" w:styleId="110">
    <w:name w:val="Абзац списка11"/>
    <w:basedOn w:val="a0"/>
    <w:uiPriority w:val="99"/>
    <w:rsid w:val="00A0243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rsid w:val="00A0243E"/>
    <w:rPr>
      <w:rFonts w:ascii="Calibri" w:eastAsia="Calibri" w:hAnsi="Calibri" w:hint="default"/>
      <w:color w:val="000000"/>
      <w:kern w:val="24"/>
      <w:sz w:val="24"/>
      <w:szCs w:val="24"/>
      <w:lang w:val="ru-RU" w:eastAsia="en-US" w:bidi="ar-SA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0"/>
    <w:rsid w:val="00A0243E"/>
    <w:pPr>
      <w:suppressAutoHyphens/>
      <w:ind w:firstLine="539"/>
      <w:jc w:val="both"/>
    </w:pPr>
    <w:rPr>
      <w:rFonts w:eastAsia="Calibri"/>
      <w:color w:val="000000"/>
      <w:kern w:val="24"/>
      <w:lang w:val="x-none" w:eastAsia="en-US"/>
    </w:rPr>
  </w:style>
  <w:style w:type="character" w:customStyle="1" w:styleId="afa">
    <w:name w:val="Основной текст_"/>
    <w:link w:val="16"/>
    <w:locked/>
    <w:rsid w:val="00A0243E"/>
    <w:rPr>
      <w:spacing w:val="6"/>
      <w:shd w:val="clear" w:color="auto" w:fill="FFFFFF"/>
    </w:rPr>
  </w:style>
  <w:style w:type="paragraph" w:customStyle="1" w:styleId="16">
    <w:name w:val="Основной текст1"/>
    <w:basedOn w:val="a0"/>
    <w:link w:val="afa"/>
    <w:rsid w:val="00A0243E"/>
    <w:pPr>
      <w:widowControl w:val="0"/>
      <w:shd w:val="clear" w:color="auto" w:fill="FFFFFF"/>
      <w:spacing w:line="270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0">
    <w:name w:val="Основной 0 Знак"/>
    <w:aliases w:val="95ПК Знак"/>
    <w:link w:val="00"/>
    <w:locked/>
    <w:rsid w:val="00A0243E"/>
    <w:rPr>
      <w:rFonts w:ascii="Arial" w:hAnsi="Arial" w:cs="Arial"/>
      <w:sz w:val="24"/>
      <w:lang w:val="en-US"/>
    </w:rPr>
  </w:style>
  <w:style w:type="paragraph" w:customStyle="1" w:styleId="00">
    <w:name w:val="Основной 0"/>
    <w:aliases w:val="95ПК"/>
    <w:basedOn w:val="a0"/>
    <w:link w:val="0"/>
    <w:qFormat/>
    <w:rsid w:val="00A0243E"/>
    <w:pPr>
      <w:widowControl w:val="0"/>
      <w:ind w:firstLine="539"/>
      <w:jc w:val="both"/>
    </w:pPr>
    <w:rPr>
      <w:rFonts w:ascii="Arial" w:eastAsiaTheme="minorHAnsi" w:hAnsi="Arial" w:cs="Arial"/>
      <w:szCs w:val="22"/>
      <w:lang w:val="en-US" w:eastAsia="en-US"/>
    </w:rPr>
  </w:style>
  <w:style w:type="paragraph" w:customStyle="1" w:styleId="17">
    <w:name w:val="Обычный1"/>
    <w:rsid w:val="00A0243E"/>
    <w:pPr>
      <w:snapToGrid w:val="0"/>
      <w:spacing w:before="60"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Заголовок (Уровень 2) Знак"/>
    <w:link w:val="24"/>
    <w:locked/>
    <w:rsid w:val="00A0243E"/>
    <w:rPr>
      <w:b/>
      <w:bCs/>
      <w:i/>
      <w:sz w:val="24"/>
      <w:szCs w:val="24"/>
      <w:lang w:val="x-none" w:eastAsia="x-none"/>
    </w:rPr>
  </w:style>
  <w:style w:type="paragraph" w:customStyle="1" w:styleId="24">
    <w:name w:val="Заголовок (Уровень 2)"/>
    <w:basedOn w:val="a0"/>
    <w:next w:val="a1"/>
    <w:link w:val="23"/>
    <w:autoRedefine/>
    <w:qFormat/>
    <w:rsid w:val="00A0243E"/>
    <w:pPr>
      <w:autoSpaceDE w:val="0"/>
      <w:autoSpaceDN w:val="0"/>
      <w:adjustRightInd w:val="0"/>
      <w:spacing w:line="276" w:lineRule="auto"/>
      <w:jc w:val="center"/>
      <w:outlineLvl w:val="0"/>
    </w:pPr>
    <w:rPr>
      <w:rFonts w:asciiTheme="minorHAnsi" w:eastAsiaTheme="minorHAnsi" w:hAnsiTheme="minorHAnsi" w:cstheme="minorBidi"/>
      <w:b/>
      <w:bCs/>
      <w:i/>
      <w:lang w:val="x-none" w:eastAsia="x-none"/>
    </w:rPr>
  </w:style>
  <w:style w:type="character" w:customStyle="1" w:styleId="S0">
    <w:name w:val="S_Обычный жирный Знак"/>
    <w:link w:val="S1"/>
    <w:locked/>
    <w:rsid w:val="00A0243E"/>
    <w:rPr>
      <w:sz w:val="28"/>
      <w:szCs w:val="24"/>
      <w:lang w:val="x-none" w:eastAsia="x-none"/>
    </w:rPr>
  </w:style>
  <w:style w:type="paragraph" w:customStyle="1" w:styleId="S1">
    <w:name w:val="S_Обычный жирный"/>
    <w:basedOn w:val="a0"/>
    <w:link w:val="S0"/>
    <w:qFormat/>
    <w:rsid w:val="00A0243E"/>
    <w:pPr>
      <w:ind w:firstLine="709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paragraph" w:customStyle="1" w:styleId="71">
    <w:name w:val="Знак Знак7"/>
    <w:basedOn w:val="a0"/>
    <w:rsid w:val="00A0243E"/>
    <w:pPr>
      <w:spacing w:after="160" w:line="240" w:lineRule="exact"/>
    </w:pPr>
    <w:rPr>
      <w:rFonts w:ascii="Verdana" w:hAnsi="Verdana"/>
      <w:lang w:val="en-US" w:eastAsia="en-US"/>
    </w:rPr>
  </w:style>
  <w:style w:type="character" w:styleId="afb">
    <w:name w:val="page number"/>
    <w:semiHidden/>
    <w:unhideWhenUsed/>
    <w:rsid w:val="00A0243E"/>
    <w:rPr>
      <w:rFonts w:ascii="Times New Roman" w:hAnsi="Times New Roman" w:cs="Times New Roman" w:hint="default"/>
    </w:rPr>
  </w:style>
  <w:style w:type="character" w:customStyle="1" w:styleId="WW8Num2z0">
    <w:name w:val="WW8Num2z0"/>
    <w:rsid w:val="00A0243E"/>
    <w:rPr>
      <w:rFonts w:ascii="Symbol" w:hAnsi="Symbol" w:cs="Symbol" w:hint="default"/>
    </w:rPr>
  </w:style>
  <w:style w:type="character" w:customStyle="1" w:styleId="WW8Num3z0">
    <w:name w:val="WW8Num3z0"/>
    <w:rsid w:val="00A0243E"/>
    <w:rPr>
      <w:rFonts w:ascii="Symbol" w:hAnsi="Symbol" w:cs="Symbol" w:hint="default"/>
    </w:rPr>
  </w:style>
  <w:style w:type="character" w:customStyle="1" w:styleId="WW8Num4z0">
    <w:name w:val="WW8Num4z0"/>
    <w:rsid w:val="00A0243E"/>
    <w:rPr>
      <w:rFonts w:ascii="Times New Roman" w:hAnsi="Times New Roman" w:cs="Times New Roman" w:hint="default"/>
    </w:rPr>
  </w:style>
  <w:style w:type="character" w:customStyle="1" w:styleId="WW8Num5z0">
    <w:name w:val="WW8Num5z0"/>
    <w:rsid w:val="00A0243E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A0243E"/>
  </w:style>
  <w:style w:type="character" w:customStyle="1" w:styleId="WW8Num1z0">
    <w:name w:val="WW8Num1z0"/>
    <w:rsid w:val="00A0243E"/>
    <w:rPr>
      <w:rFonts w:ascii="Symbol" w:hAnsi="Symbol" w:cs="OpenSymbol" w:hint="default"/>
    </w:rPr>
  </w:style>
  <w:style w:type="character" w:customStyle="1" w:styleId="WW8Num3z1">
    <w:name w:val="WW8Num3z1"/>
    <w:rsid w:val="00A0243E"/>
    <w:rPr>
      <w:rFonts w:ascii="Courier New" w:hAnsi="Courier New" w:cs="Courier New" w:hint="default"/>
    </w:rPr>
  </w:style>
  <w:style w:type="character" w:customStyle="1" w:styleId="WW8Num3z2">
    <w:name w:val="WW8Num3z2"/>
    <w:rsid w:val="00A0243E"/>
    <w:rPr>
      <w:rFonts w:ascii="Wingdings" w:hAnsi="Wingdings" w:cs="Wingdings" w:hint="default"/>
    </w:rPr>
  </w:style>
  <w:style w:type="character" w:customStyle="1" w:styleId="WW8Num5z1">
    <w:name w:val="WW8Num5z1"/>
    <w:rsid w:val="00A0243E"/>
    <w:rPr>
      <w:rFonts w:ascii="Courier New" w:hAnsi="Courier New" w:cs="Courier New" w:hint="default"/>
    </w:rPr>
  </w:style>
  <w:style w:type="character" w:customStyle="1" w:styleId="WW8Num5z3">
    <w:name w:val="WW8Num5z3"/>
    <w:rsid w:val="00A0243E"/>
    <w:rPr>
      <w:rFonts w:ascii="Symbol" w:hAnsi="Symbol" w:cs="Symbol" w:hint="default"/>
    </w:rPr>
  </w:style>
  <w:style w:type="character" w:customStyle="1" w:styleId="WW8Num6z0">
    <w:name w:val="WW8Num6z0"/>
    <w:rsid w:val="00A0243E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A0243E"/>
    <w:rPr>
      <w:rFonts w:ascii="Symbol" w:hAnsi="Symbol" w:cs="Symbol" w:hint="default"/>
    </w:rPr>
  </w:style>
  <w:style w:type="character" w:customStyle="1" w:styleId="WW8Num8z1">
    <w:name w:val="WW8Num8z1"/>
    <w:rsid w:val="00A0243E"/>
    <w:rPr>
      <w:rFonts w:ascii="Courier New" w:hAnsi="Courier New" w:cs="Courier New" w:hint="default"/>
    </w:rPr>
  </w:style>
  <w:style w:type="character" w:customStyle="1" w:styleId="WW8Num8z2">
    <w:name w:val="WW8Num8z2"/>
    <w:rsid w:val="00A0243E"/>
    <w:rPr>
      <w:rFonts w:ascii="Wingdings" w:hAnsi="Wingdings" w:cs="Wingdings" w:hint="default"/>
    </w:rPr>
  </w:style>
  <w:style w:type="character" w:customStyle="1" w:styleId="WW8Num9z0">
    <w:name w:val="WW8Num9z0"/>
    <w:rsid w:val="00A0243E"/>
    <w:rPr>
      <w:rFonts w:ascii="Wingdings" w:hAnsi="Wingdings" w:cs="Wingdings" w:hint="default"/>
    </w:rPr>
  </w:style>
  <w:style w:type="character" w:customStyle="1" w:styleId="WW8Num9z1">
    <w:name w:val="WW8Num9z1"/>
    <w:rsid w:val="00A0243E"/>
    <w:rPr>
      <w:rFonts w:ascii="Courier New" w:hAnsi="Courier New" w:cs="Courier New" w:hint="default"/>
    </w:rPr>
  </w:style>
  <w:style w:type="character" w:customStyle="1" w:styleId="WW8Num9z3">
    <w:name w:val="WW8Num9z3"/>
    <w:rsid w:val="00A0243E"/>
    <w:rPr>
      <w:rFonts w:ascii="Symbol" w:hAnsi="Symbol" w:cs="Symbol" w:hint="default"/>
    </w:rPr>
  </w:style>
  <w:style w:type="character" w:customStyle="1" w:styleId="WW8Num10z0">
    <w:name w:val="WW8Num10z0"/>
    <w:rsid w:val="00A0243E"/>
    <w:rPr>
      <w:rFonts w:ascii="Symbol" w:hAnsi="Symbol" w:cs="Symbol" w:hint="default"/>
    </w:rPr>
  </w:style>
  <w:style w:type="character" w:customStyle="1" w:styleId="WW8Num10z1">
    <w:name w:val="WW8Num10z1"/>
    <w:rsid w:val="00A0243E"/>
    <w:rPr>
      <w:rFonts w:ascii="Courier New" w:hAnsi="Courier New" w:cs="Courier New" w:hint="default"/>
    </w:rPr>
  </w:style>
  <w:style w:type="character" w:customStyle="1" w:styleId="WW8Num10z2">
    <w:name w:val="WW8Num10z2"/>
    <w:rsid w:val="00A0243E"/>
    <w:rPr>
      <w:rFonts w:ascii="Wingdings" w:hAnsi="Wingdings" w:cs="Wingdings" w:hint="default"/>
    </w:rPr>
  </w:style>
  <w:style w:type="character" w:customStyle="1" w:styleId="WW8Num11z1">
    <w:name w:val="WW8Num11z1"/>
    <w:rsid w:val="00A0243E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A0243E"/>
    <w:rPr>
      <w:rFonts w:ascii="Symbol" w:hAnsi="Symbol" w:cs="Symbol" w:hint="default"/>
    </w:rPr>
  </w:style>
  <w:style w:type="character" w:customStyle="1" w:styleId="WW8Num12z1">
    <w:name w:val="WW8Num12z1"/>
    <w:rsid w:val="00A0243E"/>
    <w:rPr>
      <w:rFonts w:ascii="Courier New" w:hAnsi="Courier New" w:cs="Courier New" w:hint="default"/>
    </w:rPr>
  </w:style>
  <w:style w:type="character" w:customStyle="1" w:styleId="WW8Num12z2">
    <w:name w:val="WW8Num12z2"/>
    <w:rsid w:val="00A0243E"/>
    <w:rPr>
      <w:rFonts w:ascii="Wingdings" w:hAnsi="Wingdings" w:cs="Wingdings" w:hint="default"/>
    </w:rPr>
  </w:style>
  <w:style w:type="character" w:customStyle="1" w:styleId="WW8Num15z0">
    <w:name w:val="WW8Num15z0"/>
    <w:rsid w:val="00A0243E"/>
    <w:rPr>
      <w:rFonts w:ascii="Wingdings" w:hAnsi="Wingdings" w:cs="Wingdings" w:hint="default"/>
    </w:rPr>
  </w:style>
  <w:style w:type="character" w:customStyle="1" w:styleId="WW8Num15z1">
    <w:name w:val="WW8Num15z1"/>
    <w:rsid w:val="00A0243E"/>
    <w:rPr>
      <w:rFonts w:ascii="Courier New" w:hAnsi="Courier New" w:cs="Courier New" w:hint="default"/>
    </w:rPr>
  </w:style>
  <w:style w:type="character" w:customStyle="1" w:styleId="WW8Num15z3">
    <w:name w:val="WW8Num15z3"/>
    <w:rsid w:val="00A0243E"/>
    <w:rPr>
      <w:rFonts w:ascii="Symbol" w:hAnsi="Symbol" w:cs="Symbol" w:hint="default"/>
    </w:rPr>
  </w:style>
  <w:style w:type="character" w:customStyle="1" w:styleId="25">
    <w:name w:val="Основной шрифт абзаца2"/>
    <w:rsid w:val="00A0243E"/>
  </w:style>
  <w:style w:type="character" w:customStyle="1" w:styleId="afc">
    <w:name w:val="Гипертекстовая ссылка"/>
    <w:rsid w:val="00A0243E"/>
    <w:rPr>
      <w:b/>
      <w:bCs/>
      <w:color w:val="008000"/>
    </w:rPr>
  </w:style>
  <w:style w:type="character" w:customStyle="1" w:styleId="afd">
    <w:name w:val="Красная строка Знак"/>
    <w:rsid w:val="00A0243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2">
    <w:name w:val="Основной текст с отступом 3 Знак"/>
    <w:rsid w:val="00A0243E"/>
    <w:rPr>
      <w:sz w:val="16"/>
      <w:szCs w:val="16"/>
    </w:rPr>
  </w:style>
  <w:style w:type="character" w:customStyle="1" w:styleId="WW-Absatz-Standardschriftart111111111">
    <w:name w:val="WW-Absatz-Standardschriftart111111111"/>
    <w:rsid w:val="00A0243E"/>
  </w:style>
  <w:style w:type="character" w:customStyle="1" w:styleId="apple-style-span">
    <w:name w:val="apple-style-span"/>
    <w:basedOn w:val="25"/>
    <w:rsid w:val="00A0243E"/>
  </w:style>
  <w:style w:type="character" w:customStyle="1" w:styleId="S2">
    <w:name w:val="S_Обычный Знак"/>
    <w:rsid w:val="00A0243E"/>
    <w:rPr>
      <w:sz w:val="24"/>
      <w:szCs w:val="24"/>
      <w:lang w:val="ru-RU" w:bidi="ar-SA"/>
    </w:rPr>
  </w:style>
  <w:style w:type="character" w:customStyle="1" w:styleId="26">
    <w:name w:val="Основной текст с отступом 2 Знак"/>
    <w:rsid w:val="00A0243E"/>
    <w:rPr>
      <w:sz w:val="24"/>
      <w:szCs w:val="24"/>
      <w:lang w:val="ru-RU" w:bidi="ar-SA"/>
    </w:rPr>
  </w:style>
  <w:style w:type="character" w:customStyle="1" w:styleId="afe">
    <w:name w:val="Символ сноски"/>
    <w:rsid w:val="00A0243E"/>
    <w:rPr>
      <w:rFonts w:ascii="Times New Roman" w:hAnsi="Times New Roman" w:cs="Times New Roman" w:hint="default"/>
      <w:vertAlign w:val="superscript"/>
    </w:rPr>
  </w:style>
  <w:style w:type="character" w:customStyle="1" w:styleId="18">
    <w:name w:val="Основной шрифт абзаца1"/>
    <w:rsid w:val="00A0243E"/>
  </w:style>
  <w:style w:type="character" w:customStyle="1" w:styleId="aff">
    <w:name w:val="Без интервала Знак"/>
    <w:rsid w:val="00A0243E"/>
    <w:rPr>
      <w:rFonts w:ascii="Times New Roman CYR" w:eastAsia="Times New Roman" w:hAnsi="Times New Roman CYR" w:cs="Times New Roman CYR" w:hint="default"/>
      <w:sz w:val="24"/>
      <w:szCs w:val="24"/>
      <w:lang w:val="ru-RU" w:bidi="ar-SA"/>
    </w:rPr>
  </w:style>
  <w:style w:type="character" w:customStyle="1" w:styleId="19">
    <w:name w:val="Основной текст Знак1"/>
    <w:basedOn w:val="a2"/>
    <w:uiPriority w:val="99"/>
    <w:semiHidden/>
    <w:locked/>
    <w:rsid w:val="00A0243E"/>
    <w:rPr>
      <w:rFonts w:ascii="Calibri" w:eastAsia="Calibri" w:hAnsi="Calibri" w:cs="Times New Roman"/>
      <w:lang w:val="x-none" w:eastAsia="zh-CN"/>
    </w:rPr>
  </w:style>
  <w:style w:type="character" w:customStyle="1" w:styleId="HTML1">
    <w:name w:val="Стандартный HTML Знак1"/>
    <w:basedOn w:val="a2"/>
    <w:link w:val="HTML"/>
    <w:semiHidden/>
    <w:locked/>
    <w:rsid w:val="00A0243E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11">
    <w:name w:val="Текст сноски Знак1"/>
    <w:basedOn w:val="a2"/>
    <w:link w:val="ad"/>
    <w:semiHidden/>
    <w:locked/>
    <w:rsid w:val="00A0243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Нижний колонтитул Знак1"/>
    <w:basedOn w:val="a2"/>
    <w:link w:val="af1"/>
    <w:uiPriority w:val="99"/>
    <w:semiHidden/>
    <w:locked/>
    <w:rsid w:val="00A0243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Верхний колонтитул Знак1"/>
    <w:basedOn w:val="a2"/>
    <w:link w:val="af"/>
    <w:semiHidden/>
    <w:locked/>
    <w:rsid w:val="00A0243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Текст выноски Знак1"/>
    <w:basedOn w:val="a2"/>
    <w:semiHidden/>
    <w:locked/>
    <w:rsid w:val="00A0243E"/>
    <w:rPr>
      <w:rFonts w:ascii="Tahoma" w:eastAsia="Calibri" w:hAnsi="Tahoma" w:cs="Tahoma"/>
      <w:sz w:val="16"/>
      <w:szCs w:val="16"/>
      <w:lang w:eastAsia="zh-CN"/>
    </w:rPr>
  </w:style>
  <w:style w:type="character" w:customStyle="1" w:styleId="aff0">
    <w:name w:val="Основной текст + Курсив"/>
    <w:aliases w:val="Интервал 1 pt"/>
    <w:rsid w:val="00A0243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6pt">
    <w:name w:val="Основной текст + 6 pt"/>
    <w:aliases w:val="Интервал 0 pt"/>
    <w:rsid w:val="00A024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table" w:styleId="aff1">
    <w:name w:val="Table Grid"/>
    <w:basedOn w:val="a3"/>
    <w:uiPriority w:val="59"/>
    <w:rsid w:val="00A02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">
    <w:name w:val="Outline List 3"/>
    <w:basedOn w:val="a4"/>
    <w:semiHidden/>
    <w:unhideWhenUsed/>
    <w:rsid w:val="00A0243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192F-0855-4A6A-B25F-1D143CA1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11225</Words>
  <Characters>63983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2017-03-29T05:42:00Z</cp:lastPrinted>
  <dcterms:created xsi:type="dcterms:W3CDTF">2017-03-24T11:30:00Z</dcterms:created>
  <dcterms:modified xsi:type="dcterms:W3CDTF">2017-03-29T05:45:00Z</dcterms:modified>
</cp:coreProperties>
</file>