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A" w:rsidRPr="004654EA" w:rsidRDefault="004654EA" w:rsidP="004654EA">
      <w:pPr>
        <w:pStyle w:val="ac"/>
        <w:tabs>
          <w:tab w:val="left" w:pos="2694"/>
        </w:tabs>
        <w:jc w:val="center"/>
        <w:rPr>
          <w:rFonts w:ascii="Arial" w:hAnsi="Arial" w:cs="Arial"/>
          <w:b/>
          <w:sz w:val="26"/>
          <w:szCs w:val="26"/>
        </w:rPr>
      </w:pPr>
      <w:r w:rsidRPr="004654EA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4654EA" w:rsidRPr="004654EA" w:rsidRDefault="004654EA" w:rsidP="004654EA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 w:rsidRPr="004654EA">
        <w:rPr>
          <w:rFonts w:ascii="Arial" w:hAnsi="Arial" w:cs="Arial"/>
          <w:b/>
          <w:sz w:val="26"/>
          <w:szCs w:val="26"/>
        </w:rPr>
        <w:t>АДМИНИСТРАЦИЯ ПОДГОРЕНСКОГО СЕЛЬСКОГО ПОСЕЛЕНИЯ</w:t>
      </w:r>
    </w:p>
    <w:p w:rsidR="004654EA" w:rsidRPr="004654EA" w:rsidRDefault="004654EA" w:rsidP="004654EA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 w:rsidRPr="004654EA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4654EA" w:rsidRPr="004654EA" w:rsidRDefault="004654EA" w:rsidP="004654EA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 w:rsidRPr="004654EA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4654EA" w:rsidRPr="004654EA" w:rsidRDefault="004654EA" w:rsidP="004654EA">
      <w:pPr>
        <w:pStyle w:val="aa"/>
        <w:jc w:val="center"/>
        <w:rPr>
          <w:rFonts w:ascii="Arial" w:hAnsi="Arial" w:cs="Arial"/>
          <w:b/>
          <w:bCs/>
          <w:sz w:val="26"/>
          <w:szCs w:val="26"/>
        </w:rPr>
      </w:pPr>
    </w:p>
    <w:p w:rsidR="004654EA" w:rsidRPr="004654EA" w:rsidRDefault="004654EA" w:rsidP="004654EA">
      <w:pPr>
        <w:pStyle w:val="aa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4654EA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4654EA" w:rsidRPr="004654EA" w:rsidRDefault="004654EA" w:rsidP="004654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rPr>
          <w:rFonts w:cs="Arial"/>
          <w:b/>
          <w:bCs/>
          <w:color w:val="000000"/>
          <w:sz w:val="26"/>
          <w:szCs w:val="26"/>
        </w:rPr>
      </w:pPr>
    </w:p>
    <w:p w:rsidR="004654EA" w:rsidRPr="004654EA" w:rsidRDefault="004654EA" w:rsidP="004654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color w:val="000000"/>
          <w:sz w:val="26"/>
          <w:szCs w:val="26"/>
        </w:rPr>
        <w:t xml:space="preserve">от 15 мая 2017г. </w:t>
      </w:r>
      <w:r w:rsidRPr="004654EA">
        <w:rPr>
          <w:rFonts w:cs="Arial"/>
          <w:b/>
          <w:bCs/>
          <w:color w:val="000000"/>
          <w:sz w:val="26"/>
          <w:szCs w:val="26"/>
        </w:rPr>
        <w:tab/>
      </w:r>
      <w:r w:rsidRPr="004654EA">
        <w:rPr>
          <w:rFonts w:cs="Arial"/>
          <w:b/>
          <w:bCs/>
          <w:sz w:val="26"/>
          <w:szCs w:val="26"/>
        </w:rPr>
        <w:tab/>
      </w:r>
      <w:r w:rsidRPr="004654EA">
        <w:rPr>
          <w:rFonts w:cs="Arial"/>
          <w:b/>
          <w:bCs/>
          <w:sz w:val="26"/>
          <w:szCs w:val="26"/>
        </w:rPr>
        <w:tab/>
      </w:r>
      <w:r w:rsidRPr="004654EA">
        <w:rPr>
          <w:rFonts w:cs="Arial"/>
          <w:b/>
          <w:bCs/>
          <w:sz w:val="26"/>
          <w:szCs w:val="26"/>
        </w:rPr>
        <w:tab/>
      </w:r>
      <w:r w:rsidRPr="004654EA">
        <w:rPr>
          <w:rFonts w:cs="Arial"/>
          <w:b/>
          <w:bCs/>
          <w:sz w:val="26"/>
          <w:szCs w:val="26"/>
        </w:rPr>
        <w:tab/>
        <w:t>№2</w:t>
      </w:r>
      <w:r>
        <w:rPr>
          <w:rFonts w:cs="Arial"/>
          <w:b/>
          <w:bCs/>
          <w:sz w:val="26"/>
          <w:szCs w:val="26"/>
        </w:rPr>
        <w:t>4</w:t>
      </w:r>
    </w:p>
    <w:p w:rsidR="004654EA" w:rsidRPr="004654EA" w:rsidRDefault="004654EA" w:rsidP="004654EA">
      <w:pPr>
        <w:shd w:val="clear" w:color="auto" w:fill="FFFFFF"/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sz w:val="26"/>
          <w:szCs w:val="26"/>
        </w:rPr>
        <w:t>с. Подгорное</w:t>
      </w:r>
    </w:p>
    <w:p w:rsidR="00F46615" w:rsidRPr="004654EA" w:rsidRDefault="00F46615" w:rsidP="00CC2E0B">
      <w:pPr>
        <w:pStyle w:val="2"/>
        <w:jc w:val="left"/>
        <w:rPr>
          <w:bCs/>
          <w:sz w:val="26"/>
          <w:szCs w:val="26"/>
        </w:rPr>
      </w:pPr>
    </w:p>
    <w:p w:rsidR="00F46615" w:rsidRPr="004654EA" w:rsidRDefault="00F46615" w:rsidP="00CC2E0B">
      <w:pPr>
        <w:pStyle w:val="2"/>
        <w:jc w:val="left"/>
        <w:rPr>
          <w:bCs/>
          <w:sz w:val="26"/>
          <w:szCs w:val="26"/>
        </w:rPr>
      </w:pPr>
      <w:r w:rsidRPr="004654EA">
        <w:rPr>
          <w:bCs/>
          <w:sz w:val="26"/>
          <w:szCs w:val="26"/>
        </w:rPr>
        <w:t>О</w:t>
      </w:r>
      <w:r w:rsidR="006D5F44">
        <w:rPr>
          <w:bCs/>
          <w:sz w:val="26"/>
          <w:szCs w:val="26"/>
        </w:rPr>
        <w:t xml:space="preserve">б утверждении </w:t>
      </w:r>
      <w:r w:rsidRPr="004654EA">
        <w:rPr>
          <w:bCs/>
          <w:sz w:val="26"/>
          <w:szCs w:val="26"/>
        </w:rPr>
        <w:t>Порядк</w:t>
      </w:r>
      <w:r w:rsidR="006D5F44">
        <w:rPr>
          <w:bCs/>
          <w:sz w:val="26"/>
          <w:szCs w:val="26"/>
        </w:rPr>
        <w:t>а</w:t>
      </w:r>
      <w:r w:rsidRPr="004654EA">
        <w:rPr>
          <w:bCs/>
          <w:sz w:val="26"/>
          <w:szCs w:val="26"/>
        </w:rPr>
        <w:t xml:space="preserve"> оценки эффективности</w:t>
      </w:r>
    </w:p>
    <w:p w:rsidR="00F46615" w:rsidRPr="004654EA" w:rsidRDefault="00F46615" w:rsidP="00CC2E0B">
      <w:pPr>
        <w:pStyle w:val="2"/>
        <w:jc w:val="left"/>
        <w:rPr>
          <w:bCs/>
          <w:sz w:val="26"/>
          <w:szCs w:val="26"/>
        </w:rPr>
      </w:pPr>
      <w:r w:rsidRPr="004654EA">
        <w:rPr>
          <w:bCs/>
          <w:sz w:val="26"/>
          <w:szCs w:val="26"/>
        </w:rPr>
        <w:t>предоставляемых и планируемых</w:t>
      </w:r>
    </w:p>
    <w:p w:rsidR="00F46615" w:rsidRPr="004654EA" w:rsidRDefault="00F46615" w:rsidP="00CC2E0B">
      <w:pPr>
        <w:pStyle w:val="2"/>
        <w:jc w:val="left"/>
        <w:rPr>
          <w:bCs/>
          <w:sz w:val="26"/>
          <w:szCs w:val="26"/>
        </w:rPr>
      </w:pPr>
      <w:r w:rsidRPr="004654EA">
        <w:rPr>
          <w:bCs/>
          <w:sz w:val="26"/>
          <w:szCs w:val="26"/>
        </w:rPr>
        <w:t>к предоставлению налоговых льгот</w:t>
      </w:r>
    </w:p>
    <w:p w:rsidR="00F46615" w:rsidRPr="004654EA" w:rsidRDefault="00F46615" w:rsidP="00CC2E0B">
      <w:pPr>
        <w:pStyle w:val="2"/>
        <w:jc w:val="left"/>
        <w:rPr>
          <w:bCs/>
          <w:sz w:val="26"/>
          <w:szCs w:val="26"/>
        </w:rPr>
      </w:pPr>
      <w:r w:rsidRPr="004654EA">
        <w:rPr>
          <w:bCs/>
          <w:sz w:val="26"/>
          <w:szCs w:val="26"/>
        </w:rPr>
        <w:t>по местным налогам</w:t>
      </w:r>
      <w:r w:rsidRPr="004654EA">
        <w:rPr>
          <w:bCs/>
          <w:sz w:val="26"/>
          <w:szCs w:val="26"/>
        </w:rPr>
        <w:br/>
      </w:r>
    </w:p>
    <w:p w:rsidR="00F46615" w:rsidRPr="004654EA" w:rsidRDefault="00F46615" w:rsidP="00F4462B">
      <w:pPr>
        <w:pStyle w:val="ConsNormal"/>
        <w:widowControl/>
        <w:tabs>
          <w:tab w:val="left" w:pos="142"/>
        </w:tabs>
        <w:ind w:firstLine="567"/>
        <w:jc w:val="both"/>
        <w:rPr>
          <w:rFonts w:cs="Arial"/>
          <w:sz w:val="26"/>
          <w:szCs w:val="26"/>
        </w:rPr>
      </w:pPr>
    </w:p>
    <w:p w:rsidR="008E2598" w:rsidRPr="004654EA" w:rsidRDefault="00F46615" w:rsidP="00162331">
      <w:pPr>
        <w:pStyle w:val="ConsNormal"/>
        <w:widowControl/>
        <w:tabs>
          <w:tab w:val="left" w:pos="142"/>
        </w:tabs>
        <w:ind w:firstLine="567"/>
        <w:jc w:val="both"/>
        <w:rPr>
          <w:rFonts w:cs="Arial"/>
          <w:sz w:val="26"/>
          <w:szCs w:val="26"/>
        </w:rPr>
      </w:pPr>
      <w:proofErr w:type="gramStart"/>
      <w:r w:rsidRPr="004654EA">
        <w:rPr>
          <w:rFonts w:cs="Arial"/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и в целях сокращения потерь бюджета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 Воронежской области, связанных с предоставлением льгот по местным налогам и сборам, администрация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 Воронежской области </w:t>
      </w:r>
      <w:proofErr w:type="gramEnd"/>
    </w:p>
    <w:p w:rsidR="00F46615" w:rsidRPr="004654EA" w:rsidRDefault="00F46615" w:rsidP="00162331">
      <w:pPr>
        <w:pStyle w:val="ConsNormal"/>
        <w:widowControl/>
        <w:tabs>
          <w:tab w:val="left" w:pos="142"/>
        </w:tabs>
        <w:ind w:firstLine="567"/>
        <w:jc w:val="both"/>
        <w:rPr>
          <w:rFonts w:cs="Arial"/>
          <w:b/>
          <w:sz w:val="26"/>
          <w:szCs w:val="26"/>
        </w:rPr>
      </w:pPr>
      <w:proofErr w:type="gramStart"/>
      <w:r w:rsidRPr="004654EA">
        <w:rPr>
          <w:rFonts w:cs="Arial"/>
          <w:b/>
          <w:sz w:val="26"/>
          <w:szCs w:val="26"/>
        </w:rPr>
        <w:t>п</w:t>
      </w:r>
      <w:proofErr w:type="gramEnd"/>
      <w:r w:rsidRPr="004654EA">
        <w:rPr>
          <w:rFonts w:cs="Arial"/>
          <w:b/>
          <w:sz w:val="26"/>
          <w:szCs w:val="26"/>
        </w:rPr>
        <w:t xml:space="preserve"> о с т а н о в л я е т:</w:t>
      </w:r>
    </w:p>
    <w:p w:rsidR="00F46615" w:rsidRPr="004654EA" w:rsidRDefault="00F46615" w:rsidP="00F4462B">
      <w:pPr>
        <w:tabs>
          <w:tab w:val="left" w:pos="142"/>
        </w:tabs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1. Установить 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F46615" w:rsidRPr="004654EA" w:rsidRDefault="00F46615" w:rsidP="00F4462B">
      <w:pPr>
        <w:tabs>
          <w:tab w:val="left" w:pos="142"/>
        </w:tabs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2. Утвердить прилагаемый Порядок проведения оценки эффективности предоставленных и планируемых к предоставлению налоговых льгот по местным налогам по </w:t>
      </w:r>
      <w:r w:rsidR="00923034" w:rsidRPr="004654EA">
        <w:rPr>
          <w:rFonts w:cs="Arial"/>
          <w:sz w:val="26"/>
          <w:szCs w:val="26"/>
        </w:rPr>
        <w:t>Подгоренскому</w:t>
      </w:r>
      <w:r w:rsidRPr="004654EA">
        <w:rPr>
          <w:rFonts w:cs="Arial"/>
          <w:sz w:val="26"/>
          <w:szCs w:val="26"/>
        </w:rPr>
        <w:t xml:space="preserve"> сельскому поселению.</w:t>
      </w:r>
    </w:p>
    <w:p w:rsidR="00F46615" w:rsidRPr="004654EA" w:rsidRDefault="00F46615" w:rsidP="00F4462B">
      <w:pPr>
        <w:tabs>
          <w:tab w:val="left" w:pos="142"/>
        </w:tabs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3. Установить, что органом, уполномоченным проводить оценку эффективности предоставленных и планируемых к предоставлению налоговых льгот по местным налогам, является администрация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</w:t>
      </w:r>
    </w:p>
    <w:p w:rsidR="008F2FDB" w:rsidRPr="00933B27" w:rsidRDefault="00F46615" w:rsidP="008F2FDB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outlineLvl w:val="1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4. </w:t>
      </w:r>
      <w:r w:rsidR="008F2FDB" w:rsidRPr="00933B27">
        <w:rPr>
          <w:rFonts w:cs="Arial"/>
          <w:sz w:val="26"/>
          <w:szCs w:val="26"/>
        </w:rPr>
        <w:t xml:space="preserve">Опубликовать настоящее постановление в Вестнике муниципальных правовых актов </w:t>
      </w:r>
      <w:r w:rsidR="008F2FDB" w:rsidRPr="00933B27">
        <w:rPr>
          <w:rFonts w:eastAsia="Calibri" w:cs="Arial"/>
          <w:sz w:val="26"/>
          <w:szCs w:val="26"/>
          <w:lang w:eastAsia="ar-SA"/>
        </w:rPr>
        <w:t>Подгоренского</w:t>
      </w:r>
      <w:r w:rsidR="008F2FDB" w:rsidRPr="00933B27">
        <w:rPr>
          <w:rFonts w:cs="Arial"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r w:rsidR="008F2FDB" w:rsidRPr="00933B27">
        <w:rPr>
          <w:rFonts w:eastAsia="Calibri" w:cs="Arial"/>
          <w:sz w:val="26"/>
          <w:szCs w:val="26"/>
          <w:lang w:eastAsia="ar-SA"/>
        </w:rPr>
        <w:t>Подгоренского</w:t>
      </w:r>
      <w:r w:rsidR="008F2FDB" w:rsidRPr="00933B27">
        <w:rPr>
          <w:rFonts w:cs="Arial"/>
          <w:sz w:val="26"/>
          <w:szCs w:val="26"/>
        </w:rPr>
        <w:t xml:space="preserve"> сельского поселения.</w:t>
      </w:r>
    </w:p>
    <w:p w:rsidR="00F46615" w:rsidRPr="004654EA" w:rsidRDefault="008F2FDB" w:rsidP="00F4462B">
      <w:pPr>
        <w:tabs>
          <w:tab w:val="left" w:pos="142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</w:t>
      </w:r>
      <w:r w:rsidR="00F46615" w:rsidRPr="004654EA">
        <w:rPr>
          <w:rFonts w:cs="Arial"/>
          <w:sz w:val="26"/>
          <w:szCs w:val="26"/>
        </w:rPr>
        <w:t>Контроль исполнения настоящего постановления оставляю за собой.</w:t>
      </w:r>
    </w:p>
    <w:p w:rsidR="00F46615" w:rsidRPr="004654EA" w:rsidRDefault="00F46615" w:rsidP="00F4462B">
      <w:pPr>
        <w:tabs>
          <w:tab w:val="left" w:pos="142"/>
        </w:tabs>
        <w:rPr>
          <w:rFonts w:cs="Arial"/>
          <w:sz w:val="26"/>
          <w:szCs w:val="26"/>
        </w:rPr>
      </w:pPr>
    </w:p>
    <w:p w:rsidR="00F46615" w:rsidRDefault="00F46615" w:rsidP="00F4462B">
      <w:pPr>
        <w:tabs>
          <w:tab w:val="left" w:pos="142"/>
          <w:tab w:val="center" w:pos="4844"/>
        </w:tabs>
        <w:rPr>
          <w:rFonts w:cs="Arial"/>
          <w:sz w:val="26"/>
          <w:szCs w:val="26"/>
        </w:rPr>
      </w:pPr>
    </w:p>
    <w:p w:rsidR="004654EA" w:rsidRDefault="004654EA" w:rsidP="00F4462B">
      <w:pPr>
        <w:tabs>
          <w:tab w:val="left" w:pos="142"/>
          <w:tab w:val="center" w:pos="4844"/>
        </w:tabs>
        <w:rPr>
          <w:rFonts w:cs="Arial"/>
          <w:sz w:val="26"/>
          <w:szCs w:val="26"/>
        </w:rPr>
      </w:pPr>
    </w:p>
    <w:p w:rsidR="004654EA" w:rsidRPr="004654EA" w:rsidRDefault="004654EA" w:rsidP="00F4462B">
      <w:pPr>
        <w:tabs>
          <w:tab w:val="left" w:pos="142"/>
          <w:tab w:val="center" w:pos="4844"/>
        </w:tabs>
        <w:rPr>
          <w:rFonts w:cs="Arial"/>
          <w:sz w:val="26"/>
          <w:szCs w:val="26"/>
        </w:rPr>
      </w:pPr>
    </w:p>
    <w:p w:rsidR="004654EA" w:rsidRDefault="00F46615" w:rsidP="0084737E">
      <w:pPr>
        <w:tabs>
          <w:tab w:val="left" w:pos="142"/>
          <w:tab w:val="center" w:pos="4844"/>
        </w:tabs>
        <w:rPr>
          <w:rFonts w:cs="Arial"/>
          <w:b/>
          <w:sz w:val="26"/>
          <w:szCs w:val="26"/>
        </w:rPr>
      </w:pPr>
      <w:r w:rsidRPr="004654EA">
        <w:rPr>
          <w:rFonts w:cs="Arial"/>
          <w:b/>
          <w:sz w:val="26"/>
          <w:szCs w:val="26"/>
        </w:rPr>
        <w:t xml:space="preserve">Глава </w:t>
      </w:r>
      <w:r w:rsidR="00923034" w:rsidRPr="004654EA">
        <w:rPr>
          <w:rFonts w:cs="Arial"/>
          <w:b/>
          <w:sz w:val="26"/>
          <w:szCs w:val="26"/>
        </w:rPr>
        <w:t>Подгоренского</w:t>
      </w:r>
    </w:p>
    <w:p w:rsidR="00F46615" w:rsidRDefault="00F46615" w:rsidP="004654EA">
      <w:pPr>
        <w:tabs>
          <w:tab w:val="left" w:pos="142"/>
          <w:tab w:val="left" w:pos="5970"/>
        </w:tabs>
        <w:rPr>
          <w:rFonts w:cs="Arial"/>
          <w:b/>
          <w:sz w:val="26"/>
          <w:szCs w:val="26"/>
        </w:rPr>
      </w:pPr>
      <w:r w:rsidRPr="004654EA">
        <w:rPr>
          <w:rFonts w:cs="Arial"/>
          <w:b/>
          <w:sz w:val="26"/>
          <w:szCs w:val="26"/>
        </w:rPr>
        <w:t>сельского поселения</w:t>
      </w:r>
      <w:r w:rsidR="004654EA">
        <w:rPr>
          <w:rFonts w:cs="Arial"/>
          <w:b/>
          <w:sz w:val="26"/>
          <w:szCs w:val="26"/>
        </w:rPr>
        <w:tab/>
      </w:r>
      <w:proofErr w:type="spellStart"/>
      <w:r w:rsidR="004654EA">
        <w:rPr>
          <w:rFonts w:cs="Arial"/>
          <w:b/>
          <w:sz w:val="26"/>
          <w:szCs w:val="26"/>
        </w:rPr>
        <w:t>А.С.Разборский</w:t>
      </w:r>
      <w:proofErr w:type="spellEnd"/>
    </w:p>
    <w:p w:rsidR="008F2FDB" w:rsidRPr="004654EA" w:rsidRDefault="008F2FDB" w:rsidP="004654EA">
      <w:pPr>
        <w:tabs>
          <w:tab w:val="left" w:pos="142"/>
          <w:tab w:val="left" w:pos="5970"/>
        </w:tabs>
        <w:rPr>
          <w:rFonts w:cs="Arial"/>
          <w:b/>
          <w:sz w:val="26"/>
          <w:szCs w:val="26"/>
        </w:rPr>
      </w:pPr>
      <w:bookmarkStart w:id="0" w:name="_GoBack"/>
      <w:bookmarkEnd w:id="0"/>
    </w:p>
    <w:p w:rsidR="00F46615" w:rsidRPr="004654EA" w:rsidRDefault="00F46615" w:rsidP="00F4462B">
      <w:pPr>
        <w:tabs>
          <w:tab w:val="center" w:pos="4844"/>
        </w:tabs>
        <w:jc w:val="right"/>
        <w:rPr>
          <w:rFonts w:cs="Arial"/>
          <w:sz w:val="26"/>
          <w:szCs w:val="26"/>
        </w:rPr>
      </w:pPr>
    </w:p>
    <w:p w:rsidR="00F46615" w:rsidRDefault="004654EA" w:rsidP="004654EA">
      <w:pPr>
        <w:tabs>
          <w:tab w:val="center" w:pos="4844"/>
        </w:tabs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УТВЕРЖДЕН</w:t>
      </w:r>
    </w:p>
    <w:p w:rsidR="004654EA" w:rsidRDefault="004654EA" w:rsidP="004654EA">
      <w:pPr>
        <w:tabs>
          <w:tab w:val="center" w:pos="4844"/>
        </w:tabs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постановлением администрации</w:t>
      </w:r>
    </w:p>
    <w:p w:rsidR="004654EA" w:rsidRDefault="004654EA" w:rsidP="004654EA">
      <w:pPr>
        <w:tabs>
          <w:tab w:val="center" w:pos="4844"/>
        </w:tabs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Подгоренского сельского поселения</w:t>
      </w:r>
    </w:p>
    <w:p w:rsidR="004654EA" w:rsidRDefault="004654EA" w:rsidP="004654EA">
      <w:pPr>
        <w:tabs>
          <w:tab w:val="center" w:pos="4844"/>
        </w:tabs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15.05.2017 года №24</w:t>
      </w:r>
    </w:p>
    <w:p w:rsidR="004654EA" w:rsidRPr="004654EA" w:rsidRDefault="004654EA" w:rsidP="004654EA">
      <w:pPr>
        <w:tabs>
          <w:tab w:val="center" w:pos="4844"/>
        </w:tabs>
        <w:jc w:val="right"/>
        <w:rPr>
          <w:rFonts w:cs="Arial"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sz w:val="26"/>
          <w:szCs w:val="26"/>
        </w:rPr>
        <w:t>ПОРЯДОК</w:t>
      </w:r>
    </w:p>
    <w:p w:rsidR="00F46615" w:rsidRPr="004654EA" w:rsidRDefault="00F46615" w:rsidP="00F4462B">
      <w:pPr>
        <w:jc w:val="center"/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sz w:val="26"/>
          <w:szCs w:val="26"/>
        </w:rPr>
        <w:t xml:space="preserve">ПРОВЕДЕНИЯ ОЦЕНКИ ЭФФЕКТИВНОСТИ </w:t>
      </w:r>
      <w:proofErr w:type="gramStart"/>
      <w:r w:rsidRPr="004654EA">
        <w:rPr>
          <w:rFonts w:cs="Arial"/>
          <w:b/>
          <w:bCs/>
          <w:sz w:val="26"/>
          <w:szCs w:val="26"/>
        </w:rPr>
        <w:t>ПРЕДОСТАВЛЕННЫХ</w:t>
      </w:r>
      <w:proofErr w:type="gramEnd"/>
    </w:p>
    <w:p w:rsidR="00F46615" w:rsidRPr="004654EA" w:rsidRDefault="00F46615" w:rsidP="00F4462B">
      <w:pPr>
        <w:jc w:val="center"/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sz w:val="26"/>
          <w:szCs w:val="26"/>
        </w:rPr>
        <w:t>И ПЛАНИРУЕМЫХ К ПРЕДОСТАВЛЕНИЮ НАЛОГОВЫХ ЛЬГОТ</w:t>
      </w:r>
    </w:p>
    <w:p w:rsidR="00F46615" w:rsidRPr="004654EA" w:rsidRDefault="00F46615" w:rsidP="00F4462B">
      <w:pPr>
        <w:jc w:val="center"/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sz w:val="26"/>
          <w:szCs w:val="26"/>
        </w:rPr>
        <w:t>И СТАВОК НАЛОГОВ ПО</w:t>
      </w:r>
      <w:r w:rsidR="006A57BC">
        <w:rPr>
          <w:rFonts w:cs="Arial"/>
          <w:b/>
          <w:bCs/>
          <w:sz w:val="26"/>
          <w:szCs w:val="26"/>
        </w:rPr>
        <w:t xml:space="preserve"> </w:t>
      </w:r>
      <w:r w:rsidRPr="004654EA">
        <w:rPr>
          <w:rFonts w:cs="Arial"/>
          <w:b/>
          <w:bCs/>
          <w:sz w:val="26"/>
          <w:szCs w:val="26"/>
        </w:rPr>
        <w:t>МЕСТНЫМ НАЛОГАМ</w:t>
      </w:r>
    </w:p>
    <w:p w:rsidR="00F46615" w:rsidRPr="004654EA" w:rsidRDefault="00923034" w:rsidP="00F4462B">
      <w:pPr>
        <w:jc w:val="center"/>
        <w:rPr>
          <w:rFonts w:cs="Arial"/>
          <w:b/>
          <w:bCs/>
          <w:sz w:val="26"/>
          <w:szCs w:val="26"/>
        </w:rPr>
      </w:pPr>
      <w:r w:rsidRPr="004654EA">
        <w:rPr>
          <w:rFonts w:cs="Arial"/>
          <w:b/>
          <w:bCs/>
          <w:sz w:val="26"/>
          <w:szCs w:val="26"/>
        </w:rPr>
        <w:t>ПОДГОРЕНСКОГО</w:t>
      </w:r>
      <w:r w:rsidR="00F46615" w:rsidRPr="004654EA">
        <w:rPr>
          <w:rFonts w:cs="Arial"/>
          <w:b/>
          <w:bCs/>
          <w:sz w:val="26"/>
          <w:szCs w:val="26"/>
        </w:rPr>
        <w:t xml:space="preserve"> СЕЛЬСКОГО ПОСЕЛЕНИЯ</w:t>
      </w: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z w:val="26"/>
          <w:szCs w:val="26"/>
        </w:rPr>
        <w:t>1. Общие положения об оценке эффективности предоставленных и планируемых к предоставлению налоговых льгот и ставок по налогам по местным налогам</w:t>
      </w:r>
    </w:p>
    <w:p w:rsidR="00F46615" w:rsidRPr="004654EA" w:rsidRDefault="00F46615" w:rsidP="00F4462B">
      <w:pPr>
        <w:rPr>
          <w:rFonts w:cs="Arial"/>
          <w:bCs/>
          <w:iCs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1.1. </w:t>
      </w:r>
      <w:proofErr w:type="gramStart"/>
      <w:r w:rsidRPr="004654EA">
        <w:rPr>
          <w:rFonts w:cs="Arial"/>
          <w:sz w:val="26"/>
          <w:szCs w:val="26"/>
        </w:rPr>
        <w:t xml:space="preserve">Настоящий Порядок проведения оценки эффективности предоставленных и планируемых к предоставлению налоговых льгот и ставок налогов по местным налогам по </w:t>
      </w:r>
      <w:r w:rsidR="00923034" w:rsidRPr="004654EA">
        <w:rPr>
          <w:rFonts w:cs="Arial"/>
          <w:sz w:val="26"/>
          <w:szCs w:val="26"/>
        </w:rPr>
        <w:t>Подгоренскому</w:t>
      </w:r>
      <w:r w:rsidRPr="004654EA">
        <w:rPr>
          <w:rFonts w:cs="Arial"/>
          <w:sz w:val="26"/>
          <w:szCs w:val="26"/>
        </w:rPr>
        <w:t xml:space="preserve"> сельскому поселению Калачеевского муниципального района Воронежской области (далее – Порядок) определяет объекты оценки эффективности налоговых льгот по местным налогам (далее - налоговые льготы), принципиальные подходы к оценке, перечень и последовательность действий при проведении оценки, состав исполнителей и их взаимоотношения, а также требования</w:t>
      </w:r>
      <w:proofErr w:type="gramEnd"/>
      <w:r w:rsidRPr="004654EA">
        <w:rPr>
          <w:rFonts w:cs="Arial"/>
          <w:sz w:val="26"/>
          <w:szCs w:val="26"/>
        </w:rPr>
        <w:t xml:space="preserve"> к реализации результатов оценки.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1.2. Оценка эффективности предоставленных и планируемых к предоставлению налоговых льгот и ставок налогов производится в целях сокращения потерь бюджета</w:t>
      </w:r>
      <w:r w:rsidR="00923034" w:rsidRPr="004654EA">
        <w:rPr>
          <w:rFonts w:cs="Arial"/>
          <w:sz w:val="26"/>
          <w:szCs w:val="26"/>
        </w:rPr>
        <w:t xml:space="preserve"> 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 Воронежской области (далее – бюджет поселения), связанных с предоставлением налоговых льгот. Проведение оценки должно способствовать оптимизации перечня действующих налоговых льгот и ставок налогов и обеспечению оптимального выбора объектов для предоставления муниципальной поддержки в форме налоговых льгот.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1.3. Объектом оценки эффективности предоставленных и планируемых к предоставлению налоговых льгот - ставок налогов является финансовый эффект от предоставления налоговых льгот как действующих, так и планируемых к введению на территории сельского поселения (в том числе льгот в виде применения пониженной ставки налога). Оценка производится в разрезе отдельно взятых видов местных налогов и в отношении каждой категории их получателей.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В качестве эффекта от предоставления налоговых льгот рассматриваются: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 экономия средств бюджета сельского поселения.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 полученные, планируемые к получению налоговые поступления в бюджет поселения, которые связаны с использованием льгот по местным налогам.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В случае если сумма эффекта от предоставления льгот по местным налогам превышает сумму или равна сумме предоставленных или планируемых к предоставлению льгот по местным налогам, это означает достаточную финансовую эффективность оцениваемых льгот.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lastRenderedPageBreak/>
        <w:t>Если сумма эффекта от предоставления льгот по местным налогам меньше суммы предоставленных или планируемых к предоставлению льгот, то налоговая льгота имеет низкую эффективность.</w:t>
      </w:r>
    </w:p>
    <w:p w:rsidR="00F46615" w:rsidRPr="004654EA" w:rsidRDefault="00F46615" w:rsidP="00F4462B">
      <w:pPr>
        <w:shd w:val="clear" w:color="auto" w:fill="FFFFFF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1.4. Критерии оценки эффективности налоговых льгот.</w:t>
      </w:r>
    </w:p>
    <w:p w:rsidR="00F46615" w:rsidRPr="004654EA" w:rsidRDefault="00F46615" w:rsidP="00F4462B">
      <w:pPr>
        <w:shd w:val="clear" w:color="auto" w:fill="FFFFFF"/>
        <w:ind w:right="4"/>
        <w:rPr>
          <w:rFonts w:cs="Arial"/>
          <w:sz w:val="26"/>
          <w:szCs w:val="26"/>
        </w:rPr>
      </w:pPr>
      <w:r w:rsidRPr="004654EA">
        <w:rPr>
          <w:rFonts w:cs="Arial"/>
          <w:spacing w:val="-1"/>
          <w:sz w:val="26"/>
          <w:szCs w:val="26"/>
        </w:rPr>
        <w:t>Оценка эффективности налоговых льгот производится по следующим кри</w:t>
      </w:r>
      <w:r w:rsidRPr="004654EA">
        <w:rPr>
          <w:rFonts w:cs="Arial"/>
          <w:spacing w:val="-1"/>
          <w:sz w:val="26"/>
          <w:szCs w:val="26"/>
        </w:rPr>
        <w:softHyphen/>
      </w:r>
      <w:r w:rsidRPr="004654EA">
        <w:rPr>
          <w:rFonts w:cs="Arial"/>
          <w:spacing w:val="-3"/>
          <w:sz w:val="26"/>
          <w:szCs w:val="26"/>
        </w:rPr>
        <w:t>териям:</w:t>
      </w:r>
    </w:p>
    <w:p w:rsidR="00F46615" w:rsidRPr="004654EA" w:rsidRDefault="00F46615" w:rsidP="00F4462B">
      <w:pPr>
        <w:shd w:val="clear" w:color="auto" w:fill="FFFFFF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Бюджетная эффективность - влияние налоговых льгот на доходы бюд</w:t>
      </w:r>
      <w:r w:rsidRPr="004654EA">
        <w:rPr>
          <w:rFonts w:cs="Arial"/>
          <w:sz w:val="26"/>
          <w:szCs w:val="26"/>
        </w:rPr>
        <w:softHyphen/>
        <w:t>жета поселения (расширение налогооблагаемой базы и прирост налоговых платежей в бюджет поселения по сравнению с величиной предостав</w:t>
      </w:r>
      <w:r w:rsidRPr="004654EA">
        <w:rPr>
          <w:rFonts w:cs="Arial"/>
          <w:sz w:val="26"/>
          <w:szCs w:val="26"/>
        </w:rPr>
        <w:softHyphen/>
      </w:r>
      <w:r w:rsidRPr="004654EA">
        <w:rPr>
          <w:rFonts w:cs="Arial"/>
          <w:spacing w:val="1"/>
          <w:sz w:val="26"/>
          <w:szCs w:val="26"/>
        </w:rPr>
        <w:t>ленных или планируемых к предоставлению налоговых льгот);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Социальная эффективность (социальная значимость) – создание новых рабочих мест, улучшение условий труда, формирование льготных условий для оплаты услуг незащищенных слоев населения.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z w:val="26"/>
          <w:szCs w:val="26"/>
        </w:rPr>
        <w:t>2. Методологические подходы к проведению оценки</w:t>
      </w: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z w:val="26"/>
          <w:szCs w:val="26"/>
        </w:rPr>
        <w:t>Эффективности льгот по местным налогам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7A44F6" w:rsidRDefault="00F46615" w:rsidP="00F4462B">
      <w:pPr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2.1. Источники информации для оценки эффективности предоставленных и планируемых к предоставлению налоговых льгот по местным налогам.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Источниками информации являются сведения, предоставленные: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-межрайонной инспекцией ФНС России № 9 по Воронежской области;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- Калачеевским отделом статистики </w:t>
      </w:r>
      <w:proofErr w:type="spellStart"/>
      <w:r w:rsidRPr="004654EA">
        <w:rPr>
          <w:rFonts w:cs="Arial"/>
          <w:sz w:val="26"/>
          <w:szCs w:val="26"/>
        </w:rPr>
        <w:t>Воронежстата</w:t>
      </w:r>
      <w:proofErr w:type="spellEnd"/>
      <w:r w:rsidRPr="004654EA">
        <w:rPr>
          <w:rFonts w:cs="Arial"/>
          <w:sz w:val="26"/>
          <w:szCs w:val="26"/>
        </w:rPr>
        <w:t>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- получателями льгот или претендующими на их получение юридическими и физическими лицами (по форме согласно </w:t>
      </w:r>
      <w:r w:rsidRPr="004654EA">
        <w:rPr>
          <w:rFonts w:cs="Arial"/>
          <w:b/>
          <w:sz w:val="26"/>
          <w:szCs w:val="26"/>
        </w:rPr>
        <w:t>приложениям 1 и 2</w:t>
      </w:r>
      <w:r w:rsidRPr="004654EA">
        <w:rPr>
          <w:rFonts w:cs="Arial"/>
          <w:sz w:val="26"/>
          <w:szCs w:val="26"/>
        </w:rPr>
        <w:t>);</w:t>
      </w:r>
    </w:p>
    <w:p w:rsidR="00F46615" w:rsidRPr="007A44F6" w:rsidRDefault="00F46615" w:rsidP="00F4462B">
      <w:pPr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2.2. Методы проведения оценки эффективности предоставленных и планируемых к предоставлению налоговых льгот по отдельным категориям налогоплательщиков.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2.2.1. Категории налогоплательщиков, в отношении которых проводится оценка эффективности налоговых льгот: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 муниципальные учреждения и организации (казенные, бюджетные, автономные), в том числе органы местного самоуправления (далее - учреждения);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 организации, оказывающие общественно значимые услуги, в том числе выполняющих комплекс работ по благоустройству, оказывающих услуги банного хозяйства, содержащих кладбища общего пользования (далее организации – получающие муниципальную поддержку);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 организации и индивидуальные предприниматели, осуществляющие предпринимательскую деятельность, которые не относятся ни к одной из вышеперечисленных категорий (далее - прочие организации);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 физические лица, нуждающиеся в социальной поддержке.</w:t>
      </w:r>
    </w:p>
    <w:p w:rsidR="00F46615" w:rsidRPr="007A44F6" w:rsidRDefault="00F46615" w:rsidP="00F4462B">
      <w:pPr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lastRenderedPageBreak/>
        <w:t>2.2.2. Особенности проведения оценки эффективности предоставленных и планируемых к предоставлению налоговых льгот по местным налогам в отношении муниципальных учреждений и организаций.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Если получателем налоговых льгот выступают учреждения, обеспечивающие выполнение возложенных на них функциональных задач в интересах населения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 Воронежской области, то в этом случае сумма предоставленных и планируемых к предоставлению налоговых льгот рассматривается как разновидность бюджетного финансирования, поступающего в распоряжение налогоплательщика в ускоренном и упрощенном порядке. Следовательно, эффект от предоставления налоговых льгот здесь проявляется в экономии бюджетных средств, выделяемых на прямое финансирование выполнения налогоплательщиком социальных задач.</w:t>
      </w:r>
    </w:p>
    <w:p w:rsidR="00F46615" w:rsidRPr="007A44F6" w:rsidRDefault="00F46615" w:rsidP="00F4462B">
      <w:pPr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2.2.3. Особенности проведения оценки эффективности предоставленных и планируемых к предоставлению налоговых льгот по местным налогам в отношении организаций, получающих муниципальную поддержку.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При оценке эффективности учитывается сумма экономии бюджетных средств, выделяемых на предоставление муниципальной поддержки. В этих случаях в качестве финансового эффекта рассматривается разница между необходимыми и фактически выделенными суммами муниципальной поддержки той или иной отрасли экономики.</w:t>
      </w:r>
    </w:p>
    <w:p w:rsidR="00F46615" w:rsidRPr="007A44F6" w:rsidRDefault="00F46615" w:rsidP="00F4462B">
      <w:pPr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2.2.4.</w:t>
      </w:r>
      <w:r w:rsidRPr="007A44F6">
        <w:rPr>
          <w:rFonts w:cs="Arial"/>
          <w:sz w:val="26"/>
          <w:szCs w:val="26"/>
        </w:rPr>
        <w:tab/>
        <w:t>Особенности проведения оценки эффективности налоговых льгот в отношении прочих организаций.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В качестве эффекта от предоставления налоговых льгот рассматривается сумма прироста фактических и (или) планируемых налоговых поступлений в бюджет поселения за определенный период и сумма предоставленных и (или) планируемых к предоставлению налоговых льгот за тот же период.</w:t>
      </w:r>
    </w:p>
    <w:p w:rsidR="00F46615" w:rsidRPr="007A44F6" w:rsidRDefault="00F46615" w:rsidP="00F4462B">
      <w:pPr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2.2.5. Особенности проведения оценки эффективности налоговых льгот в отношении отдельных категорий физических лиц.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По физическим лицам, которым предоставлены или планируются к предоставлению налоговые льготы, сумма финансового эффекта от предоставления налоговых льгот признается равной сумме предоставленных налоговых льгот.</w:t>
      </w: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z w:val="26"/>
          <w:szCs w:val="26"/>
        </w:rPr>
        <w:t>3. Методика расчета суммы бюджетного эффекта налоговых льгот</w:t>
      </w: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3.1. Бюджетный эффект налоговых льгот учреждениям, а так же в отношение отдельных категорий физических лиц, определяется по формуле: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proofErr w:type="spellStart"/>
      <w:r w:rsidRPr="004654EA">
        <w:rPr>
          <w:rFonts w:cs="Arial"/>
          <w:sz w:val="26"/>
          <w:szCs w:val="26"/>
        </w:rPr>
        <w:t>Эб</w:t>
      </w:r>
      <w:proofErr w:type="spellEnd"/>
      <w:r w:rsidRPr="004654EA">
        <w:rPr>
          <w:rFonts w:cs="Arial"/>
          <w:sz w:val="26"/>
          <w:szCs w:val="26"/>
        </w:rPr>
        <w:t xml:space="preserve"> = </w:t>
      </w:r>
      <w:proofErr w:type="spellStart"/>
      <w:r w:rsidRPr="004654EA">
        <w:rPr>
          <w:rFonts w:cs="Arial"/>
          <w:sz w:val="26"/>
          <w:szCs w:val="26"/>
        </w:rPr>
        <w:t>Птб</w:t>
      </w:r>
      <w:proofErr w:type="spellEnd"/>
      <w:r w:rsidRPr="004654EA">
        <w:rPr>
          <w:rFonts w:cs="Arial"/>
          <w:sz w:val="26"/>
          <w:szCs w:val="26"/>
        </w:rPr>
        <w:t>, где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proofErr w:type="spellStart"/>
      <w:r w:rsidRPr="004654EA">
        <w:rPr>
          <w:rFonts w:cs="Arial"/>
          <w:sz w:val="26"/>
          <w:szCs w:val="26"/>
        </w:rPr>
        <w:t>Эб</w:t>
      </w:r>
      <w:proofErr w:type="spellEnd"/>
      <w:r w:rsidRPr="004654EA">
        <w:rPr>
          <w:rFonts w:cs="Arial"/>
          <w:sz w:val="26"/>
          <w:szCs w:val="26"/>
        </w:rPr>
        <w:t xml:space="preserve"> - сумма бюджетного эффекта налоговых льгот в очередном году,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proofErr w:type="spellStart"/>
      <w:r w:rsidRPr="004654EA">
        <w:rPr>
          <w:rFonts w:cs="Arial"/>
          <w:sz w:val="26"/>
          <w:szCs w:val="26"/>
        </w:rPr>
        <w:t>Птб</w:t>
      </w:r>
      <w:proofErr w:type="spellEnd"/>
      <w:r w:rsidRPr="004654EA">
        <w:rPr>
          <w:rFonts w:cs="Arial"/>
          <w:sz w:val="26"/>
          <w:szCs w:val="26"/>
        </w:rPr>
        <w:t xml:space="preserve"> – сумма предоставленных или планируемых к предоставлению налоговых льгот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3.2. Бюджетный эффект налоговых льгот для прочих категорий налогоплательщиков определяется по формуле: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proofErr w:type="spellStart"/>
      <w:r w:rsidRPr="004654EA">
        <w:rPr>
          <w:rFonts w:cs="Arial"/>
          <w:sz w:val="26"/>
          <w:szCs w:val="26"/>
        </w:rPr>
        <w:t>Эб</w:t>
      </w:r>
      <w:proofErr w:type="spellEnd"/>
      <w:r w:rsidRPr="004654EA">
        <w:rPr>
          <w:rFonts w:cs="Arial"/>
          <w:sz w:val="26"/>
          <w:szCs w:val="26"/>
        </w:rPr>
        <w:t xml:space="preserve"> = БЭ, где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proofErr w:type="spellStart"/>
      <w:r w:rsidRPr="004654EA">
        <w:rPr>
          <w:rFonts w:cs="Arial"/>
          <w:sz w:val="26"/>
          <w:szCs w:val="26"/>
        </w:rPr>
        <w:t>Эб</w:t>
      </w:r>
      <w:proofErr w:type="spellEnd"/>
      <w:r w:rsidRPr="004654EA">
        <w:rPr>
          <w:rFonts w:cs="Arial"/>
          <w:sz w:val="26"/>
          <w:szCs w:val="26"/>
        </w:rPr>
        <w:t xml:space="preserve"> - сумма бюджетного эффекта налоговых льгот в очередном году,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БЭ - прирост налоговых поступлений в бюджет сельского поселения по всем видам налогов.</w:t>
      </w:r>
    </w:p>
    <w:p w:rsidR="00F46615" w:rsidRPr="004654EA" w:rsidRDefault="00F46615" w:rsidP="00F4462B">
      <w:pPr>
        <w:shd w:val="clear" w:color="auto" w:fill="FFFFFF"/>
        <w:ind w:right="-1"/>
        <w:jc w:val="center"/>
        <w:rPr>
          <w:rFonts w:cs="Arial"/>
          <w:b/>
          <w:bCs/>
          <w:iCs/>
          <w:spacing w:val="-4"/>
          <w:sz w:val="26"/>
          <w:szCs w:val="26"/>
        </w:rPr>
      </w:pPr>
    </w:p>
    <w:p w:rsidR="00F46615" w:rsidRPr="004654EA" w:rsidRDefault="00F46615" w:rsidP="00F4462B">
      <w:pPr>
        <w:shd w:val="clear" w:color="auto" w:fill="FFFFFF"/>
        <w:ind w:right="-1"/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pacing w:val="-4"/>
          <w:sz w:val="26"/>
          <w:szCs w:val="26"/>
        </w:rPr>
        <w:lastRenderedPageBreak/>
        <w:t xml:space="preserve">4. Методика расчета суммы социального эффекта </w:t>
      </w:r>
      <w:r w:rsidRPr="004654EA">
        <w:rPr>
          <w:rFonts w:cs="Arial"/>
          <w:b/>
          <w:bCs/>
          <w:iCs/>
          <w:sz w:val="26"/>
          <w:szCs w:val="26"/>
        </w:rPr>
        <w:t>налоговых льгот</w:t>
      </w:r>
    </w:p>
    <w:p w:rsidR="00F46615" w:rsidRPr="004654EA" w:rsidRDefault="00F46615" w:rsidP="00F4462B">
      <w:pPr>
        <w:shd w:val="clear" w:color="auto" w:fill="FFFFFF"/>
        <w:ind w:left="251"/>
        <w:rPr>
          <w:rFonts w:cs="Arial"/>
          <w:sz w:val="26"/>
          <w:szCs w:val="26"/>
        </w:rPr>
      </w:pPr>
      <w:r w:rsidRPr="004654EA">
        <w:rPr>
          <w:rFonts w:cs="Arial"/>
          <w:spacing w:val="-2"/>
          <w:sz w:val="26"/>
          <w:szCs w:val="26"/>
        </w:rPr>
        <w:t>Социальный эффект налоговых льгот определяется по формуле:</w:t>
      </w:r>
    </w:p>
    <w:p w:rsidR="00F46615" w:rsidRPr="004654EA" w:rsidRDefault="00F46615" w:rsidP="00F4462B">
      <w:pPr>
        <w:shd w:val="clear" w:color="auto" w:fill="FFFFFF"/>
        <w:ind w:left="62"/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Эс = СЭ, где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Эс - сумма социального эффекта налоговых льгот в очередном году,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СЭ - суммарный эффект (в денежном выражении), полученный населением в результате введения указанной налоговой льготы: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-повышение уровня жизни населения поселения (повышение покупательной способности, снижение доли расходов на оплату обязательных платежей, формирование льготных условий для незащищенных слоев населения</w:t>
      </w:r>
      <w:r w:rsidRPr="004654EA">
        <w:rPr>
          <w:rFonts w:cs="Arial"/>
          <w:sz w:val="26"/>
          <w:szCs w:val="26"/>
        </w:rPr>
        <w:tab/>
        <w:t>и другие);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-дополнительные расходы бюджета сельского поселения, которые необходимо будет произвести в случае отсутствия налоговой льготы.</w:t>
      </w:r>
    </w:p>
    <w:p w:rsidR="00F46615" w:rsidRPr="004654EA" w:rsidRDefault="00F46615" w:rsidP="00F4462B">
      <w:pPr>
        <w:shd w:val="clear" w:color="auto" w:fill="FFFFFF"/>
        <w:jc w:val="center"/>
        <w:rPr>
          <w:rFonts w:cs="Arial"/>
          <w:b/>
          <w:bCs/>
          <w:iCs/>
          <w:spacing w:val="-4"/>
          <w:sz w:val="26"/>
          <w:szCs w:val="26"/>
        </w:rPr>
      </w:pPr>
    </w:p>
    <w:p w:rsidR="00F46615" w:rsidRPr="004654EA" w:rsidRDefault="00F46615" w:rsidP="00F4462B">
      <w:pPr>
        <w:shd w:val="clear" w:color="auto" w:fill="FFFFFF"/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pacing w:val="-4"/>
          <w:sz w:val="26"/>
          <w:szCs w:val="26"/>
        </w:rPr>
        <w:t xml:space="preserve">5. Расчет бюджетной и социальной эффективности </w:t>
      </w:r>
      <w:r w:rsidRPr="004654EA">
        <w:rPr>
          <w:rFonts w:cs="Arial"/>
          <w:b/>
          <w:bCs/>
          <w:iCs/>
          <w:sz w:val="26"/>
          <w:szCs w:val="26"/>
        </w:rPr>
        <w:t>налоговых льгот</w:t>
      </w:r>
    </w:p>
    <w:p w:rsidR="00F46615" w:rsidRPr="004654EA" w:rsidRDefault="00F46615" w:rsidP="00F4462B">
      <w:pPr>
        <w:shd w:val="clear" w:color="auto" w:fill="FFFFFF"/>
        <w:jc w:val="center"/>
        <w:rPr>
          <w:rFonts w:cs="Arial"/>
          <w:b/>
          <w:bCs/>
          <w:iCs/>
          <w:sz w:val="26"/>
          <w:szCs w:val="26"/>
        </w:rPr>
      </w:pPr>
    </w:p>
    <w:p w:rsidR="00F46615" w:rsidRPr="004654EA" w:rsidRDefault="00F46615" w:rsidP="00F4462B">
      <w:pPr>
        <w:shd w:val="clear" w:color="auto" w:fill="FFFFFF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5.1. Расчет бюджетной и социальной эффективности налоговых льгот проводится: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-в случае постоянного действия льготы - на 3года;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-в случае срочного действия льготы - на установленный срок.</w:t>
      </w:r>
    </w:p>
    <w:p w:rsidR="00F46615" w:rsidRPr="004654EA" w:rsidRDefault="00F46615" w:rsidP="00F4462B">
      <w:pPr>
        <w:shd w:val="clear" w:color="auto" w:fill="FFFFFF"/>
        <w:tabs>
          <w:tab w:val="left" w:pos="354"/>
        </w:tabs>
        <w:rPr>
          <w:rFonts w:cs="Arial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76"/>
        <w:gridCol w:w="6"/>
        <w:gridCol w:w="1227"/>
      </w:tblGrid>
      <w:tr w:rsidR="00F46615" w:rsidRPr="004654EA" w:rsidTr="00077BE4">
        <w:trPr>
          <w:trHeight w:hRule="exact" w:val="6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Показатели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налоговой льготы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Показатели в период действия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33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1-й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2-й год3-й год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3-й год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и т.д.</w:t>
            </w:r>
          </w:p>
        </w:tc>
      </w:tr>
      <w:tr w:rsidR="00F46615" w:rsidRPr="004654EA" w:rsidTr="00077BE4">
        <w:trPr>
          <w:trHeight w:hRule="exact" w:val="4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1.Сумманалоговых льгот (</w:t>
            </w:r>
            <w:proofErr w:type="spellStart"/>
            <w:r w:rsidRPr="004654EA">
              <w:rPr>
                <w:rFonts w:cs="Arial"/>
                <w:sz w:val="26"/>
                <w:szCs w:val="26"/>
              </w:rPr>
              <w:t>Птб</w:t>
            </w:r>
            <w:proofErr w:type="spellEnd"/>
            <w:r w:rsidRPr="004654EA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4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2.Сумма эффекта (</w:t>
            </w:r>
            <w:proofErr w:type="spellStart"/>
            <w:r w:rsidRPr="004654EA">
              <w:rPr>
                <w:rFonts w:cs="Arial"/>
                <w:sz w:val="26"/>
                <w:szCs w:val="26"/>
              </w:rPr>
              <w:t>Эб</w:t>
            </w:r>
            <w:proofErr w:type="spellEnd"/>
            <w:r w:rsidRPr="004654EA">
              <w:rPr>
                <w:rFonts w:cs="Arial"/>
                <w:sz w:val="26"/>
                <w:szCs w:val="26"/>
              </w:rPr>
              <w:t xml:space="preserve"> или Эс)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6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3.Эффективность предоставления налоговых льгот (стр. 2 - стр. 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4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4.Коэффициент дисконтирования (КД)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6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5.Дисконтированная эффективность предоставления льгот (стр. 3 х стр. 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99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6.Дисконтированная эффективность предоставления льгот накопленным итогом (стр. 6i + стр. 5i+1)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КД - коэффициент дисконтирования; i = 1... </w:t>
      </w:r>
      <w:proofErr w:type="gramStart"/>
      <w:r w:rsidRPr="004654EA">
        <w:rPr>
          <w:rFonts w:cs="Arial"/>
          <w:sz w:val="26"/>
          <w:szCs w:val="26"/>
        </w:rPr>
        <w:t>п</w:t>
      </w:r>
      <w:proofErr w:type="gramEnd"/>
      <w:r w:rsidRPr="004654EA">
        <w:rPr>
          <w:rFonts w:cs="Arial"/>
          <w:sz w:val="26"/>
          <w:szCs w:val="26"/>
        </w:rPr>
        <w:t xml:space="preserve"> - год действия льготы.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КД = 100/(100 + СЦБ), где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СЦБ - действующая на момент проведения оценки учетная ставка Центрального банка РФ.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КД </w:t>
      </w:r>
      <w:r w:rsidRPr="004654EA">
        <w:rPr>
          <w:rFonts w:cs="Arial"/>
          <w:sz w:val="26"/>
          <w:szCs w:val="26"/>
          <w:lang w:val="en-US"/>
        </w:rPr>
        <w:t>i</w:t>
      </w:r>
      <w:r w:rsidRPr="004654EA">
        <w:rPr>
          <w:rFonts w:cs="Arial"/>
          <w:sz w:val="26"/>
          <w:szCs w:val="26"/>
        </w:rPr>
        <w:t xml:space="preserve">= 100 </w:t>
      </w:r>
      <w:proofErr w:type="spellStart"/>
      <w:r w:rsidRPr="004654EA">
        <w:rPr>
          <w:rFonts w:cs="Arial"/>
          <w:sz w:val="26"/>
          <w:szCs w:val="26"/>
        </w:rPr>
        <w:t>хКД</w:t>
      </w:r>
      <w:proofErr w:type="spellEnd"/>
      <w:r w:rsidRPr="004654EA">
        <w:rPr>
          <w:rFonts w:cs="Arial"/>
          <w:sz w:val="26"/>
          <w:szCs w:val="26"/>
          <w:lang w:val="en-US"/>
        </w:rPr>
        <w:t>i</w:t>
      </w:r>
      <w:r w:rsidRPr="004654EA">
        <w:rPr>
          <w:rFonts w:cs="Arial"/>
          <w:sz w:val="26"/>
          <w:szCs w:val="26"/>
        </w:rPr>
        <w:t>-1/(100 +СЦБ).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5.2. Налоговая льгота может быть признана эффективной, в случае если дисконтированная бюджетная или социальная эффективность предоставления льгот накопленным итогом к окончанию срока действия льготы больше либо равна нулю.</w:t>
      </w: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z w:val="26"/>
          <w:szCs w:val="26"/>
        </w:rPr>
        <w:t>6. Действия по реализации результатов оценки эффективности</w:t>
      </w: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  <w:r w:rsidRPr="004654EA">
        <w:rPr>
          <w:rFonts w:cs="Arial"/>
          <w:b/>
          <w:bCs/>
          <w:iCs/>
          <w:sz w:val="26"/>
          <w:szCs w:val="26"/>
        </w:rPr>
        <w:t>налоговых льгот</w:t>
      </w:r>
    </w:p>
    <w:p w:rsidR="00F46615" w:rsidRPr="004654EA" w:rsidRDefault="00F46615" w:rsidP="00F4462B">
      <w:pPr>
        <w:jc w:val="center"/>
        <w:rPr>
          <w:rFonts w:cs="Arial"/>
          <w:b/>
          <w:bCs/>
          <w:iCs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6.1. Оценка эффективности льгот по местным налогам и инвентаризация льгот, установленных решениями Совета народных депутатов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района, проводятся один раз в год. По результатам инвентаризации составляется реестр установленных налоговых льгот. Ведение реестра осуществляется по следующей форме:</w:t>
      </w: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Реестр предоставленных налоговых льгот</w:t>
      </w:r>
      <w:r w:rsidRPr="004654EA">
        <w:rPr>
          <w:rFonts w:cs="Arial"/>
          <w:sz w:val="26"/>
          <w:szCs w:val="26"/>
        </w:rPr>
        <w:br/>
        <w:t>состоянию на" ___" __________</w:t>
      </w:r>
      <w:r w:rsidRPr="004654EA">
        <w:rPr>
          <w:rFonts w:cs="Arial"/>
          <w:sz w:val="26"/>
          <w:szCs w:val="26"/>
        </w:rPr>
        <w:tab/>
        <w:t>20г.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822"/>
        <w:gridCol w:w="2126"/>
        <w:gridCol w:w="1843"/>
        <w:gridCol w:w="1701"/>
        <w:gridCol w:w="2126"/>
      </w:tblGrid>
      <w:tr w:rsidR="00F46615" w:rsidRPr="004654EA" w:rsidTr="00077BE4">
        <w:trPr>
          <w:trHeight w:hRule="exact" w:val="108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№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proofErr w:type="gramStart"/>
            <w:r w:rsidRPr="004654EA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4654EA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Вид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Содержание льготы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Нормативный акт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Срок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Результаты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оценки</w:t>
            </w:r>
          </w:p>
        </w:tc>
      </w:tr>
      <w:tr w:rsidR="00F46615" w:rsidRPr="004654EA" w:rsidTr="00077BE4">
        <w:trPr>
          <w:trHeight w:hRule="exact" w:val="21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ind w:left="1642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ind w:left="1642"/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rPr>
          <w:trHeight w:hRule="exact" w:val="21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ind w:left="1642"/>
              <w:rPr>
                <w:rFonts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shd w:val="clear" w:color="auto" w:fill="FFFFFF"/>
              <w:ind w:left="1642"/>
              <w:rPr>
                <w:rFonts w:cs="Arial"/>
                <w:sz w:val="26"/>
                <w:szCs w:val="26"/>
              </w:rPr>
            </w:pPr>
          </w:p>
        </w:tc>
      </w:tr>
    </w:tbl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При введении новых налоговых льгот, отмене льгот или изменении содержания льготы в реестр вносятся соответствующие поправки.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6.2.</w:t>
      </w:r>
      <w:r w:rsidRPr="004654EA">
        <w:rPr>
          <w:rFonts w:cs="Arial"/>
          <w:sz w:val="26"/>
          <w:szCs w:val="26"/>
        </w:rPr>
        <w:tab/>
        <w:t xml:space="preserve">Оценка эффективности налоговых льгот и оценка потерь бюджета сельского поселения производится перед представлением в Совет народных депутатов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 проекта бюджета на очередной финансовый год и плановый период.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6.3. По результатам проведения оценки эффективности налоговых льгот составляется аналитическая записка, которая представляется главе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района. Аналитическая записка должна содержать полный перечень предоставленных на территории поселения налоговых льгот, полную информацию о доходах бюджета поселения, выпадающих по причине предоставления налоговых льгот, сведения о бюджетной и социальной эффективности действующих налоговых льгот и предложения по корректировке или отмене неэффективных налоговых льгот.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6.4. Информация о результатах оценки потерь бюджета сельского поселения и дополнительных бюджетных доходов (экономии бюджетных средств) в связи с предоставлением налоговых льгот, а также совокупной бюджетной и социальной эффективности налоговых льгот публикуется на официальном сайте администрации сельского поселения.</w:t>
      </w:r>
    </w:p>
    <w:p w:rsidR="00F46615" w:rsidRPr="004654EA" w:rsidRDefault="00F46615" w:rsidP="0084737E">
      <w:pPr>
        <w:ind w:firstLine="0"/>
        <w:rPr>
          <w:rFonts w:cs="Arial"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F46615" w:rsidRPr="007A44F6" w:rsidRDefault="00F46615" w:rsidP="00F4462B">
      <w:pPr>
        <w:ind w:left="5103"/>
        <w:jc w:val="right"/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lastRenderedPageBreak/>
        <w:t>П</w:t>
      </w:r>
      <w:r w:rsidR="007A44F6">
        <w:rPr>
          <w:rFonts w:cs="Arial"/>
          <w:sz w:val="26"/>
          <w:szCs w:val="26"/>
        </w:rPr>
        <w:t>риложение</w:t>
      </w:r>
      <w:r w:rsidRPr="007A44F6">
        <w:rPr>
          <w:rFonts w:cs="Arial"/>
          <w:sz w:val="26"/>
          <w:szCs w:val="26"/>
        </w:rPr>
        <w:t xml:space="preserve"> №1</w:t>
      </w:r>
    </w:p>
    <w:p w:rsidR="00F46615" w:rsidRPr="007A44F6" w:rsidRDefault="00F46615" w:rsidP="007A44F6">
      <w:pPr>
        <w:ind w:left="5529" w:firstLine="0"/>
        <w:jc w:val="right"/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к Порядку проведения оценки эффективности предоставленных и планируемых к предоставлению льгот</w:t>
      </w:r>
      <w:r w:rsidR="007A44F6" w:rsidRPr="007A44F6">
        <w:rPr>
          <w:rFonts w:cs="Arial"/>
          <w:sz w:val="26"/>
          <w:szCs w:val="26"/>
        </w:rPr>
        <w:t xml:space="preserve"> </w:t>
      </w:r>
      <w:r w:rsidRPr="007A44F6">
        <w:rPr>
          <w:rFonts w:cs="Arial"/>
          <w:sz w:val="26"/>
          <w:szCs w:val="26"/>
        </w:rPr>
        <w:t>по</w:t>
      </w:r>
      <w:r w:rsidR="00923034" w:rsidRPr="007A44F6">
        <w:rPr>
          <w:rFonts w:cs="Arial"/>
          <w:sz w:val="26"/>
          <w:szCs w:val="26"/>
        </w:rPr>
        <w:t xml:space="preserve"> </w:t>
      </w:r>
      <w:r w:rsidRPr="007A44F6">
        <w:rPr>
          <w:rFonts w:cs="Arial"/>
          <w:sz w:val="26"/>
          <w:szCs w:val="26"/>
        </w:rPr>
        <w:t xml:space="preserve">местным налогам по </w:t>
      </w:r>
      <w:r w:rsidR="00923034" w:rsidRPr="007A44F6">
        <w:rPr>
          <w:rFonts w:cs="Arial"/>
          <w:sz w:val="26"/>
          <w:szCs w:val="26"/>
        </w:rPr>
        <w:t>Подгоренскому</w:t>
      </w:r>
      <w:r w:rsidRPr="007A44F6">
        <w:rPr>
          <w:rFonts w:cs="Arial"/>
          <w:sz w:val="26"/>
          <w:szCs w:val="26"/>
        </w:rPr>
        <w:t xml:space="preserve"> сельскому п</w:t>
      </w:r>
      <w:r w:rsidR="007A44F6" w:rsidRPr="007A44F6">
        <w:rPr>
          <w:rFonts w:cs="Arial"/>
          <w:sz w:val="26"/>
          <w:szCs w:val="26"/>
        </w:rPr>
        <w:t>оселению</w:t>
      </w:r>
    </w:p>
    <w:p w:rsidR="007A44F6" w:rsidRDefault="007A44F6" w:rsidP="00D73F23">
      <w:pPr>
        <w:ind w:firstLine="0"/>
        <w:jc w:val="center"/>
        <w:rPr>
          <w:rFonts w:cs="Arial"/>
          <w:sz w:val="26"/>
          <w:szCs w:val="26"/>
        </w:rPr>
      </w:pPr>
    </w:p>
    <w:p w:rsidR="00F46615" w:rsidRPr="004654EA" w:rsidRDefault="00F46615" w:rsidP="00D73F23">
      <w:pPr>
        <w:ind w:firstLine="0"/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Данные для расчета эффективности применения налоговых льгот</w:t>
      </w:r>
    </w:p>
    <w:p w:rsidR="00F46615" w:rsidRPr="004654EA" w:rsidRDefault="00F46615" w:rsidP="00F4462B">
      <w:pPr>
        <w:ind w:left="5103"/>
        <w:jc w:val="center"/>
        <w:rPr>
          <w:rFonts w:cs="Arial"/>
          <w:sz w:val="26"/>
          <w:szCs w:val="26"/>
        </w:rPr>
      </w:pPr>
    </w:p>
    <w:p w:rsidR="00F46615" w:rsidRPr="004654EA" w:rsidRDefault="00F46615" w:rsidP="00D73F23">
      <w:pPr>
        <w:ind w:firstLine="0"/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Информация представлена________________________________</w:t>
      </w:r>
    </w:p>
    <w:p w:rsidR="00F46615" w:rsidRPr="004654EA" w:rsidRDefault="00F46615" w:rsidP="00F4462B">
      <w:pPr>
        <w:ind w:left="1985"/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(полное наименование организации)</w:t>
      </w:r>
    </w:p>
    <w:p w:rsidR="00F46615" w:rsidRPr="004654EA" w:rsidRDefault="00F46615" w:rsidP="00F4462B">
      <w:pPr>
        <w:ind w:left="1985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br/>
        <w:t>по состоянию на «_____»______________20___г.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"/>
        <w:gridCol w:w="4398"/>
        <w:gridCol w:w="1035"/>
        <w:gridCol w:w="14"/>
        <w:gridCol w:w="1134"/>
        <w:gridCol w:w="10"/>
        <w:gridCol w:w="1139"/>
        <w:gridCol w:w="1163"/>
      </w:tblGrid>
      <w:tr w:rsidR="00F46615" w:rsidRPr="004654EA" w:rsidTr="00D73F23">
        <w:trPr>
          <w:trHeight w:hRule="exact" w:val="769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№</w:t>
            </w:r>
          </w:p>
        </w:tc>
        <w:tc>
          <w:tcPr>
            <w:tcW w:w="43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Показатели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налоговой льготы</w:t>
            </w:r>
          </w:p>
        </w:tc>
        <w:tc>
          <w:tcPr>
            <w:tcW w:w="44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Показатели в период действия</w:t>
            </w:r>
          </w:p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D73F23">
        <w:trPr>
          <w:trHeight w:hRule="exact" w:val="619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43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1-й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2-й год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3-й год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и т.д.</w:t>
            </w:r>
          </w:p>
        </w:tc>
      </w:tr>
      <w:tr w:rsidR="00F46615" w:rsidRPr="004654EA" w:rsidTr="00D73F23">
        <w:trPr>
          <w:trHeight w:hRule="exact" w:val="148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Общая сумма средств, высвобожденных у организации в результате применения налоговой льготы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D73F23">
        <w:trPr>
          <w:trHeight w:hRule="exact" w:val="47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 xml:space="preserve">Сумма эффекта, в </w:t>
            </w:r>
            <w:proofErr w:type="spellStart"/>
            <w:r w:rsidRPr="004654EA">
              <w:rPr>
                <w:rFonts w:cs="Arial"/>
                <w:sz w:val="26"/>
                <w:szCs w:val="26"/>
              </w:rPr>
              <w:t>т.ч</w:t>
            </w:r>
            <w:proofErr w:type="spellEnd"/>
            <w:r w:rsidRPr="004654EA">
              <w:rPr>
                <w:rFonts w:cs="Arial"/>
                <w:sz w:val="26"/>
                <w:szCs w:val="26"/>
              </w:rPr>
              <w:t xml:space="preserve">. 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D73F23">
        <w:trPr>
          <w:trHeight w:hRule="exact" w:val="168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D73F23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Дополнительные налоговые и неналоговые поступления в бюджет сельского поселения в результате применения налоговой льготы</w:t>
            </w: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D73F23">
        <w:trPr>
          <w:trHeight w:hRule="exact" w:val="168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F33D59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Социальные результаты (увеличение зарплаты, снижение тарифов, средства, направленные на социальные нужды, и т.д.)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F1B3E">
        <w:trPr>
          <w:trHeight w:hRule="exact" w:val="118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F33D59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Эффективность предоставления налоговых льгот (стр. 1 -стр. 2.1 (стр. 2.2))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F46615" w:rsidRPr="004654EA" w:rsidRDefault="0084737E" w:rsidP="0084737E">
      <w:pPr>
        <w:ind w:firstLine="0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       </w:t>
      </w:r>
      <w:r w:rsidR="00F46615" w:rsidRPr="004654EA">
        <w:rPr>
          <w:rFonts w:cs="Arial"/>
          <w:sz w:val="26"/>
          <w:szCs w:val="26"/>
        </w:rPr>
        <w:t>Подпись руководителя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Подпись главного бухгалтера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84737E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*Представленные данные подтверждаются данными налоговой, бухгалтерс</w:t>
      </w:r>
      <w:r w:rsidR="0084737E" w:rsidRPr="004654EA">
        <w:rPr>
          <w:rFonts w:cs="Arial"/>
          <w:sz w:val="26"/>
          <w:szCs w:val="26"/>
        </w:rPr>
        <w:t>кой и статистической отчетности</w:t>
      </w: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7A44F6" w:rsidRDefault="007A44F6" w:rsidP="00F4462B">
      <w:pPr>
        <w:ind w:left="5103"/>
        <w:jc w:val="right"/>
        <w:rPr>
          <w:rFonts w:cs="Arial"/>
          <w:b/>
          <w:sz w:val="26"/>
          <w:szCs w:val="26"/>
        </w:rPr>
      </w:pPr>
    </w:p>
    <w:p w:rsidR="00F46615" w:rsidRPr="007A44F6" w:rsidRDefault="00F46615" w:rsidP="00F4462B">
      <w:pPr>
        <w:ind w:left="5103"/>
        <w:jc w:val="right"/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lastRenderedPageBreak/>
        <w:t>П</w:t>
      </w:r>
      <w:r w:rsidR="007A44F6" w:rsidRPr="007A44F6">
        <w:rPr>
          <w:rFonts w:cs="Arial"/>
          <w:sz w:val="26"/>
          <w:szCs w:val="26"/>
        </w:rPr>
        <w:t>риложение</w:t>
      </w:r>
      <w:r w:rsidRPr="007A44F6">
        <w:rPr>
          <w:rFonts w:cs="Arial"/>
          <w:sz w:val="26"/>
          <w:szCs w:val="26"/>
        </w:rPr>
        <w:t xml:space="preserve"> №2</w:t>
      </w:r>
    </w:p>
    <w:p w:rsidR="00F46615" w:rsidRPr="007A44F6" w:rsidRDefault="00F46615" w:rsidP="00F4462B">
      <w:pPr>
        <w:ind w:left="5529"/>
        <w:jc w:val="right"/>
        <w:rPr>
          <w:rFonts w:cs="Arial"/>
          <w:sz w:val="26"/>
          <w:szCs w:val="26"/>
        </w:rPr>
      </w:pPr>
      <w:r w:rsidRPr="007A44F6">
        <w:rPr>
          <w:rFonts w:cs="Arial"/>
          <w:sz w:val="26"/>
          <w:szCs w:val="26"/>
        </w:rPr>
        <w:t>к Порядку проведения оценки эффективности предоставленных и планируемых к предоставлению льгот</w:t>
      </w:r>
      <w:r w:rsidR="007A44F6" w:rsidRPr="007A44F6">
        <w:rPr>
          <w:rFonts w:cs="Arial"/>
          <w:sz w:val="26"/>
          <w:szCs w:val="26"/>
        </w:rPr>
        <w:t xml:space="preserve"> </w:t>
      </w:r>
      <w:r w:rsidRPr="007A44F6">
        <w:rPr>
          <w:rFonts w:cs="Arial"/>
          <w:sz w:val="26"/>
          <w:szCs w:val="26"/>
        </w:rPr>
        <w:t>по</w:t>
      </w:r>
      <w:r w:rsidR="00923034" w:rsidRPr="007A44F6">
        <w:rPr>
          <w:rFonts w:cs="Arial"/>
          <w:sz w:val="26"/>
          <w:szCs w:val="26"/>
        </w:rPr>
        <w:t xml:space="preserve"> местным налогам по Подгоренскому</w:t>
      </w:r>
      <w:r w:rsidR="007A44F6">
        <w:rPr>
          <w:rFonts w:cs="Arial"/>
          <w:sz w:val="26"/>
          <w:szCs w:val="26"/>
        </w:rPr>
        <w:t xml:space="preserve"> сельскому поселению</w:t>
      </w:r>
    </w:p>
    <w:p w:rsidR="00F46615" w:rsidRPr="004654EA" w:rsidRDefault="00F46615" w:rsidP="00F4462B">
      <w:pPr>
        <w:ind w:left="5103"/>
        <w:rPr>
          <w:rFonts w:cs="Arial"/>
          <w:sz w:val="26"/>
          <w:szCs w:val="26"/>
        </w:rPr>
      </w:pPr>
    </w:p>
    <w:p w:rsidR="00F46615" w:rsidRPr="004654EA" w:rsidRDefault="00F46615" w:rsidP="00F4462B">
      <w:pPr>
        <w:ind w:left="5103"/>
        <w:rPr>
          <w:rFonts w:cs="Arial"/>
          <w:sz w:val="26"/>
          <w:szCs w:val="26"/>
        </w:rPr>
      </w:pPr>
    </w:p>
    <w:p w:rsidR="00F46615" w:rsidRPr="004654EA" w:rsidRDefault="00F46615" w:rsidP="00F4462B">
      <w:pPr>
        <w:ind w:left="5103"/>
        <w:rPr>
          <w:rFonts w:cs="Arial"/>
          <w:sz w:val="26"/>
          <w:szCs w:val="26"/>
        </w:rPr>
      </w:pP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Данные для расчета эффективности</w:t>
      </w:r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применения налоговых льгот, предоставленных </w:t>
      </w:r>
      <w:proofErr w:type="gramStart"/>
      <w:r w:rsidRPr="004654EA">
        <w:rPr>
          <w:rFonts w:cs="Arial"/>
          <w:sz w:val="26"/>
          <w:szCs w:val="26"/>
        </w:rPr>
        <w:t>муниципальным</w:t>
      </w:r>
      <w:proofErr w:type="gramEnd"/>
    </w:p>
    <w:p w:rsidR="00F46615" w:rsidRPr="004654EA" w:rsidRDefault="00F46615" w:rsidP="00F4462B">
      <w:pPr>
        <w:jc w:val="center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 xml:space="preserve">учреждениям (казенным, бюджетным, автономным) и организациям </w:t>
      </w:r>
      <w:r w:rsidR="00923034" w:rsidRPr="004654EA">
        <w:rPr>
          <w:rFonts w:cs="Arial"/>
          <w:sz w:val="26"/>
          <w:szCs w:val="26"/>
        </w:rPr>
        <w:t>Подгоренского</w:t>
      </w:r>
      <w:r w:rsidRPr="004654EA">
        <w:rPr>
          <w:rFonts w:cs="Arial"/>
          <w:sz w:val="26"/>
          <w:szCs w:val="26"/>
        </w:rPr>
        <w:t xml:space="preserve"> сельского поселения Калачеевского муниципального района Воронежской области</w:t>
      </w:r>
    </w:p>
    <w:p w:rsidR="00F46615" w:rsidRPr="004654EA" w:rsidRDefault="00F46615" w:rsidP="005F224D">
      <w:pPr>
        <w:tabs>
          <w:tab w:val="left" w:pos="5529"/>
        </w:tabs>
        <w:rPr>
          <w:rFonts w:cs="Arial"/>
          <w:sz w:val="26"/>
          <w:szCs w:val="26"/>
        </w:rPr>
      </w:pPr>
    </w:p>
    <w:p w:rsidR="00F46615" w:rsidRPr="004654EA" w:rsidRDefault="00F46615" w:rsidP="005F224D">
      <w:pPr>
        <w:tabs>
          <w:tab w:val="left" w:pos="5529"/>
        </w:tabs>
        <w:rPr>
          <w:rFonts w:cs="Arial"/>
          <w:sz w:val="26"/>
          <w:szCs w:val="26"/>
        </w:rPr>
      </w:pPr>
    </w:p>
    <w:p w:rsidR="00F46615" w:rsidRPr="004654EA" w:rsidRDefault="00F46615" w:rsidP="005F224D">
      <w:pPr>
        <w:tabs>
          <w:tab w:val="left" w:pos="5529"/>
        </w:tabs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Информация представлена_______________________________________</w:t>
      </w:r>
    </w:p>
    <w:p w:rsidR="00F46615" w:rsidRPr="004654EA" w:rsidRDefault="00F46615" w:rsidP="005F224D">
      <w:pPr>
        <w:tabs>
          <w:tab w:val="left" w:pos="5529"/>
        </w:tabs>
        <w:ind w:firstLine="0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(полное наименование органа администрации муниципального района)</w:t>
      </w:r>
    </w:p>
    <w:p w:rsidR="00F46615" w:rsidRPr="004654EA" w:rsidRDefault="00F46615" w:rsidP="00F4462B">
      <w:pPr>
        <w:tabs>
          <w:tab w:val="left" w:pos="5529"/>
        </w:tabs>
        <w:ind w:left="1843"/>
        <w:rPr>
          <w:rFonts w:cs="Arial"/>
          <w:sz w:val="26"/>
          <w:szCs w:val="26"/>
        </w:rPr>
      </w:pPr>
    </w:p>
    <w:p w:rsidR="00F46615" w:rsidRPr="004654EA" w:rsidRDefault="00F46615" w:rsidP="00F4462B">
      <w:pPr>
        <w:tabs>
          <w:tab w:val="left" w:pos="5529"/>
        </w:tabs>
        <w:ind w:left="1843"/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по состоянию на «____» ______________201___г.</w:t>
      </w:r>
    </w:p>
    <w:p w:rsidR="00F46615" w:rsidRPr="004654EA" w:rsidRDefault="00F46615" w:rsidP="00F4462B">
      <w:pPr>
        <w:tabs>
          <w:tab w:val="left" w:pos="5529"/>
        </w:tabs>
        <w:ind w:left="1843"/>
        <w:rPr>
          <w:rFonts w:cs="Arial"/>
          <w:sz w:val="26"/>
          <w:szCs w:val="26"/>
        </w:rPr>
      </w:pPr>
    </w:p>
    <w:p w:rsidR="00F46615" w:rsidRPr="004654EA" w:rsidRDefault="00F46615" w:rsidP="00F4462B">
      <w:pPr>
        <w:ind w:left="5387"/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0"/>
        <w:gridCol w:w="3260"/>
      </w:tblGrid>
      <w:tr w:rsidR="00F46615" w:rsidRPr="004654EA" w:rsidTr="00077BE4">
        <w:tc>
          <w:tcPr>
            <w:tcW w:w="1101" w:type="dxa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F46615" w:rsidRPr="004654EA" w:rsidRDefault="00F46615" w:rsidP="00077BE4">
            <w:pPr>
              <w:jc w:val="center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3260" w:type="dxa"/>
          </w:tcPr>
          <w:p w:rsidR="00F46615" w:rsidRPr="004654EA" w:rsidRDefault="00F46615" w:rsidP="005F224D">
            <w:pPr>
              <w:ind w:firstLine="0"/>
              <w:rPr>
                <w:rFonts w:cs="Arial"/>
                <w:sz w:val="26"/>
                <w:szCs w:val="26"/>
              </w:rPr>
            </w:pPr>
            <w:r w:rsidRPr="004654EA">
              <w:rPr>
                <w:rFonts w:cs="Arial"/>
                <w:sz w:val="26"/>
                <w:szCs w:val="26"/>
              </w:rPr>
              <w:t>Сумма льготы, тыс. руб.</w:t>
            </w:r>
          </w:p>
        </w:tc>
      </w:tr>
      <w:tr w:rsidR="00F46615" w:rsidRPr="004654EA" w:rsidTr="00077BE4">
        <w:tc>
          <w:tcPr>
            <w:tcW w:w="1101" w:type="dxa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  <w:tr w:rsidR="00F46615" w:rsidRPr="004654EA" w:rsidTr="00077BE4">
        <w:tc>
          <w:tcPr>
            <w:tcW w:w="1101" w:type="dxa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670" w:type="dxa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6615" w:rsidRPr="004654EA" w:rsidRDefault="00F46615" w:rsidP="00077BE4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  <w:r w:rsidRPr="004654EA">
        <w:rPr>
          <w:rFonts w:cs="Arial"/>
          <w:sz w:val="26"/>
          <w:szCs w:val="26"/>
        </w:rPr>
        <w:t>Подпись руководителя</w:t>
      </w: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rPr>
          <w:rFonts w:cs="Arial"/>
          <w:sz w:val="26"/>
          <w:szCs w:val="26"/>
        </w:rPr>
      </w:pPr>
    </w:p>
    <w:p w:rsidR="00F46615" w:rsidRPr="004654EA" w:rsidRDefault="00F46615" w:rsidP="00F4462B">
      <w:pPr>
        <w:pStyle w:val="ConsNormal"/>
        <w:widowControl/>
        <w:ind w:firstLine="567"/>
        <w:jc w:val="both"/>
        <w:rPr>
          <w:rFonts w:cs="Arial"/>
          <w:sz w:val="26"/>
          <w:szCs w:val="26"/>
        </w:rPr>
      </w:pPr>
    </w:p>
    <w:p w:rsidR="00F46615" w:rsidRPr="004654EA" w:rsidRDefault="00F46615">
      <w:pPr>
        <w:rPr>
          <w:rFonts w:cs="Arial"/>
          <w:sz w:val="26"/>
          <w:szCs w:val="26"/>
        </w:rPr>
      </w:pPr>
    </w:p>
    <w:sectPr w:rsidR="00F46615" w:rsidRPr="004654EA" w:rsidSect="00865EB2">
      <w:headerReference w:type="even" r:id="rId8"/>
      <w:pgSz w:w="11906" w:h="16838"/>
      <w:pgMar w:top="1134" w:right="567" w:bottom="1134" w:left="1134" w:header="709" w:footer="709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CF" w:rsidRDefault="001111CF">
      <w:r>
        <w:separator/>
      </w:r>
    </w:p>
  </w:endnote>
  <w:endnote w:type="continuationSeparator" w:id="0">
    <w:p w:rsidR="001111CF" w:rsidRDefault="0011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CF" w:rsidRDefault="001111CF">
      <w:r>
        <w:separator/>
      </w:r>
    </w:p>
  </w:footnote>
  <w:footnote w:type="continuationSeparator" w:id="0">
    <w:p w:rsidR="001111CF" w:rsidRDefault="0011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15" w:rsidRDefault="006B45BE" w:rsidP="00564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615" w:rsidRDefault="00F46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62B"/>
    <w:rsid w:val="00007401"/>
    <w:rsid w:val="0003424B"/>
    <w:rsid w:val="00071E11"/>
    <w:rsid w:val="00077BE4"/>
    <w:rsid w:val="000846A8"/>
    <w:rsid w:val="000F1B3E"/>
    <w:rsid w:val="001111CF"/>
    <w:rsid w:val="00111B5A"/>
    <w:rsid w:val="00132DAB"/>
    <w:rsid w:val="00162331"/>
    <w:rsid w:val="001B5443"/>
    <w:rsid w:val="001E1755"/>
    <w:rsid w:val="00211968"/>
    <w:rsid w:val="002A708B"/>
    <w:rsid w:val="00302AD7"/>
    <w:rsid w:val="0033681E"/>
    <w:rsid w:val="00377EC8"/>
    <w:rsid w:val="003D4349"/>
    <w:rsid w:val="00401169"/>
    <w:rsid w:val="0045315F"/>
    <w:rsid w:val="004654EA"/>
    <w:rsid w:val="005103B2"/>
    <w:rsid w:val="00512360"/>
    <w:rsid w:val="00553316"/>
    <w:rsid w:val="0056430E"/>
    <w:rsid w:val="005B3B79"/>
    <w:rsid w:val="005D4920"/>
    <w:rsid w:val="005F224D"/>
    <w:rsid w:val="00611A5D"/>
    <w:rsid w:val="006A57BC"/>
    <w:rsid w:val="006B45BE"/>
    <w:rsid w:val="006C1CA9"/>
    <w:rsid w:val="006D5F44"/>
    <w:rsid w:val="006F060E"/>
    <w:rsid w:val="007A44F6"/>
    <w:rsid w:val="007A7769"/>
    <w:rsid w:val="0080506F"/>
    <w:rsid w:val="008050E1"/>
    <w:rsid w:val="008076B2"/>
    <w:rsid w:val="00836900"/>
    <w:rsid w:val="0084737E"/>
    <w:rsid w:val="00854BCB"/>
    <w:rsid w:val="00865EB2"/>
    <w:rsid w:val="0087518C"/>
    <w:rsid w:val="00886BEC"/>
    <w:rsid w:val="00892BDA"/>
    <w:rsid w:val="008E2598"/>
    <w:rsid w:val="008F2FDB"/>
    <w:rsid w:val="00901A66"/>
    <w:rsid w:val="00923034"/>
    <w:rsid w:val="00A340CA"/>
    <w:rsid w:val="00A55F75"/>
    <w:rsid w:val="00A5771B"/>
    <w:rsid w:val="00A73C6C"/>
    <w:rsid w:val="00AC4F9D"/>
    <w:rsid w:val="00AF51CC"/>
    <w:rsid w:val="00B40CDF"/>
    <w:rsid w:val="00B7200A"/>
    <w:rsid w:val="00BA0CEE"/>
    <w:rsid w:val="00BA66D6"/>
    <w:rsid w:val="00BC064C"/>
    <w:rsid w:val="00BD6E43"/>
    <w:rsid w:val="00C60D97"/>
    <w:rsid w:val="00CC2E0B"/>
    <w:rsid w:val="00D00A14"/>
    <w:rsid w:val="00D65765"/>
    <w:rsid w:val="00D73F23"/>
    <w:rsid w:val="00D82DBB"/>
    <w:rsid w:val="00DA064F"/>
    <w:rsid w:val="00DD267D"/>
    <w:rsid w:val="00E02B7C"/>
    <w:rsid w:val="00EA12D8"/>
    <w:rsid w:val="00EB5094"/>
    <w:rsid w:val="00EB758B"/>
    <w:rsid w:val="00F337B6"/>
    <w:rsid w:val="00F33D59"/>
    <w:rsid w:val="00F4462B"/>
    <w:rsid w:val="00F46615"/>
    <w:rsid w:val="00F61EA6"/>
    <w:rsid w:val="00FA0026"/>
    <w:rsid w:val="00FC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462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4462B"/>
    <w:rPr>
      <w:rFonts w:ascii="Arial" w:hAnsi="Arial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4462B"/>
    <w:pPr>
      <w:widowControl w:val="0"/>
      <w:ind w:firstLine="720"/>
    </w:pPr>
    <w:rPr>
      <w:rFonts w:ascii="Arial" w:eastAsia="Times New Roman" w:hAnsi="Arial"/>
    </w:rPr>
  </w:style>
  <w:style w:type="character" w:styleId="a5">
    <w:name w:val="page number"/>
    <w:uiPriority w:val="99"/>
    <w:rsid w:val="00F4462B"/>
    <w:rPr>
      <w:rFonts w:cs="Times New Roman"/>
    </w:rPr>
  </w:style>
  <w:style w:type="paragraph" w:styleId="a6">
    <w:name w:val="footer"/>
    <w:basedOn w:val="a"/>
    <w:link w:val="a7"/>
    <w:uiPriority w:val="99"/>
    <w:rsid w:val="00F446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4462B"/>
    <w:rPr>
      <w:rFonts w:ascii="Arial" w:hAnsi="Arial" w:cs="Times New Roman"/>
      <w:sz w:val="24"/>
      <w:szCs w:val="24"/>
      <w:lang w:eastAsia="ru-RU"/>
    </w:rPr>
  </w:style>
  <w:style w:type="paragraph" w:customStyle="1" w:styleId="1">
    <w:name w:val="1Орган_ПР"/>
    <w:basedOn w:val="a"/>
    <w:link w:val="10"/>
    <w:uiPriority w:val="99"/>
    <w:rsid w:val="00F4462B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uiPriority w:val="99"/>
    <w:locked/>
    <w:rsid w:val="00F4462B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">
    <w:name w:val="2Название"/>
    <w:basedOn w:val="a"/>
    <w:link w:val="20"/>
    <w:uiPriority w:val="99"/>
    <w:rsid w:val="00F4462B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F4462B"/>
    <w:rPr>
      <w:rFonts w:ascii="Arial" w:hAnsi="Arial" w:cs="Arial"/>
      <w:b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AF51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45BE"/>
    <w:rPr>
      <w:rFonts w:ascii="Times New Roman" w:hAnsi="Times New Roman" w:cs="Times New Roman"/>
      <w:sz w:val="2"/>
    </w:rPr>
  </w:style>
  <w:style w:type="paragraph" w:styleId="aa">
    <w:name w:val="Body Text"/>
    <w:basedOn w:val="a"/>
    <w:link w:val="ab"/>
    <w:rsid w:val="004654EA"/>
    <w:pPr>
      <w:spacing w:after="120"/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4654EA"/>
    <w:rPr>
      <w:rFonts w:ascii="Times New Roman" w:eastAsia="Times New Roman" w:hAnsi="Times New Roman"/>
      <w:sz w:val="28"/>
      <w:lang w:val="x-none" w:eastAsia="x-none"/>
    </w:rPr>
  </w:style>
  <w:style w:type="paragraph" w:styleId="ac">
    <w:name w:val="No Spacing"/>
    <w:uiPriority w:val="1"/>
    <w:qFormat/>
    <w:rsid w:val="004654EA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462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4462B"/>
    <w:rPr>
      <w:rFonts w:ascii="Arial" w:hAnsi="Arial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4462B"/>
    <w:pPr>
      <w:widowControl w:val="0"/>
      <w:ind w:firstLine="720"/>
    </w:pPr>
    <w:rPr>
      <w:rFonts w:ascii="Arial" w:eastAsia="Times New Roman" w:hAnsi="Arial"/>
    </w:rPr>
  </w:style>
  <w:style w:type="character" w:styleId="a5">
    <w:name w:val="page number"/>
    <w:uiPriority w:val="99"/>
    <w:rsid w:val="00F4462B"/>
    <w:rPr>
      <w:rFonts w:cs="Times New Roman"/>
    </w:rPr>
  </w:style>
  <w:style w:type="paragraph" w:styleId="a6">
    <w:name w:val="footer"/>
    <w:basedOn w:val="a"/>
    <w:link w:val="a7"/>
    <w:uiPriority w:val="99"/>
    <w:rsid w:val="00F446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4462B"/>
    <w:rPr>
      <w:rFonts w:ascii="Arial" w:hAnsi="Arial" w:cs="Times New Roman"/>
      <w:sz w:val="24"/>
      <w:szCs w:val="24"/>
      <w:lang w:eastAsia="ru-RU"/>
    </w:rPr>
  </w:style>
  <w:style w:type="paragraph" w:customStyle="1" w:styleId="1">
    <w:name w:val="1Орган_ПР"/>
    <w:basedOn w:val="a"/>
    <w:link w:val="10"/>
    <w:uiPriority w:val="99"/>
    <w:rsid w:val="00F4462B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uiPriority w:val="99"/>
    <w:locked/>
    <w:rsid w:val="00F4462B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">
    <w:name w:val="2Название"/>
    <w:basedOn w:val="a"/>
    <w:link w:val="20"/>
    <w:uiPriority w:val="99"/>
    <w:rsid w:val="00F4462B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F4462B"/>
    <w:rPr>
      <w:rFonts w:ascii="Arial" w:hAnsi="Arial" w:cs="Arial"/>
      <w:b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AF51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9E0E7B-88D6-4A4F-857E-4B2517AC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13</cp:revision>
  <cp:lastPrinted>2017-06-26T11:23:00Z</cp:lastPrinted>
  <dcterms:created xsi:type="dcterms:W3CDTF">2016-02-26T12:01:00Z</dcterms:created>
  <dcterms:modified xsi:type="dcterms:W3CDTF">2017-06-26T11:24:00Z</dcterms:modified>
</cp:coreProperties>
</file>