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B2" w:rsidRDefault="008D4AB2" w:rsidP="008D4AB2">
      <w:pPr>
        <w:jc w:val="center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РОССИЙСКАЯ ФЕДЕРАЦИЯ</w:t>
      </w:r>
      <w:r>
        <w:rPr>
          <w:rFonts w:ascii="Times New Roman" w:hAnsi="Times New Roman"/>
          <w:b/>
          <w:bCs/>
          <w:color w:val="1E1E1E"/>
        </w:rPr>
        <w:tab/>
      </w:r>
    </w:p>
    <w:p w:rsidR="008D4AB2" w:rsidRDefault="008D4AB2" w:rsidP="008D4AB2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АДМИНИСТРАЦИЯ</w:t>
      </w:r>
    </w:p>
    <w:p w:rsidR="008D4AB2" w:rsidRDefault="008D4AB2" w:rsidP="008D4AB2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ПОДГОРЕНСКОГО СЕЛЬСКОГО ПОСЕЛЕНИЯ</w:t>
      </w:r>
    </w:p>
    <w:p w:rsidR="008D4AB2" w:rsidRDefault="008D4AB2" w:rsidP="008D4AB2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КАЛАЧЕЕВСКОГО МУНИЦИПАЛЬНОГО РАЙОНА</w:t>
      </w:r>
    </w:p>
    <w:p w:rsidR="008D4AB2" w:rsidRDefault="008D4AB2" w:rsidP="008D4AB2">
      <w:pPr>
        <w:spacing w:line="255" w:lineRule="atLeast"/>
        <w:ind w:firstLine="150"/>
        <w:jc w:val="center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ВОРОНЕЖСКОЙ ОБЛАСТИ</w:t>
      </w:r>
    </w:p>
    <w:p w:rsidR="008D4AB2" w:rsidRDefault="008D4AB2" w:rsidP="008D4AB2">
      <w:pPr>
        <w:spacing w:line="255" w:lineRule="atLeast"/>
        <w:ind w:firstLine="150"/>
        <w:jc w:val="center"/>
        <w:rPr>
          <w:rFonts w:ascii="Times New Roman" w:hAnsi="Times New Roman"/>
          <w:color w:val="1E1E1E"/>
        </w:rPr>
      </w:pPr>
    </w:p>
    <w:p w:rsidR="008D4AB2" w:rsidRDefault="008D4AB2" w:rsidP="008D4AB2">
      <w:pPr>
        <w:spacing w:line="25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1E1E1E"/>
        </w:rPr>
        <w:t>ПОСТАНОВЛЕНИЕ</w:t>
      </w:r>
    </w:p>
    <w:p w:rsidR="008D4AB2" w:rsidRDefault="008D4AB2" w:rsidP="008D4AB2">
      <w:pPr>
        <w:tabs>
          <w:tab w:val="left" w:pos="6375"/>
        </w:tabs>
        <w:spacing w:before="100" w:beforeAutospacing="1" w:line="255" w:lineRule="atLeast"/>
        <w:ind w:firstLine="150"/>
        <w:rPr>
          <w:rFonts w:ascii="Times New Roman" w:hAnsi="Times New Roman"/>
        </w:rPr>
      </w:pPr>
      <w:r>
        <w:rPr>
          <w:rFonts w:ascii="Times New Roman" w:hAnsi="Times New Roman"/>
          <w:color w:val="1E1E1E"/>
        </w:rPr>
        <w:t xml:space="preserve">от 25 апреля 2018 г. </w:t>
      </w:r>
      <w:r>
        <w:rPr>
          <w:rFonts w:ascii="Times New Roman" w:hAnsi="Times New Roman"/>
          <w:color w:val="1E1E1E"/>
        </w:rPr>
        <w:tab/>
        <w:t>№16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 с. Подгорное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color w:val="1E1E1E"/>
        </w:rPr>
      </w:pP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О внесении изменений в постановление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администрации Подгоренского сельского поселения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Калачеевского муниципального района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 xml:space="preserve">от 15 июля 2016 г. №83 «О создании комиссии 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  <w:r>
        <w:rPr>
          <w:rFonts w:ascii="Times New Roman" w:hAnsi="Times New Roman"/>
          <w:b/>
          <w:bCs/>
          <w:color w:val="1E1E1E"/>
        </w:rPr>
        <w:t>по определению стажа муниципальной службы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/>
          <w:bCs/>
          <w:color w:val="1E1E1E"/>
        </w:rPr>
      </w:pPr>
    </w:p>
    <w:p w:rsidR="008D4AB2" w:rsidRDefault="008D4AB2" w:rsidP="008D4AB2">
      <w:pPr>
        <w:rPr>
          <w:rFonts w:ascii="Times New Roman" w:hAnsi="Times New Roman"/>
        </w:rPr>
      </w:pPr>
    </w:p>
    <w:p w:rsidR="008D4AB2" w:rsidRDefault="008D4AB2" w:rsidP="008D4AB2">
      <w:pPr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hyperlink r:id="rId5" w:history="1">
        <w:r w:rsidRPr="008D4AB2">
          <w:rPr>
            <w:rStyle w:val="a4"/>
            <w:color w:val="000000" w:themeColor="text1"/>
          </w:rPr>
          <w:t>Законом</w:t>
        </w:r>
      </w:hyperlink>
      <w:r w:rsidRPr="008D4AB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</w:rPr>
        <w:t xml:space="preserve">Воронежской области от 27.12.2012 N 196-ОЗ "О порядке исчисления стажа муниципальной службы муниципальных служащих в Воронежской области", пунктом 1.5. раздела 1 «Общие положения» Порядка </w:t>
      </w:r>
      <w:r>
        <w:rPr>
          <w:rFonts w:ascii="Times New Roman" w:hAnsi="Times New Roman"/>
          <w:bCs/>
        </w:rPr>
        <w:t>включения в стаж муниципальной службы муниципальных служащих Подгоренского сельского поселения Калачеевского муниципального района Воронежской области периодов замещения отдельных должностей, утвержденного решением Совета народных депутатов Подгоренского сельского поселения Калачеевского муниципального района от 15.07.2016</w:t>
      </w:r>
      <w:proofErr w:type="gramEnd"/>
      <w:r>
        <w:rPr>
          <w:rFonts w:ascii="Times New Roman" w:hAnsi="Times New Roman"/>
          <w:bCs/>
        </w:rPr>
        <w:t xml:space="preserve"> года №40 администрация Подгоренского сельского поселения Калачеевского муниципального района постановляет: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Cs/>
          <w:color w:val="1E1E1E"/>
        </w:rPr>
      </w:pPr>
      <w:r>
        <w:rPr>
          <w:rFonts w:ascii="Times New Roman" w:hAnsi="Times New Roman"/>
          <w:bCs/>
        </w:rPr>
        <w:t>1. Внести изменени</w:t>
      </w:r>
      <w:r w:rsidR="00430509">
        <w:rPr>
          <w:rFonts w:ascii="Times New Roman" w:hAnsi="Times New Roman"/>
          <w:bCs/>
        </w:rPr>
        <w:t>е</w:t>
      </w:r>
      <w:bookmarkStart w:id="0" w:name="_GoBack"/>
      <w:bookmarkEnd w:id="0"/>
      <w:r>
        <w:rPr>
          <w:rFonts w:ascii="Times New Roman" w:hAnsi="Times New Roman"/>
          <w:bCs/>
        </w:rPr>
        <w:t xml:space="preserve"> в постановление </w:t>
      </w:r>
      <w:r w:rsidRPr="008D4AB2">
        <w:rPr>
          <w:rFonts w:ascii="Times New Roman" w:hAnsi="Times New Roman"/>
          <w:bCs/>
          <w:color w:val="1E1E1E"/>
        </w:rPr>
        <w:t>администрации Подгоренского сельского поселения Калачеевского муниципального района от 15 июля 2016 г. №83 «О создании комиссии по определению стажа муниципальной службы</w:t>
      </w:r>
      <w:r>
        <w:rPr>
          <w:rFonts w:ascii="Times New Roman" w:hAnsi="Times New Roman"/>
          <w:bCs/>
          <w:color w:val="1E1E1E"/>
        </w:rPr>
        <w:t>» следующие изменения:</w:t>
      </w:r>
    </w:p>
    <w:p w:rsidR="008D4AB2" w:rsidRDefault="008D4AB2" w:rsidP="008D4AB2">
      <w:pPr>
        <w:spacing w:line="255" w:lineRule="atLeast"/>
        <w:ind w:firstLine="15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color w:val="1E1E1E"/>
        </w:rPr>
        <w:t>1. Пункт 1 изложить в новой редакции:</w:t>
      </w:r>
    </w:p>
    <w:p w:rsidR="008D4AB2" w:rsidRDefault="008D4AB2" w:rsidP="008D4AB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«1. Создать комиссию по определению стажа муниципальной службы в следующем составе:</w:t>
      </w:r>
    </w:p>
    <w:p w:rsidR="008D4AB2" w:rsidRDefault="008D4AB2" w:rsidP="008D4A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– </w:t>
      </w:r>
      <w:proofErr w:type="spellStart"/>
      <w:r>
        <w:rPr>
          <w:rFonts w:ascii="Times New Roman" w:hAnsi="Times New Roman"/>
        </w:rPr>
        <w:t>Разборский</w:t>
      </w:r>
      <w:proofErr w:type="spellEnd"/>
      <w:r>
        <w:rPr>
          <w:rFonts w:ascii="Times New Roman" w:hAnsi="Times New Roman"/>
        </w:rPr>
        <w:t xml:space="preserve"> А. С.</w:t>
      </w:r>
    </w:p>
    <w:p w:rsidR="008D4AB2" w:rsidRDefault="008D4AB2" w:rsidP="008D4AB2">
      <w:pPr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комиссии – Сухорукова А.Б.</w:t>
      </w:r>
    </w:p>
    <w:p w:rsidR="008D4AB2" w:rsidRDefault="008D4AB2" w:rsidP="008D4A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Секретарь комиссии – </w:t>
      </w:r>
      <w:proofErr w:type="spellStart"/>
      <w:r>
        <w:rPr>
          <w:rFonts w:ascii="Times New Roman" w:hAnsi="Times New Roman"/>
        </w:rPr>
        <w:t>Писклюкова</w:t>
      </w:r>
      <w:proofErr w:type="spellEnd"/>
      <w:r>
        <w:rPr>
          <w:rFonts w:ascii="Times New Roman" w:hAnsi="Times New Roman"/>
        </w:rPr>
        <w:t xml:space="preserve"> О.К.</w:t>
      </w:r>
    </w:p>
    <w:p w:rsidR="008D4AB2" w:rsidRDefault="008D4AB2" w:rsidP="008D4A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 – </w:t>
      </w:r>
      <w:proofErr w:type="spellStart"/>
      <w:r>
        <w:rPr>
          <w:rFonts w:ascii="Times New Roman" w:hAnsi="Times New Roman"/>
        </w:rPr>
        <w:t>Широбокова</w:t>
      </w:r>
      <w:proofErr w:type="spellEnd"/>
      <w:r>
        <w:rPr>
          <w:rFonts w:ascii="Times New Roman" w:hAnsi="Times New Roman"/>
        </w:rPr>
        <w:t xml:space="preserve"> С.А., Дудкина Т.Н.»</w:t>
      </w:r>
    </w:p>
    <w:p w:rsidR="008D4AB2" w:rsidRDefault="008D4AB2" w:rsidP="008D4AB2">
      <w:pPr>
        <w:spacing w:line="255" w:lineRule="atLeast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>2.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8D4AB2" w:rsidRDefault="008D4AB2" w:rsidP="008D4AB2">
      <w:pPr>
        <w:spacing w:line="255" w:lineRule="atLeast"/>
        <w:rPr>
          <w:rFonts w:ascii="Times New Roman" w:hAnsi="Times New Roman"/>
          <w:color w:val="1E1E1E"/>
        </w:rPr>
      </w:pPr>
      <w:r>
        <w:rPr>
          <w:rFonts w:ascii="Times New Roman" w:hAnsi="Times New Roman"/>
          <w:color w:val="1E1E1E"/>
        </w:rPr>
        <w:t xml:space="preserve">3. </w:t>
      </w:r>
      <w:proofErr w:type="gramStart"/>
      <w:r>
        <w:rPr>
          <w:rFonts w:ascii="Times New Roman" w:hAnsi="Times New Roman"/>
          <w:color w:val="1E1E1E"/>
        </w:rPr>
        <w:t>Контроль за</w:t>
      </w:r>
      <w:proofErr w:type="gramEnd"/>
      <w:r>
        <w:rPr>
          <w:rFonts w:ascii="Times New Roman" w:hAnsi="Times New Roman"/>
          <w:color w:val="1E1E1E"/>
        </w:rPr>
        <w:t xml:space="preserve"> исполнением данного постановления оставляю за собой. </w:t>
      </w:r>
    </w:p>
    <w:p w:rsidR="008D4AB2" w:rsidRDefault="008D4AB2" w:rsidP="008D4AB2">
      <w:pPr>
        <w:pStyle w:val="a3"/>
        <w:tabs>
          <w:tab w:val="left" w:pos="726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D4AB2" w:rsidRDefault="008D4AB2" w:rsidP="008D4AB2">
      <w:pPr>
        <w:pStyle w:val="a3"/>
        <w:rPr>
          <w:rFonts w:ascii="Times New Roman" w:hAnsi="Times New Roman"/>
          <w:sz w:val="24"/>
          <w:szCs w:val="24"/>
        </w:rPr>
      </w:pPr>
    </w:p>
    <w:p w:rsidR="008D4AB2" w:rsidRDefault="008D4AB2" w:rsidP="008D4AB2">
      <w:pPr>
        <w:pStyle w:val="a3"/>
        <w:rPr>
          <w:rFonts w:ascii="Times New Roman" w:hAnsi="Times New Roman"/>
          <w:sz w:val="24"/>
          <w:szCs w:val="24"/>
        </w:rPr>
      </w:pPr>
    </w:p>
    <w:p w:rsidR="008D4AB2" w:rsidRDefault="008D4AB2" w:rsidP="008D4AB2">
      <w:pPr>
        <w:pStyle w:val="a3"/>
        <w:rPr>
          <w:rFonts w:ascii="Times New Roman" w:hAnsi="Times New Roman"/>
          <w:sz w:val="24"/>
          <w:szCs w:val="24"/>
        </w:rPr>
      </w:pPr>
    </w:p>
    <w:p w:rsidR="008D4AB2" w:rsidRDefault="008D4AB2" w:rsidP="008D4AB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Подгоренского</w:t>
      </w:r>
    </w:p>
    <w:p w:rsidR="008D4AB2" w:rsidRDefault="008D4AB2" w:rsidP="008D4AB2">
      <w:pPr>
        <w:pStyle w:val="a3"/>
        <w:tabs>
          <w:tab w:val="left" w:pos="708"/>
          <w:tab w:val="left" w:pos="1416"/>
          <w:tab w:val="left" w:pos="2124"/>
          <w:tab w:val="left" w:pos="60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А.С.Разборский</w:t>
      </w:r>
      <w:proofErr w:type="spellEnd"/>
    </w:p>
    <w:p w:rsidR="008D4AB2" w:rsidRDefault="008D4AB2" w:rsidP="008D4AB2">
      <w:pPr>
        <w:pStyle w:val="a3"/>
        <w:rPr>
          <w:rFonts w:ascii="Times New Roman" w:hAnsi="Times New Roman"/>
          <w:sz w:val="24"/>
          <w:szCs w:val="24"/>
        </w:rPr>
      </w:pPr>
    </w:p>
    <w:p w:rsidR="00440B20" w:rsidRDefault="00440B20"/>
    <w:sectPr w:rsidR="0044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B2"/>
    <w:rsid w:val="00430509"/>
    <w:rsid w:val="00440B20"/>
    <w:rsid w:val="008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8D4AB2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8D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4AB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8D4AB2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8D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04599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2018-04-25T08:05:00Z</cp:lastPrinted>
  <dcterms:created xsi:type="dcterms:W3CDTF">2018-04-24T08:52:00Z</dcterms:created>
  <dcterms:modified xsi:type="dcterms:W3CDTF">2018-04-25T08:05:00Z</dcterms:modified>
</cp:coreProperties>
</file>