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08" w:rsidRDefault="00EC5C08" w:rsidP="00EC5C0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Российская Федерация</w:t>
      </w:r>
    </w:p>
    <w:p w:rsidR="00EC5C08" w:rsidRDefault="00EC5C08" w:rsidP="00EC5C0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СОВЕТ НАРОДНЫХ ДЕПУТАТОВ</w:t>
      </w:r>
    </w:p>
    <w:p w:rsidR="00EC5C08" w:rsidRDefault="00EC5C08" w:rsidP="00EC5C0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ПОДГОРЕНСКОГО СЕЛЬСКОГО ПОСЕЛЕНИЯ</w:t>
      </w:r>
    </w:p>
    <w:p w:rsidR="00EC5C08" w:rsidRDefault="00EC5C08" w:rsidP="00EC5C0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КАЛАЧЕЕВСКОГО МУНИЦИПАЛЬНОГО РАЙОНА</w:t>
      </w:r>
      <w:r>
        <w:rPr>
          <w:rFonts w:ascii="Times New Roman" w:hAnsi="Times New Roman" w:cs="Times New Roman"/>
          <w:b/>
          <w:lang w:eastAsia="ru-RU"/>
        </w:rPr>
        <w:br/>
        <w:t>ВОРОНЕЖСКОЙ ОБЛАСТИ</w:t>
      </w:r>
    </w:p>
    <w:p w:rsidR="00EC5C08" w:rsidRDefault="00EC5C08" w:rsidP="00EC5C0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</w:p>
    <w:p w:rsidR="00EC5C08" w:rsidRDefault="00EC5C08" w:rsidP="00EC5C0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Е Ш Е Н И Е</w:t>
      </w:r>
    </w:p>
    <w:p w:rsidR="00EC5C08" w:rsidRDefault="00EC5C08" w:rsidP="00EC5C0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</w:p>
    <w:p w:rsidR="00EC5C08" w:rsidRDefault="00EC5C08" w:rsidP="00EC5C08">
      <w:pPr>
        <w:rPr>
          <w:rFonts w:ascii="Times New Roman" w:hAnsi="Times New Roman"/>
          <w:b/>
          <w:bCs/>
        </w:rPr>
      </w:pPr>
    </w:p>
    <w:p w:rsidR="00EC5C08" w:rsidRDefault="00EC5C08" w:rsidP="00EC5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25 декабря  2014 г.                                                                                               № 201</w:t>
      </w:r>
    </w:p>
    <w:p w:rsidR="00EC5C08" w:rsidRDefault="00EC5C08" w:rsidP="00EC5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с. Подгорное</w:t>
      </w:r>
    </w:p>
    <w:p w:rsidR="00EC5C08" w:rsidRDefault="00EC5C08" w:rsidP="00EC5C08">
      <w:pPr>
        <w:rPr>
          <w:rFonts w:ascii="Times New Roman" w:hAnsi="Times New Roman" w:cs="Times New Roman"/>
        </w:rPr>
      </w:pPr>
    </w:p>
    <w:p w:rsidR="00EC5C08" w:rsidRPr="00EC5C08" w:rsidRDefault="00EC5C08" w:rsidP="00EC5C08">
      <w:pPr>
        <w:rPr>
          <w:rFonts w:ascii="Times New Roman" w:hAnsi="Times New Roman" w:cs="Times New Roman"/>
          <w:b/>
        </w:rPr>
      </w:pPr>
      <w:r w:rsidRPr="00EC5C08">
        <w:rPr>
          <w:rFonts w:ascii="Times New Roman" w:hAnsi="Times New Roman" w:cs="Times New Roman"/>
          <w:b/>
        </w:rPr>
        <w:t xml:space="preserve">Об утверждении местных нормативов </w:t>
      </w:r>
      <w:r w:rsidRPr="00EC5C08">
        <w:rPr>
          <w:rFonts w:ascii="Times New Roman" w:hAnsi="Times New Roman" w:cs="Times New Roman"/>
          <w:b/>
        </w:rPr>
        <w:br/>
        <w:t>градостроительного проектирования</w:t>
      </w:r>
      <w:r w:rsidRPr="00EC5C08">
        <w:rPr>
          <w:rFonts w:ascii="Times New Roman" w:hAnsi="Times New Roman" w:cs="Times New Roman"/>
          <w:b/>
        </w:rPr>
        <w:br/>
        <w:t>Подгоренского сельского поселения</w:t>
      </w:r>
    </w:p>
    <w:p w:rsidR="00EC5C08" w:rsidRPr="00EC5C08" w:rsidRDefault="00EC5C08" w:rsidP="00EC5C08">
      <w:pPr>
        <w:rPr>
          <w:rFonts w:ascii="Times New Roman" w:hAnsi="Times New Roman" w:cs="Times New Roman"/>
          <w:b/>
          <w:bCs/>
        </w:rPr>
      </w:pPr>
      <w:r w:rsidRPr="00EC5C08">
        <w:rPr>
          <w:rFonts w:ascii="Times New Roman" w:hAnsi="Times New Roman" w:cs="Times New Roman"/>
          <w:b/>
        </w:rPr>
        <w:t>Калачеевского муниципального района</w:t>
      </w:r>
    </w:p>
    <w:p w:rsidR="00EC5C08" w:rsidRPr="004D57C9" w:rsidRDefault="00EC5C08" w:rsidP="00EC5C08">
      <w:pPr>
        <w:rPr>
          <w:rFonts w:ascii="Times New Roman" w:hAnsi="Times New Roman" w:cs="Times New Roman"/>
        </w:rPr>
      </w:pPr>
    </w:p>
    <w:p w:rsidR="00CC1DF1" w:rsidRPr="004D57C9" w:rsidRDefault="004D57C9">
      <w:pPr>
        <w:rPr>
          <w:rFonts w:ascii="Times New Roman" w:hAnsi="Times New Roman" w:cs="Times New Roman"/>
        </w:rPr>
      </w:pPr>
      <w:r w:rsidRPr="004D57C9">
        <w:rPr>
          <w:rFonts w:ascii="Times New Roman" w:hAnsi="Times New Roman" w:cs="Times New Roman"/>
        </w:rPr>
        <w:t xml:space="preserve">      В соответствии с ФЗ от 5 мая 2014 г. №131-ФЗ «О внесении изменений в Градостроительный  кодекс РФ» Совет народных депутатов Подгоренского сельского поселения Калачеевского муниципального района</w:t>
      </w:r>
    </w:p>
    <w:p w:rsidR="004D57C9" w:rsidRPr="004D57C9" w:rsidRDefault="004D57C9" w:rsidP="004D57C9">
      <w:pPr>
        <w:jc w:val="center"/>
        <w:rPr>
          <w:rFonts w:ascii="Times New Roman" w:hAnsi="Times New Roman" w:cs="Times New Roman"/>
        </w:rPr>
      </w:pPr>
    </w:p>
    <w:p w:rsidR="004D57C9" w:rsidRPr="004D57C9" w:rsidRDefault="004D57C9" w:rsidP="004D57C9">
      <w:pPr>
        <w:jc w:val="center"/>
        <w:rPr>
          <w:rFonts w:ascii="Times New Roman" w:hAnsi="Times New Roman" w:cs="Times New Roman"/>
        </w:rPr>
      </w:pPr>
      <w:proofErr w:type="gramStart"/>
      <w:r w:rsidRPr="004D57C9">
        <w:rPr>
          <w:rFonts w:ascii="Times New Roman" w:hAnsi="Times New Roman" w:cs="Times New Roman"/>
        </w:rPr>
        <w:t>Р</w:t>
      </w:r>
      <w:proofErr w:type="gramEnd"/>
      <w:r w:rsidRPr="004D57C9">
        <w:rPr>
          <w:rFonts w:ascii="Times New Roman" w:hAnsi="Times New Roman" w:cs="Times New Roman"/>
        </w:rPr>
        <w:t xml:space="preserve"> Е Ш И Л :</w:t>
      </w:r>
    </w:p>
    <w:p w:rsidR="004D57C9" w:rsidRPr="004D57C9" w:rsidRDefault="004D57C9" w:rsidP="004D57C9">
      <w:pPr>
        <w:jc w:val="center"/>
        <w:rPr>
          <w:rFonts w:ascii="Times New Roman" w:hAnsi="Times New Roman" w:cs="Times New Roman"/>
        </w:rPr>
      </w:pPr>
    </w:p>
    <w:p w:rsidR="004D57C9" w:rsidRPr="004D57C9" w:rsidRDefault="004D57C9" w:rsidP="004D5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57C9">
        <w:rPr>
          <w:rFonts w:ascii="Times New Roman" w:hAnsi="Times New Roman" w:cs="Times New Roman"/>
        </w:rPr>
        <w:t xml:space="preserve">Утвердить местные нормативы градостроительного проектирования </w:t>
      </w:r>
      <w:r>
        <w:rPr>
          <w:rFonts w:ascii="Times New Roman" w:hAnsi="Times New Roman" w:cs="Times New Roman"/>
        </w:rPr>
        <w:t>Подгоренского сельского поселения Калачеевского муниципального</w:t>
      </w:r>
      <w:r w:rsidRPr="004D57C9">
        <w:rPr>
          <w:rFonts w:ascii="Times New Roman" w:hAnsi="Times New Roman" w:cs="Times New Roman"/>
        </w:rPr>
        <w:t xml:space="preserve"> района согласно приложению к настоящему решению.</w:t>
      </w:r>
    </w:p>
    <w:p w:rsidR="004D57C9" w:rsidRPr="00E21FFE" w:rsidRDefault="004D57C9" w:rsidP="00E21FFE">
      <w:pPr>
        <w:ind w:left="360"/>
        <w:jc w:val="both"/>
        <w:rPr>
          <w:rFonts w:ascii="Times New Roman" w:hAnsi="Times New Roman" w:cs="Times New Roman"/>
        </w:rPr>
      </w:pPr>
      <w:r w:rsidRPr="00E21FFE">
        <w:rPr>
          <w:rFonts w:ascii="Times New Roman" w:hAnsi="Times New Roman" w:cs="Times New Roman"/>
        </w:rPr>
        <w:t xml:space="preserve"> Опубликовать настоящее решение в Вестнике муниципальных правовых актов Подгоренского сельского поселения Калачеевского муниципального района.</w:t>
      </w:r>
    </w:p>
    <w:p w:rsidR="004D57C9" w:rsidRPr="004D57C9" w:rsidRDefault="004D57C9" w:rsidP="004D57C9">
      <w:pPr>
        <w:jc w:val="both"/>
        <w:rPr>
          <w:rFonts w:ascii="Times New Roman" w:hAnsi="Times New Roman" w:cs="Times New Roman"/>
        </w:rPr>
      </w:pPr>
    </w:p>
    <w:p w:rsidR="004D57C9" w:rsidRPr="004D57C9" w:rsidRDefault="004D57C9" w:rsidP="004D57C9">
      <w:pPr>
        <w:jc w:val="both"/>
        <w:rPr>
          <w:rFonts w:ascii="Times New Roman" w:hAnsi="Times New Roman" w:cs="Times New Roman"/>
        </w:rPr>
      </w:pPr>
    </w:p>
    <w:p w:rsidR="004D57C9" w:rsidRPr="004D57C9" w:rsidRDefault="004D57C9" w:rsidP="004D57C9">
      <w:pPr>
        <w:jc w:val="both"/>
        <w:rPr>
          <w:rFonts w:ascii="Times New Roman" w:hAnsi="Times New Roman" w:cs="Times New Roman"/>
        </w:rPr>
      </w:pPr>
    </w:p>
    <w:p w:rsidR="004D57C9" w:rsidRPr="004D57C9" w:rsidRDefault="004D57C9" w:rsidP="004D57C9">
      <w:pPr>
        <w:jc w:val="both"/>
        <w:rPr>
          <w:rFonts w:ascii="Times New Roman" w:hAnsi="Times New Roman" w:cs="Times New Roman"/>
          <w:b/>
        </w:rPr>
      </w:pPr>
      <w:r w:rsidRPr="004D57C9">
        <w:rPr>
          <w:rFonts w:ascii="Times New Roman" w:hAnsi="Times New Roman" w:cs="Times New Roman"/>
          <w:b/>
        </w:rPr>
        <w:t>Глава Подгоренского</w:t>
      </w: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  <w:r w:rsidRPr="004D57C9">
        <w:rPr>
          <w:rFonts w:ascii="Times New Roman" w:hAnsi="Times New Roman" w:cs="Times New Roman"/>
          <w:b/>
        </w:rPr>
        <w:t>сельского поселения                                             С.Н. Комарова</w:t>
      </w: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left="5387"/>
        <w:textAlignment w:val="baseline"/>
        <w:rPr>
          <w:rFonts w:ascii="Times New Roman" w:hAnsi="Times New Roman" w:cs="Times New Roman"/>
          <w:lang w:eastAsia="ru-RU"/>
        </w:rPr>
      </w:pPr>
      <w:r w:rsidRPr="004D57C9">
        <w:rPr>
          <w:rFonts w:ascii="Times New Roman" w:hAnsi="Times New Roman" w:cs="Times New Roman"/>
          <w:lang w:eastAsia="ru-RU"/>
        </w:rPr>
        <w:lastRenderedPageBreak/>
        <w:t xml:space="preserve">Приложение к </w:t>
      </w:r>
      <w:r>
        <w:rPr>
          <w:rFonts w:ascii="Times New Roman" w:hAnsi="Times New Roman" w:cs="Times New Roman"/>
          <w:lang w:eastAsia="ru-RU"/>
        </w:rPr>
        <w:t>решению Совета народных депутатов</w:t>
      </w:r>
      <w:r w:rsidRPr="004D57C9">
        <w:rPr>
          <w:rFonts w:ascii="Times New Roman" w:hAnsi="Times New Roman" w:cs="Times New Roman"/>
          <w:lang w:eastAsia="ru-RU"/>
        </w:rPr>
        <w:t xml:space="preserve"> Подгоренского сельского поселения </w:t>
      </w:r>
      <w:r w:rsidR="00E21FFE">
        <w:rPr>
          <w:rFonts w:ascii="Times New Roman" w:hAnsi="Times New Roman" w:cs="Times New Roman"/>
          <w:lang w:eastAsia="ru-RU"/>
        </w:rPr>
        <w:t>Калачеевского муниципального района</w:t>
      </w:r>
    </w:p>
    <w:p w:rsidR="004D57C9" w:rsidRPr="004D57C9" w:rsidRDefault="00E21FFE" w:rsidP="004D57C9">
      <w:pPr>
        <w:overflowPunct w:val="0"/>
        <w:autoSpaceDE w:val="0"/>
        <w:autoSpaceDN w:val="0"/>
        <w:adjustRightInd w:val="0"/>
        <w:ind w:left="5387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25.12.2014 г. №201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Times New Roman"/>
          <w:sz w:val="20"/>
          <w:szCs w:val="20"/>
          <w:lang w:eastAsia="ru-RU"/>
        </w:rPr>
      </w:pPr>
    </w:p>
    <w:p w:rsidR="004D57C9" w:rsidRPr="004D57C9" w:rsidRDefault="004D57C9" w:rsidP="004D57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Times New Roman"/>
          <w:sz w:val="20"/>
          <w:szCs w:val="20"/>
          <w:lang w:eastAsia="ru-RU"/>
        </w:rPr>
      </w:pPr>
    </w:p>
    <w:p w:rsidR="004D57C9" w:rsidRPr="004D57C9" w:rsidRDefault="004D57C9" w:rsidP="004D57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МЕСТНЫЕ НОРМАТИВЫ ГРАДОСТРОИТЕЛЬНОГО ПРОЕКТИРОВАНИЯ  </w:t>
      </w:r>
      <w:r w:rsidR="00E21FFE">
        <w:rPr>
          <w:rFonts w:ascii="Times New Roman" w:hAnsi="Times New Roman" w:cs="Times New Roman"/>
          <w:b/>
          <w:sz w:val="28"/>
          <w:szCs w:val="20"/>
          <w:lang w:eastAsia="ru-RU"/>
        </w:rPr>
        <w:t>ПОДГОРЕНСКОГО СЕЛЬСКОГО ПОСЕЛЕНИЯ КАЛАЧЕЕВСКОГО МУНИЦИПАЛЬНОГО РАЙОНА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i/>
          <w:szCs w:val="20"/>
          <w:lang w:eastAsia="ru-RU"/>
        </w:rPr>
      </w:pPr>
    </w:p>
    <w:p w:rsidR="004D57C9" w:rsidRPr="004D57C9" w:rsidRDefault="004D57C9" w:rsidP="004D57C9">
      <w:pPr>
        <w:widowControl w:val="0"/>
        <w:numPr>
          <w:ilvl w:val="0"/>
          <w:numId w:val="5"/>
        </w:numPr>
        <w:tabs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ОБЩИЕ ПОЛОЖЕНИЯ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1.1. Назначение и область применения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1.1.1.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Подгоренского сельского поселения» (далее – нормативы) разработаны в соответствии с законодательством Российской Федерации, Воронежской области и Подгоренского сельского поселения и распространяются на планировку, застройку и реконструкцию территории Подгоренского сельского поселения (далее – поселение) в пределах его границ.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1.1.2.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1.1.3.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1.2. Общая организация и зонирование территории поселения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1.2.1.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Границы территории поселения установлены в соответствии с Законом Воронежской области от 30.09.2004.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На территории поселения расположено 3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населенных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пункта, в том числе: село Подгорное – административный центр поселения,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Сельские населенные пункты: с. </w:t>
      </w:r>
      <w:proofErr w:type="gramStart"/>
      <w:r w:rsidRPr="004D57C9">
        <w:rPr>
          <w:rFonts w:ascii="Times New Roman" w:hAnsi="Times New Roman" w:cs="Times New Roman"/>
          <w:i/>
          <w:szCs w:val="20"/>
          <w:lang w:eastAsia="ru-RU"/>
        </w:rPr>
        <w:t>Подгорное</w:t>
      </w:r>
      <w:proofErr w:type="gramEnd"/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, с. Ильинка, с. </w:t>
      </w:r>
      <w:proofErr w:type="spellStart"/>
      <w:r w:rsidRPr="004D57C9">
        <w:rPr>
          <w:rFonts w:ascii="Times New Roman" w:hAnsi="Times New Roman" w:cs="Times New Roman"/>
          <w:i/>
          <w:szCs w:val="20"/>
          <w:lang w:eastAsia="ru-RU"/>
        </w:rPr>
        <w:t>Серяково</w:t>
      </w:r>
      <w:proofErr w:type="spellEnd"/>
      <w:r w:rsidRPr="004D57C9">
        <w:rPr>
          <w:rFonts w:ascii="Times New Roman" w:hAnsi="Times New Roman" w:cs="Times New Roman"/>
          <w:i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1.2.2.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На территории поселения расположено 29 объектов культурного наследия, в том числе 8 объектов культурного наследия (памятников истории и культуры) в селе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Подгорное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.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</w:t>
      </w: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>культурного наследия, осуществляются с учетом требований законодательства в области охраны объектов культурного наследия.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1.2.3. 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В условиях реконструкции в исторически сложившейся части села Подгорное и в других сложных градостроительных условиях расстояния могут быть сокращены при соблюдении норм инсоляции и освещенности и обеспечении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непросматриваемости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жилых помещений окно в окно.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1.2.4. </w:t>
      </w:r>
      <w:r w:rsidRPr="004D57C9">
        <w:rPr>
          <w:rFonts w:ascii="Times New Roman" w:hAnsi="Times New Roman" w:cs="Times New Roman"/>
          <w:szCs w:val="20"/>
          <w:lang w:eastAsia="ru-RU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kern w:val="1"/>
          <w:szCs w:val="20"/>
          <w:lang w:eastAsia="ru-RU"/>
        </w:rPr>
      </w:pPr>
    </w:p>
    <w:p w:rsid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kern w:val="1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kern w:val="1"/>
          <w:szCs w:val="20"/>
          <w:lang w:eastAsia="ru-RU"/>
        </w:rPr>
        <w:t>2. ЖИЛЫЕ ЗОНЫ НАСЕЛЕННЫХ ПУНКТОВ ПОСЕЛЕНИЯ</w:t>
      </w:r>
    </w:p>
    <w:p w:rsidR="00E21FFE" w:rsidRPr="004D57C9" w:rsidRDefault="00E21FFE" w:rsidP="004D57C9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kern w:val="1"/>
          <w:szCs w:val="20"/>
          <w:lang w:eastAsia="ru-RU"/>
        </w:rPr>
      </w:pP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i/>
          <w:szCs w:val="20"/>
          <w:lang w:eastAsia="ru-RU"/>
        </w:rPr>
        <w:t>2.1. Общие требования</w:t>
      </w:r>
      <w:r w:rsidRPr="004D57C9">
        <w:rPr>
          <w:rFonts w:ascii="Times New Roman" w:hAnsi="Times New Roman" w:cs="Times New Roman"/>
          <w:szCs w:val="20"/>
          <w:lang w:eastAsia="ru-RU"/>
        </w:rPr>
        <w:t>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2.1.1.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2.1.2.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В состав жилых зон могут включаться: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зона застройки малоэтажными жилыми домами (до 3 этажей);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зона застройки блокированными малоэтажными жилыми домами (до 3 этажей) с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приквартирными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земельными участками;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зона застройки индивидуальными жилыми домами с приусадебными земельными участками (до 3 этажей).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2.1.3.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на 1 человека;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, кроме случаев, предусмотренных федеральным законодательством и законодательством Воронежской области;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25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на 1 человека).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2.1.4.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 га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для застройки без земельных участков и </w:t>
      </w:r>
      <w:smartTag w:uri="urn:schemas-microsoft-com:office:smarttags" w:element="metricconverter">
        <w:smartTagPr>
          <w:attr w:name="ProductID" w:val="20 га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20 га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- для застройки с участком; от 4 до 6 этажей - </w:t>
      </w:r>
      <w:smartTag w:uri="urn:schemas-microsoft-com:office:smarttags" w:element="metricconverter">
        <w:smartTagPr>
          <w:attr w:name="ProductID" w:val="8 га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8 га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Укрупненные показатели приведены при средней расчетной жилищной обеспеченности 20 кв. м/чел.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2.1.5.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</w:t>
      </w: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>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4D57C9" w:rsidRPr="004D57C9" w:rsidRDefault="004D57C9" w:rsidP="004D57C9">
      <w:pPr>
        <w:widowControl w:val="0"/>
        <w:shd w:val="clear" w:color="FFFFFF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Доля нежилого фонда в общем объеме фонда на участке жилой застройки не должна превышать 20 %.</w:t>
      </w:r>
    </w:p>
    <w:p w:rsidR="004D57C9" w:rsidRPr="004D57C9" w:rsidRDefault="004D57C9" w:rsidP="004D57C9">
      <w:pPr>
        <w:widowControl w:val="0"/>
        <w:shd w:val="clear" w:color="FFFFFF" w:fill="FFFFFF"/>
        <w:overflowPunct w:val="0"/>
        <w:autoSpaceDE w:val="0"/>
        <w:autoSpaceDN w:val="0"/>
        <w:adjustRightInd w:val="0"/>
        <w:ind w:right="17" w:firstLine="697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2.1.6.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4D57C9" w:rsidRPr="004D57C9" w:rsidRDefault="004D57C9" w:rsidP="004D57C9">
      <w:pPr>
        <w:widowControl w:val="0"/>
        <w:shd w:val="clear" w:color="FFFFFF" w:fill="FFFFFF"/>
        <w:overflowPunct w:val="0"/>
        <w:autoSpaceDE w:val="0"/>
        <w:autoSpaceDN w:val="0"/>
        <w:adjustRightInd w:val="0"/>
        <w:ind w:right="17" w:firstLine="697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2.1.7.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</w:t>
      </w:r>
      <w:r w:rsidRPr="004D57C9">
        <w:rPr>
          <w:rFonts w:ascii="Times New Roman" w:hAnsi="Times New Roman" w:cs="Times New Roman"/>
          <w:color w:val="000080"/>
          <w:szCs w:val="20"/>
          <w:u w:val="single"/>
          <w:lang w:eastAsia="ru-RU"/>
        </w:rPr>
        <w:t xml:space="preserve">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4D57C9">
          <w:rPr>
            <w:rFonts w:ascii="Times New Roman" w:hAnsi="Times New Roman" w:cs="Times New Roman"/>
            <w:color w:val="000080"/>
            <w:szCs w:val="20"/>
            <w:u w:val="single"/>
            <w:lang w:eastAsia="ru-RU"/>
          </w:rPr>
          <w:t>2008 г</w:t>
        </w:r>
      </w:smartTag>
      <w:r w:rsidRPr="004D57C9">
        <w:rPr>
          <w:rFonts w:ascii="Times New Roman" w:hAnsi="Times New Roman" w:cs="Times New Roman"/>
          <w:color w:val="000080"/>
          <w:szCs w:val="20"/>
          <w:u w:val="single"/>
          <w:lang w:eastAsia="ru-RU"/>
        </w:rPr>
        <w:t>. № 123-ФЗ «Технический регламент о требованиях пожарной безопасности»</w:t>
      </w:r>
      <w:r w:rsidRPr="004D57C9">
        <w:rPr>
          <w:rFonts w:ascii="Times New Roman" w:hAnsi="Times New Roman" w:cs="Times New Roman"/>
          <w:szCs w:val="20"/>
          <w:lang w:eastAsia="ru-RU"/>
        </w:rPr>
        <w:t>, СНиП 21-01-97*, СНиП 31-01-2003, СНиП 31-05-2003*, СНиП 21-02-99*,  в том числе: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обособленные от жилой территории входы для посетителей;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обособленные подъезды и площадки для парковки автомобилей, обслуживающих встроенный объект;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самостоятельные шахты для вентиляции;</w:t>
      </w:r>
    </w:p>
    <w:p w:rsidR="004D57C9" w:rsidRPr="004D57C9" w:rsidRDefault="004D57C9" w:rsidP="004D57C9">
      <w:pPr>
        <w:widowControl w:val="0"/>
        <w:shd w:val="clear" w:color="FFFFFF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отделение нежилых помещений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от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жилых противопожарными, звукоизолирующими перекрытиями и перегородками.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2.1.8.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В том числе: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магазины по продаже ковровых изделий, автозапчастей, шин и автомобильных масел;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магазины специализированные рыбные;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магазины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специализированные овощные без мойки и расфасовки;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1000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объекты с режимом функционирования после 23 часов;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300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);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бани и сауны;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дискотеки;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250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75 кг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в смену);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общественные уборные;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похоронные бюро;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склады оптовой (или мелкооптовой) торговли;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зуботехнические лаборатории;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дерматовенерологические, психиатрические, инфекционные и фтизиатрические кабинеты врачебного приема;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FF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2.1.9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 xml:space="preserve"> П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паразитологического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загрязнений в соответствии с требованиями действующих санитарно-эпидемиологических правил и нормативов</w:t>
      </w:r>
      <w:r w:rsidRPr="004D57C9">
        <w:rPr>
          <w:rFonts w:ascii="Times New Roman" w:hAnsi="Times New Roman" w:cs="Times New Roman"/>
          <w:color w:val="FF0000"/>
          <w:szCs w:val="20"/>
          <w:lang w:eastAsia="ru-RU"/>
        </w:rPr>
        <w:t>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 Территории малоэтажного жилищного строительства населенных пунктов поселения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На территории малоэтажной застройки принимаются следующие типы жилых зданий: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индивидуальные жилые дома с приусадебными земельными участками, в том числе коттеджного типа;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блокированные малоэтажные жилые дома с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приквартирными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земельными участками;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секционные малоэтажные жилые дома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одноквартирных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, применяются дома блокированные, в том числе двухквартирные, с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приквартирными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участками при каждой квартире.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2.2.2</w:t>
      </w:r>
      <w:r w:rsidRPr="004D57C9">
        <w:rPr>
          <w:rFonts w:ascii="Times New Roman" w:hAnsi="Times New Roman" w:cs="Times New Roman"/>
          <w:szCs w:val="20"/>
          <w:lang w:eastAsia="ru-RU"/>
        </w:rPr>
        <w:t>. 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1.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Таблица 1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3415"/>
      </w:tblGrid>
      <w:tr w:rsidR="004D57C9" w:rsidRPr="004D57C9" w:rsidTr="004D57C9">
        <w:trPr>
          <w:trHeight w:val="480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Тип жилых домов           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Коэффициент использования  территории, не более  </w:t>
            </w:r>
          </w:p>
        </w:tc>
      </w:tr>
      <w:tr w:rsidR="004D57C9" w:rsidRPr="004D57C9" w:rsidTr="004D57C9">
        <w:trPr>
          <w:trHeight w:val="240"/>
        </w:trPr>
        <w:tc>
          <w:tcPr>
            <w:tcW w:w="499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Усадебного типа                     </w:t>
            </w:r>
          </w:p>
        </w:tc>
        <w:tc>
          <w:tcPr>
            <w:tcW w:w="3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0,4</w:t>
            </w:r>
          </w:p>
        </w:tc>
      </w:tr>
      <w:tr w:rsidR="004D57C9" w:rsidRPr="004D57C9" w:rsidTr="004D57C9">
        <w:trPr>
          <w:trHeight w:val="240"/>
        </w:trPr>
        <w:tc>
          <w:tcPr>
            <w:tcW w:w="499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Блокированного типа                 </w:t>
            </w:r>
          </w:p>
        </w:tc>
        <w:tc>
          <w:tcPr>
            <w:tcW w:w="3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0,8</w:t>
            </w:r>
          </w:p>
        </w:tc>
      </w:tr>
      <w:tr w:rsidR="004D57C9" w:rsidRPr="004D57C9" w:rsidTr="004D57C9">
        <w:trPr>
          <w:trHeight w:val="240"/>
        </w:trPr>
        <w:tc>
          <w:tcPr>
            <w:tcW w:w="499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Многоквартирные</w:t>
            </w:r>
            <w:proofErr w:type="gramEnd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, не выше 3 этажей   </w:t>
            </w:r>
          </w:p>
        </w:tc>
        <w:tc>
          <w:tcPr>
            <w:tcW w:w="3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ind w:hanging="75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0,8</w:t>
            </w:r>
          </w:p>
        </w:tc>
      </w:tr>
    </w:tbl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12 метров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менее, для строительства жилого дома минимальный отступ от границы соседнего участка при согласии соседей </w:t>
      </w:r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(заверяется нотариально) </w:t>
      </w:r>
      <w:r w:rsidRPr="004D57C9">
        <w:rPr>
          <w:rFonts w:ascii="Times New Roman" w:hAnsi="Times New Roman" w:cs="Times New Roman"/>
          <w:szCs w:val="20"/>
          <w:lang w:eastAsia="ru-RU"/>
        </w:rPr>
        <w:t>составляет не менее: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1,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1,0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- для одноэтажного жилого дома;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1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- для двухэтажного жилого дома;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2,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2,0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6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 xml:space="preserve">7)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2.2.4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6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1) от жилого строения (или дома) и погреба до выгребной ямы, уборной и постройки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12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8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2.2.5.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4D57C9">
        <w:rPr>
          <w:rFonts w:ascii="Times New Roman" w:hAnsi="Times New Roman" w:cs="Times New Roman"/>
          <w:spacing w:val="-2"/>
          <w:szCs w:val="20"/>
          <w:lang w:eastAsia="ru-RU"/>
        </w:rPr>
        <w:t xml:space="preserve">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4D57C9">
          <w:rPr>
            <w:rFonts w:ascii="Times New Roman" w:hAnsi="Times New Roman" w:cs="Times New Roman"/>
            <w:spacing w:val="-2"/>
            <w:szCs w:val="20"/>
            <w:lang w:eastAsia="ru-RU"/>
          </w:rPr>
          <w:t>50 см</w:t>
        </w:r>
      </w:smartTag>
      <w:r w:rsidRPr="004D57C9">
        <w:rPr>
          <w:rFonts w:ascii="Times New Roman" w:hAnsi="Times New Roman" w:cs="Times New Roman"/>
          <w:spacing w:val="-2"/>
          <w:szCs w:val="20"/>
          <w:lang w:eastAsia="ru-RU"/>
        </w:rPr>
        <w:t xml:space="preserve"> от плоскости стены. Если элементы выступают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более чем на </w:t>
      </w:r>
      <w:smartTag w:uri="urn:schemas-microsoft-com:office:smarttags" w:element="metricconverter">
        <w:smartTagPr>
          <w:attr w:name="ProductID" w:val="50 с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50 см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2.2.6. 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0,1 га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от входа в дом.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2.2.7.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менее указанных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в таблице 2.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Таблица 2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120"/>
      </w:tblGrid>
      <w:tr w:rsidR="004D57C9" w:rsidRPr="004D57C9" w:rsidTr="004D57C9">
        <w:trPr>
          <w:trHeight w:hRule="exact" w:val="286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Нормативный</w:t>
            </w: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br/>
              <w:t xml:space="preserve">разрыв   </w:t>
            </w:r>
          </w:p>
        </w:tc>
        <w:tc>
          <w:tcPr>
            <w:tcW w:w="7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Поголовье (шт.), не более              </w:t>
            </w:r>
          </w:p>
        </w:tc>
      </w:tr>
      <w:tr w:rsidR="004D57C9" w:rsidRPr="004D57C9" w:rsidTr="004D57C9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свиньи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коровы, </w:t>
            </w: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br/>
              <w:t xml:space="preserve">бычки  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овцы,</w:t>
            </w: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br/>
              <w:t xml:space="preserve">козы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кролик</w:t>
            </w:r>
            <w:proofErr w:type="gramStart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и-</w:t>
            </w:r>
            <w:proofErr w:type="gramEnd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br/>
              <w:t xml:space="preserve">матки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птица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лошади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нутрии,</w:t>
            </w: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br/>
              <w:t xml:space="preserve">песцы </w:t>
            </w:r>
          </w:p>
        </w:tc>
      </w:tr>
      <w:tr w:rsidR="004D57C9" w:rsidRPr="004D57C9" w:rsidTr="004D57C9">
        <w:trPr>
          <w:trHeight w:val="240"/>
        </w:trPr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D57C9">
                <w:rPr>
                  <w:rFonts w:ascii="Times New Roman" w:hAnsi="Times New Roman" w:cs="Times New Roman"/>
                  <w:szCs w:val="20"/>
                  <w:lang w:eastAsia="ru-RU"/>
                </w:rPr>
                <w:t>10 м</w:t>
              </w:r>
            </w:smartTag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5    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5       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10  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10  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30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5     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5      </w:t>
            </w:r>
          </w:p>
        </w:tc>
      </w:tr>
      <w:tr w:rsidR="004D57C9" w:rsidRPr="004D57C9" w:rsidTr="004D57C9">
        <w:trPr>
          <w:trHeight w:val="240"/>
        </w:trPr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4D57C9">
                <w:rPr>
                  <w:rFonts w:ascii="Times New Roman" w:hAnsi="Times New Roman" w:cs="Times New Roman"/>
                  <w:szCs w:val="20"/>
                  <w:lang w:eastAsia="ru-RU"/>
                </w:rPr>
                <w:t>20 м</w:t>
              </w:r>
            </w:smartTag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8    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8       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15  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20  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45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8     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8      </w:t>
            </w:r>
          </w:p>
        </w:tc>
      </w:tr>
      <w:tr w:rsidR="004D57C9" w:rsidRPr="004D57C9" w:rsidTr="004D57C9">
        <w:trPr>
          <w:trHeight w:val="240"/>
        </w:trPr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4D57C9">
                <w:rPr>
                  <w:rFonts w:ascii="Times New Roman" w:hAnsi="Times New Roman" w:cs="Times New Roman"/>
                  <w:szCs w:val="20"/>
                  <w:lang w:eastAsia="ru-RU"/>
                </w:rPr>
                <w:t>30 м</w:t>
              </w:r>
            </w:smartTag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10   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10      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20  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30  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60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10    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10     </w:t>
            </w:r>
          </w:p>
        </w:tc>
      </w:tr>
      <w:tr w:rsidR="004D57C9" w:rsidRPr="004D57C9" w:rsidTr="004D57C9">
        <w:trPr>
          <w:trHeight w:val="240"/>
        </w:trPr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4D57C9">
                <w:rPr>
                  <w:rFonts w:ascii="Times New Roman" w:hAnsi="Times New Roman" w:cs="Times New Roman"/>
                  <w:szCs w:val="20"/>
                  <w:lang w:eastAsia="ru-RU"/>
                </w:rPr>
                <w:t>40 м</w:t>
              </w:r>
            </w:smartTag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   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15   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15      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25  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40  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75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15    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15     </w:t>
            </w:r>
          </w:p>
        </w:tc>
      </w:tr>
    </w:tbl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2.2.8.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от границы соседнего земельного участка допускается: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561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2.2.9.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Ограждения земельных участков должны соответствовать следующим условиям: 1) ограждение должно быть конструктивно надежным; 2) ограждения, </w:t>
      </w: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>отделяющие земельный участок от территорий общего пользования, должны быть эстетически привлекательными.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851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851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Требования к ограждениям приусадебных земельных участков индивидуальной малоэтажной застройки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следует принимать принимается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в соответствии с требованиями приложения 4 регионального норматива «Планировка жилых, общественно-деловых и рекреационных зон населенных пунктов Воронежской области».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2.2.10. </w:t>
      </w:r>
      <w:r w:rsidRPr="004D57C9">
        <w:rPr>
          <w:rFonts w:ascii="Times New Roman" w:hAnsi="Times New Roman" w:cs="Times New Roman"/>
          <w:szCs w:val="20"/>
          <w:lang w:eastAsia="ru-RU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561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2.2.11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Расстояние от площадок </w:t>
      </w:r>
      <w:r w:rsidRPr="004D57C9">
        <w:rPr>
          <w:rFonts w:ascii="Arial" w:hAnsi="Arial" w:cs="Times New Roman"/>
          <w:sz w:val="20"/>
          <w:szCs w:val="20"/>
          <w:lang w:eastAsia="ru-RU"/>
        </w:rPr>
        <w:t xml:space="preserve">для сбора мусора 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25 метров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(при невозможности их организации -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повёдерный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вывоз бытовых отходов).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2.2.12.</w:t>
      </w:r>
      <w:r w:rsidRPr="004D57C9">
        <w:rPr>
          <w:rFonts w:ascii="Times New Roman" w:hAnsi="Times New Roman" w:cs="Times New Roman"/>
          <w:szCs w:val="20"/>
          <w:lang w:eastAsia="ru-RU"/>
        </w:rPr>
        <w:t>.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К отдельно стоящим жилым зданиям,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3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2.2.13.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На территории малоэтажной жилой застройки следует предусматривать 100-процентную обеспеченность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машино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>-местами для хранения и парковки легковых автомобилей, мотоциклов, мопедов.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На территории с застройкой жилыми домами с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приквартирными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участками закрытые автостоянки следует размещать в пределах отведенного участка.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приобъектные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машино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>-мест и 15-20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мест для временного хранения велосипедов и мопедов.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Arial" w:hAnsi="Arial" w:cs="Times New Roman"/>
          <w:b/>
          <w:i/>
          <w:sz w:val="28"/>
          <w:szCs w:val="20"/>
          <w:lang w:eastAsia="ru-RU"/>
        </w:rPr>
      </w:pP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 Территории, предназначенные для ведения садоводства, огородничества, дачного хозяйства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2.3.1.</w:t>
      </w:r>
      <w:r w:rsidRPr="004D57C9">
        <w:rPr>
          <w:rFonts w:ascii="Times New Roman" w:hAnsi="Times New Roman" w:cs="Times New Roman"/>
          <w:szCs w:val="20"/>
          <w:lang w:eastAsia="ru-RU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4D57C9">
        <w:rPr>
          <w:rFonts w:ascii="Symbol" w:hAnsi="Symbol" w:cs="Times New Roman"/>
          <w:szCs w:val="20"/>
          <w:lang w:eastAsia="ru-RU"/>
        </w:rPr>
        <w:t>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не менее двух въездов.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2.3.2.</w:t>
      </w:r>
      <w:r w:rsidRPr="004D57C9">
        <w:rPr>
          <w:rFonts w:ascii="Times New Roman" w:hAnsi="Times New Roman" w:cs="Times New Roman"/>
          <w:szCs w:val="20"/>
          <w:lang w:eastAsia="ru-RU"/>
        </w:rP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</w:t>
      </w:r>
      <w:r w:rsidR="008871E5">
        <w:rPr>
          <w:rFonts w:ascii="Times New Roman" w:hAnsi="Times New Roman" w:cs="Times New Roman"/>
          <w:szCs w:val="20"/>
          <w:lang w:eastAsia="ru-RU"/>
        </w:rPr>
        <w:t>пользования приведен в таблице 3</w:t>
      </w:r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8871E5" w:rsidP="004D57C9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Таблица 3</w:t>
      </w:r>
      <w:r w:rsidR="004D57C9" w:rsidRPr="004D57C9">
        <w:rPr>
          <w:rFonts w:ascii="Times New Roman" w:hAnsi="Times New Roman" w:cs="Times New Roman"/>
          <w:szCs w:val="20"/>
          <w:lang w:eastAsia="ru-RU"/>
        </w:rPr>
        <w:t xml:space="preserve"> Состав объектов садоводческого (дачного) объединения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1965"/>
        <w:gridCol w:w="1965"/>
        <w:gridCol w:w="1516"/>
      </w:tblGrid>
      <w:tr w:rsidR="004D57C9" w:rsidRPr="004D57C9" w:rsidTr="004D57C9">
        <w:trPr>
          <w:trHeight w:hRule="exact" w:val="1114"/>
          <w:jc w:val="center"/>
        </w:trPr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Объекты</w:t>
            </w:r>
          </w:p>
        </w:tc>
        <w:tc>
          <w:tcPr>
            <w:tcW w:w="5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Удельные размеры земельных участков, м</w:t>
            </w:r>
            <w:proofErr w:type="gramStart"/>
            <w:r w:rsidRPr="004D57C9">
              <w:rPr>
                <w:rFonts w:ascii="Times New Roman" w:hAnsi="Times New Roman" w:cs="Times New Roman"/>
                <w:b/>
                <w:szCs w:val="20"/>
                <w:vertAlign w:val="superscript"/>
                <w:lang w:eastAsia="ru-RU"/>
              </w:rPr>
              <w:t>2</w:t>
            </w:r>
            <w:proofErr w:type="gramEnd"/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4D57C9" w:rsidRPr="004D57C9" w:rsidTr="004D57C9">
        <w:trPr>
          <w:jc w:val="center"/>
        </w:trPr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15 </w:t>
            </w:r>
            <w:r w:rsidRPr="004D57C9">
              <w:rPr>
                <w:rFonts w:ascii="Symbol" w:hAnsi="Symbol" w:cs="Times New Roman"/>
                <w:b/>
                <w:szCs w:val="20"/>
                <w:lang w:eastAsia="ru-RU"/>
              </w:rPr>
              <w:t></w:t>
            </w: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 100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101 </w:t>
            </w:r>
            <w:r w:rsidRPr="004D57C9">
              <w:rPr>
                <w:rFonts w:ascii="Symbol" w:hAnsi="Symbol" w:cs="Times New Roman"/>
                <w:b/>
                <w:szCs w:val="20"/>
                <w:lang w:eastAsia="ru-RU"/>
              </w:rPr>
              <w:t></w:t>
            </w: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 300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301 и более</w:t>
            </w:r>
          </w:p>
        </w:tc>
      </w:tr>
      <w:tr w:rsidR="004D57C9" w:rsidRPr="004D57C9" w:rsidTr="004D57C9">
        <w:trPr>
          <w:jc w:val="center"/>
        </w:trPr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Сторожка</w:t>
            </w:r>
            <w:proofErr w:type="gramEnd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 с правлением объединения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1-0,7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0,7-0,5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0,4</w:t>
            </w:r>
          </w:p>
        </w:tc>
      </w:tr>
      <w:tr w:rsidR="004D57C9" w:rsidRPr="004D57C9" w:rsidTr="004D57C9">
        <w:trPr>
          <w:jc w:val="center"/>
        </w:trPr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Магазин смешанной торговли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2-0,5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0,5-0,2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0,2 и менее</w:t>
            </w:r>
          </w:p>
        </w:tc>
      </w:tr>
      <w:tr w:rsidR="004D57C9" w:rsidRPr="004D57C9" w:rsidTr="004D57C9">
        <w:trPr>
          <w:jc w:val="center"/>
        </w:trPr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0,5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0,4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0,35</w:t>
            </w:r>
          </w:p>
        </w:tc>
      </w:tr>
      <w:tr w:rsidR="004D57C9" w:rsidRPr="004D57C9" w:rsidTr="004D57C9">
        <w:trPr>
          <w:jc w:val="center"/>
        </w:trPr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Площадки для мусоросборников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0,1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0,1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0,1</w:t>
            </w:r>
          </w:p>
        </w:tc>
      </w:tr>
      <w:tr w:rsidR="004D57C9" w:rsidRPr="004D57C9" w:rsidTr="004D57C9">
        <w:trPr>
          <w:jc w:val="center"/>
        </w:trPr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0,9</w:t>
            </w:r>
          </w:p>
        </w:tc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0,9-0,4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0,4 и менее</w:t>
            </w:r>
          </w:p>
        </w:tc>
      </w:tr>
    </w:tbl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2.3.4.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2.3.5. </w:t>
      </w:r>
      <w:r w:rsidRPr="004D57C9">
        <w:rPr>
          <w:rFonts w:ascii="Times New Roman" w:hAnsi="Times New Roman" w:cs="Times New Roman"/>
          <w:szCs w:val="20"/>
          <w:lang w:eastAsia="ru-RU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2.3.6.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На территории садоводческого (дачного) объединения ширина улиц и проездов в красных линиях должна быть,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м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>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для улиц </w:t>
      </w:r>
      <w:r w:rsidRPr="004D57C9">
        <w:rPr>
          <w:rFonts w:ascii="Symbol" w:hAnsi="Symbol" w:cs="Times New Roman"/>
          <w:szCs w:val="20"/>
          <w:lang w:eastAsia="ru-RU"/>
        </w:rPr>
        <w:t>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не менее 15;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для проездов </w:t>
      </w:r>
      <w:r w:rsidRPr="004D57C9">
        <w:rPr>
          <w:rFonts w:ascii="Symbol" w:hAnsi="Symbol" w:cs="Times New Roman"/>
          <w:szCs w:val="20"/>
          <w:lang w:eastAsia="ru-RU"/>
        </w:rPr>
        <w:t>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не менее 9.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Минимальный радиус закругления края проезжей части </w:t>
      </w:r>
      <w:r w:rsidRPr="004D57C9">
        <w:rPr>
          <w:rFonts w:ascii="Symbol" w:hAnsi="Symbol" w:cs="Times New Roman"/>
          <w:szCs w:val="20"/>
          <w:lang w:eastAsia="ru-RU"/>
        </w:rPr>
        <w:t>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6,0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для улиц </w:t>
      </w:r>
      <w:r w:rsidRPr="004D57C9">
        <w:rPr>
          <w:rFonts w:ascii="Symbol" w:hAnsi="Symbol" w:cs="Times New Roman"/>
          <w:szCs w:val="20"/>
          <w:lang w:eastAsia="ru-RU"/>
        </w:rPr>
        <w:t>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7,0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для проездов </w:t>
      </w:r>
      <w:r w:rsidRPr="004D57C9">
        <w:rPr>
          <w:rFonts w:ascii="Symbol" w:hAnsi="Symbol" w:cs="Times New Roman"/>
          <w:szCs w:val="20"/>
          <w:lang w:eastAsia="ru-RU"/>
        </w:rPr>
        <w:t>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, включая ширину проезжей части. Расстояние между </w:t>
      </w: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 xml:space="preserve">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 При этом тупиковые проезды должны заканчиваться площадками для разворота пожарной техники размером не менее 15*15 м.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2.3.7.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2.3.8. Территория индивидуального садового, огородного, дачного участка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2.3.8.1.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Площадь индивидуального садового (дачного) участка рекомендуется принимать не менее </w:t>
      </w:r>
      <w:smartTag w:uri="urn:schemas-microsoft-com:office:smarttags" w:element="metricconverter">
        <w:smartTagPr>
          <w:attr w:name="ProductID" w:val="0,06 га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0,06 га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2.3.8.2.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2.3.8.3.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2.3.8.4. </w:t>
      </w:r>
      <w:r w:rsidRPr="004D57C9">
        <w:rPr>
          <w:rFonts w:ascii="Times New Roman" w:hAnsi="Times New Roman" w:cs="Times New Roman"/>
          <w:szCs w:val="20"/>
          <w:lang w:eastAsia="ru-RU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2.3.8.5.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, от красной линии проездов </w:t>
      </w:r>
      <w:r w:rsidRPr="004D57C9">
        <w:rPr>
          <w:rFonts w:ascii="Symbol" w:hAnsi="Symbol" w:cs="Times New Roman"/>
          <w:szCs w:val="20"/>
          <w:lang w:eastAsia="ru-RU"/>
        </w:rPr>
        <w:t>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2.3.8.6.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Минимальные расстояния до границы соседнего участка по санитарно-бытовым условиям принимать согласно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пп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>. 2.2.6, 2.2.7. настоящих нормативов.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2.3.8.7.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от входа в дом.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2.3.8.8.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lastRenderedPageBreak/>
        <w:t>3. ОБЩЕСТВЕННО-ДЕЛОВЫЕ ЗОНЫ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3.1. Общие требования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3.1.1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proofErr w:type="gramEnd"/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3.1.2.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3.1.3.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i/>
          <w:szCs w:val="20"/>
          <w:lang w:eastAsia="ru-RU"/>
        </w:rPr>
        <w:t>3.1.4.</w:t>
      </w:r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. Для общественно-деловых зон села </w:t>
      </w:r>
      <w:proofErr w:type="gramStart"/>
      <w:r w:rsidRPr="004D57C9">
        <w:rPr>
          <w:rFonts w:ascii="Times New Roman" w:hAnsi="Times New Roman" w:cs="Times New Roman"/>
          <w:i/>
          <w:szCs w:val="20"/>
          <w:lang w:eastAsia="ru-RU"/>
        </w:rPr>
        <w:t>Подгорное</w:t>
      </w:r>
      <w:proofErr w:type="gramEnd"/>
      <w:r w:rsidRPr="004D57C9">
        <w:rPr>
          <w:rFonts w:ascii="Times New Roman" w:hAnsi="Times New Roman" w:cs="Times New Roman"/>
          <w:i/>
          <w:szCs w:val="20"/>
          <w:lang w:eastAsia="ru-RU"/>
        </w:rPr>
        <w:t>, в пределах которых размещаются объекты культурного наследия, могут выделяться общественно-деловые исторические зоны.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Формирование общественно-деловой исторической зоны села Подгорное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фрагментарного и </w:t>
      </w:r>
      <w:proofErr w:type="spellStart"/>
      <w:r w:rsidRPr="004D57C9">
        <w:rPr>
          <w:rFonts w:ascii="Times New Roman" w:hAnsi="Times New Roman" w:cs="Times New Roman"/>
          <w:i/>
          <w:szCs w:val="20"/>
          <w:lang w:eastAsia="ru-RU"/>
        </w:rPr>
        <w:t>руинированного</w:t>
      </w:r>
      <w:proofErr w:type="spellEnd"/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 градостроительного наследия и др. Рекомендуется сохранение исторических функции территорий, приобретенной им в процессе развития.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proofErr w:type="gramStart"/>
      <w:r w:rsidRPr="004D57C9">
        <w:rPr>
          <w:rFonts w:ascii="Times New Roman" w:hAnsi="Times New Roman" w:cs="Times New Roman"/>
          <w:i/>
          <w:szCs w:val="20"/>
          <w:lang w:eastAsia="ru-RU"/>
        </w:rPr>
        <w:t>Вне утвержденных в установленном порядке границ зон охраны объектов культурного наследия (памятников истории и культуры), а также до утверждения в установленном порядке градостроительных регламентов в границах зон охраны объектов культурного наследия (памятников истории и культуры), тип и этажность застройки определяются проектом на основе историко-градостроительных исследований, выявляющих функциональные и архитектурно-пространственные особенности развития города, его историко-культурные традиции, и устанавливающих требования и рекомендации</w:t>
      </w:r>
      <w:proofErr w:type="gramEnd"/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 к реконструкции существующей застройки, в том числе регламенты по использованию надземного и подземного пространства.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3.1.5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Процент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застроенности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территории объектами, расположенными в многофункциональной общественно-деловой зоне, рекомендуется принимать не более 50 %.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 Учреждения и предприятия социальной инфраструктуры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</w:t>
      </w: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>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Расчетные показатели минимальной обеспеченности социально значимыми объектами повседневного обслуживания при</w:t>
      </w:r>
      <w:r w:rsidR="008871E5">
        <w:rPr>
          <w:rFonts w:ascii="Times New Roman" w:hAnsi="Times New Roman" w:cs="Times New Roman"/>
          <w:szCs w:val="20"/>
          <w:lang w:eastAsia="ru-RU"/>
        </w:rPr>
        <w:t>ведены в таблице 4</w:t>
      </w:r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8871E5" w:rsidP="004D57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Таблица 4</w:t>
      </w:r>
      <w:r w:rsidR="004D57C9" w:rsidRPr="004D57C9">
        <w:rPr>
          <w:rFonts w:ascii="Times New Roman" w:hAnsi="Times New Roman" w:cs="Times New Roman"/>
          <w:szCs w:val="20"/>
          <w:lang w:eastAsia="ru-RU"/>
        </w:rPr>
        <w:t>. Расчетные показатели минимальной обеспеченности социально значимыми объектами повседневного обслуживания населенных пунктов поселения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551"/>
        <w:gridCol w:w="2298"/>
      </w:tblGrid>
      <w:tr w:rsidR="004D57C9" w:rsidRPr="004D57C9" w:rsidTr="004D57C9">
        <w:trPr>
          <w:trHeight w:val="3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№   </w:t>
            </w: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br/>
            </w:r>
            <w:proofErr w:type="gramStart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/п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Минимальная обеспеченность </w:t>
            </w:r>
          </w:p>
        </w:tc>
      </w:tr>
      <w:tr w:rsidR="004D57C9" w:rsidRPr="004D57C9" w:rsidTr="004D57C9">
        <w:trPr>
          <w:trHeight w:val="24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4D57C9" w:rsidRPr="004D57C9" w:rsidTr="004D57C9">
        <w:trPr>
          <w:trHeight w:val="36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   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Мест на 1000 жителей 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90 &lt;*&gt;</w:t>
            </w:r>
          </w:p>
        </w:tc>
      </w:tr>
      <w:tr w:rsidR="004D57C9" w:rsidRPr="004D57C9" w:rsidTr="004D57C9">
        <w:trPr>
          <w:trHeight w:val="36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2   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Мест на 1000 жителей 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135 &lt;*&gt;</w:t>
            </w:r>
          </w:p>
        </w:tc>
      </w:tr>
      <w:tr w:rsidR="004D57C9" w:rsidRPr="004D57C9" w:rsidTr="004D57C9">
        <w:trPr>
          <w:trHeight w:val="48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3   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&lt;**&gt;</w:t>
            </w:r>
          </w:p>
        </w:tc>
      </w:tr>
      <w:tr w:rsidR="004D57C9" w:rsidRPr="004D57C9" w:rsidTr="004D57C9">
        <w:trPr>
          <w:trHeight w:val="77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4   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&lt;**&gt;</w:t>
            </w:r>
          </w:p>
        </w:tc>
      </w:tr>
      <w:tr w:rsidR="004D57C9" w:rsidRPr="004D57C9" w:rsidTr="004D57C9">
        <w:trPr>
          <w:trHeight w:val="36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5   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Объект на жилую группу 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4D57C9" w:rsidRPr="004D57C9" w:rsidTr="004D57C9">
        <w:trPr>
          <w:trHeight w:val="36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6   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Рабочих мест на 1000 жителей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4D57C9" w:rsidRPr="004D57C9" w:rsidTr="004D57C9">
        <w:trPr>
          <w:trHeight w:val="36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7   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Аптечный пункт 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Объект на жилую группу 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4D57C9" w:rsidRPr="004D57C9" w:rsidTr="004D57C9">
        <w:trPr>
          <w:trHeight w:val="48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8   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Кв. м. общей площади на жилую группу 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4D57C9" w:rsidRPr="004D57C9" w:rsidTr="004D57C9">
        <w:trPr>
          <w:trHeight w:val="48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9   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Спортивно-тренажерный зал 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Кв. м общей площади на 1000 жителей           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30</w:t>
            </w:r>
          </w:p>
        </w:tc>
      </w:tr>
    </w:tbl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>&lt;*&gt; При отсутствии расчета по демографии.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proofErr w:type="gramStart"/>
      <w:r w:rsidRPr="004D57C9">
        <w:rPr>
          <w:rFonts w:ascii="Times New Roman" w:hAnsi="Times New Roman" w:cs="Times New Roman"/>
          <w:i/>
          <w:szCs w:val="20"/>
          <w:lang w:eastAsia="ru-RU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3.2.4.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3.2.5</w:t>
      </w:r>
      <w:r w:rsidRPr="004D57C9">
        <w:rPr>
          <w:rFonts w:ascii="Times New Roman" w:hAnsi="Times New Roman" w:cs="Times New Roman"/>
          <w:b/>
          <w:spacing w:val="-2"/>
          <w:szCs w:val="20"/>
          <w:lang w:eastAsia="ru-RU"/>
        </w:rPr>
        <w:t>.</w:t>
      </w:r>
      <w:r w:rsidRPr="004D57C9">
        <w:rPr>
          <w:rFonts w:ascii="Times New Roman" w:hAnsi="Times New Roman" w:cs="Times New Roman"/>
          <w:spacing w:val="-2"/>
          <w:szCs w:val="20"/>
          <w:lang w:eastAsia="ru-RU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4D57C9">
        <w:rPr>
          <w:rFonts w:ascii="Times New Roman" w:hAnsi="Times New Roman" w:cs="Times New Roman"/>
          <w:szCs w:val="20"/>
          <w:lang w:eastAsia="ru-RU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3.2.6</w:t>
      </w:r>
      <w:r w:rsidRPr="004D57C9">
        <w:rPr>
          <w:rFonts w:ascii="Times New Roman" w:hAnsi="Times New Roman" w:cs="Times New Roman"/>
          <w:b/>
          <w:spacing w:val="-2"/>
          <w:szCs w:val="20"/>
          <w:lang w:eastAsia="ru-RU"/>
        </w:rPr>
        <w:t>.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 xml:space="preserve"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</w:t>
      </w: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>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При этом: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2) Общая площадь рынка определяется из расчета: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14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торговой площади рынка в зависимости от вместимости: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14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14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600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,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7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3000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18 кв.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торговой площади на 1000 человек населения муниципального образования.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4). Расчет площади рынка осуществляется по формуле: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S </w:t>
      </w:r>
      <w:proofErr w:type="gramStart"/>
      <w:r w:rsidRPr="004D57C9">
        <w:rPr>
          <w:rFonts w:ascii="Times New Roman" w:hAnsi="Times New Roman" w:cs="Times New Roman"/>
          <w:b/>
          <w:szCs w:val="20"/>
          <w:vertAlign w:val="subscript"/>
          <w:lang w:eastAsia="ru-RU"/>
        </w:rPr>
        <w:t>тер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  = A х S </w:t>
      </w:r>
      <w:r w:rsidRPr="004D57C9">
        <w:rPr>
          <w:rFonts w:ascii="Times New Roman" w:hAnsi="Times New Roman" w:cs="Times New Roman"/>
          <w:b/>
          <w:szCs w:val="20"/>
          <w:vertAlign w:val="subscript"/>
          <w:lang w:eastAsia="ru-RU"/>
        </w:rPr>
        <w:t>торг  норм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 х S </w:t>
      </w:r>
      <w:r w:rsidRPr="004D57C9">
        <w:rPr>
          <w:rFonts w:ascii="Times New Roman" w:hAnsi="Times New Roman" w:cs="Times New Roman"/>
          <w:b/>
          <w:szCs w:val="20"/>
          <w:vertAlign w:val="subscript"/>
          <w:lang w:eastAsia="ru-RU"/>
        </w:rPr>
        <w:t>тер</w:t>
      </w:r>
      <w:proofErr w:type="gramEnd"/>
      <w:r w:rsidRPr="004D57C9">
        <w:rPr>
          <w:rFonts w:ascii="Times New Roman" w:hAnsi="Times New Roman" w:cs="Times New Roman"/>
          <w:b/>
          <w:szCs w:val="20"/>
          <w:vertAlign w:val="subscript"/>
          <w:lang w:eastAsia="ru-RU"/>
        </w:rPr>
        <w:t xml:space="preserve">  норм</w:t>
      </w:r>
      <w:r w:rsidRPr="004D57C9">
        <w:rPr>
          <w:rFonts w:ascii="Times New Roman" w:hAnsi="Times New Roman" w:cs="Times New Roman"/>
          <w:szCs w:val="20"/>
          <w:lang w:eastAsia="ru-RU"/>
        </w:rPr>
        <w:t>,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где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S </w:t>
      </w:r>
      <w:r w:rsidRPr="004D57C9">
        <w:rPr>
          <w:rFonts w:ascii="Times New Roman" w:hAnsi="Times New Roman" w:cs="Times New Roman"/>
          <w:b/>
          <w:szCs w:val="20"/>
          <w:vertAlign w:val="subscript"/>
          <w:lang w:eastAsia="ru-RU"/>
        </w:rPr>
        <w:t>тер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- общая площадь рынка;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А - численность населения в тыс. чел.;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S </w:t>
      </w:r>
      <w:r w:rsidRPr="004D57C9">
        <w:rPr>
          <w:rFonts w:ascii="Times New Roman" w:hAnsi="Times New Roman" w:cs="Times New Roman"/>
          <w:b/>
          <w:szCs w:val="20"/>
          <w:vertAlign w:val="subscript"/>
          <w:lang w:eastAsia="ru-RU"/>
        </w:rPr>
        <w:t>торг норм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-р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>азмер торговой площади, установленный п. 3)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S </w:t>
      </w:r>
      <w:r w:rsidRPr="004D57C9">
        <w:rPr>
          <w:rFonts w:ascii="Times New Roman" w:hAnsi="Times New Roman" w:cs="Times New Roman"/>
          <w:b/>
          <w:szCs w:val="20"/>
          <w:vertAlign w:val="subscript"/>
          <w:lang w:eastAsia="ru-RU"/>
        </w:rPr>
        <w:t>тер норм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- размер общей площади рынка, установленный п.2)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3.2.7.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Рынки рекомендуется размещать в районах с преобладающей жилой застройкой, в составе торговых центров, вблизи транспортных магистралей, остановок городского транспорта, автобусных и </w:t>
      </w:r>
      <w:r w:rsidRPr="004D57C9">
        <w:rPr>
          <w:rFonts w:ascii="Times New Roman" w:hAnsi="Times New Roman" w:cs="Times New Roman"/>
          <w:i/>
          <w:szCs w:val="20"/>
          <w:lang w:eastAsia="ru-RU"/>
        </w:rPr>
        <w:t>железнодорожных вокзалов (станций).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Рекомендуется обеспечивать минимальную плотность застройки территории розничных рынков не менее 50 %.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3.2.8</w:t>
      </w:r>
      <w:r w:rsidRPr="004D57C9">
        <w:rPr>
          <w:rFonts w:ascii="Times New Roman" w:hAnsi="Times New Roman" w:cs="Times New Roman"/>
          <w:szCs w:val="20"/>
          <w:lang w:eastAsia="ru-RU"/>
        </w:rPr>
        <w:t>.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3.2.9</w:t>
      </w:r>
      <w:r w:rsidRPr="004D57C9">
        <w:rPr>
          <w:rFonts w:ascii="Times New Roman" w:hAnsi="Times New Roman" w:cs="Times New Roman"/>
          <w:szCs w:val="20"/>
          <w:lang w:eastAsia="ru-RU"/>
        </w:rPr>
        <w:t>.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 м</w:t>
        </w:r>
        <w:proofErr w:type="gramStart"/>
        <w:r w:rsidRPr="004D57C9">
          <w:rPr>
            <w:rFonts w:ascii="Times New Roman" w:hAnsi="Times New Roman" w:cs="Times New Roman"/>
            <w:szCs w:val="20"/>
            <w:vertAlign w:val="superscript"/>
            <w:lang w:eastAsia="ru-RU"/>
          </w:rPr>
          <w:t>2</w:t>
        </w:r>
      </w:smartTag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6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перед боковыми входами в храм и напротив алтаря. Перед главным входом </w:t>
      </w: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 xml:space="preserve">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0,2 м</w:t>
        </w:r>
        <w:proofErr w:type="gramStart"/>
        <w:r w:rsidRPr="004D57C9">
          <w:rPr>
            <w:rFonts w:ascii="Times New Roman" w:hAnsi="Times New Roman" w:cs="Times New Roman"/>
            <w:szCs w:val="20"/>
            <w:vertAlign w:val="superscript"/>
            <w:lang w:eastAsia="ru-RU"/>
          </w:rPr>
          <w:t>2</w:t>
        </w:r>
      </w:smartTag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на одно место в храме.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2,0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Стоянки автомобилей следует проектировать за пределами ограждения из расчета 2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машино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от зданий храмов.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 w:cs="Times New Roman"/>
          <w:kern w:val="1"/>
          <w:szCs w:val="20"/>
          <w:lang w:eastAsia="ru-RU"/>
        </w:rPr>
      </w:pPr>
      <w:r w:rsidRPr="004D57C9">
        <w:rPr>
          <w:rFonts w:ascii="Times New Roman" w:hAnsi="Times New Roman" w:cs="Times New Roman"/>
          <w:kern w:val="1"/>
          <w:szCs w:val="20"/>
          <w:lang w:eastAsia="ru-RU"/>
        </w:rPr>
        <w:t xml:space="preserve"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</w:t>
      </w:r>
      <w:proofErr w:type="gramStart"/>
      <w:r w:rsidRPr="004D57C9">
        <w:rPr>
          <w:rFonts w:ascii="Times New Roman" w:hAnsi="Times New Roman" w:cs="Times New Roman"/>
          <w:kern w:val="1"/>
          <w:szCs w:val="20"/>
          <w:lang w:eastAsia="ru-RU"/>
        </w:rPr>
        <w:t>люфт-клозетов</w:t>
      </w:r>
      <w:proofErr w:type="gramEnd"/>
      <w:r w:rsidRPr="004D57C9">
        <w:rPr>
          <w:rFonts w:ascii="Times New Roman" w:hAnsi="Times New Roman" w:cs="Times New Roman"/>
          <w:kern w:val="1"/>
          <w:szCs w:val="20"/>
          <w:lang w:eastAsia="ru-RU"/>
        </w:rPr>
        <w:t>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3.3. Комплексное благоустройство общественно-деловых зон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3.3.1.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При проектировании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комплексного благоустройства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3.3.2.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примагистральные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и специализированные общественные зоны населенных пунктов.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3.3.3.</w:t>
      </w:r>
      <w:r w:rsidRPr="004D57C9">
        <w:rPr>
          <w:rFonts w:ascii="Times New Roman" w:hAnsi="Times New Roman" w:cs="Times New Roman"/>
          <w:szCs w:val="20"/>
          <w:lang w:eastAsia="ru-RU"/>
        </w:rPr>
        <w:t>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3.3.4.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proofErr w:type="gramStart"/>
      <w:r w:rsidRPr="004D57C9">
        <w:rPr>
          <w:rFonts w:ascii="Times New Roman" w:hAnsi="Times New Roman" w:cs="Times New Roman"/>
          <w:b/>
          <w:szCs w:val="20"/>
          <w:lang w:eastAsia="ru-RU"/>
        </w:rPr>
        <w:t>3.3.5.</w:t>
      </w:r>
      <w:r w:rsidRPr="004D57C9">
        <w:rPr>
          <w:rFonts w:ascii="Times New Roman" w:hAnsi="Times New Roman" w:cs="Times New Roman"/>
          <w:szCs w:val="20"/>
          <w:lang w:eastAsia="ru-RU"/>
        </w:rPr>
        <w:t>.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3.3.6.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 xml:space="preserve">Для сбора бытового мусора на улицах, площадях, объектах рекреации следует применять малогабаритные (малые) контейнеры </w:t>
      </w: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 xml:space="preserve">(менее </w:t>
      </w:r>
      <w:smartTag w:uri="urn:schemas-microsoft-com:office:smarttags" w:element="metricconverter">
        <w:smartTagPr>
          <w:attr w:name="ProductID" w:val="0,5 куб.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0,5 куб.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Подгорное - не более </w:t>
      </w:r>
      <w:smartTag w:uri="urn:schemas-microsoft-com:office:smarttags" w:element="metricconverter">
        <w:smartTagPr>
          <w:attr w:name="ProductID" w:val="6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60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, других территорий села Подгорное - не более </w:t>
      </w:r>
      <w:smartTag w:uri="urn:schemas-microsoft-com:office:smarttags" w:element="metricconverter">
        <w:smartTagPr>
          <w:attr w:name="ProductID" w:val="1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 xml:space="preserve">. Кроме того, урны следует устанавливать на остановках общественного транспорта. 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3.3.7. 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На территории общественных центров населенных пунктов поселения,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примагистральных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общественных зон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материалами. На территориях общественного назначения рекомендуется применение декоративных металлических ограждений.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вытаптывания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0,3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0,9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0,8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более в зависимости от возраста, породы дерева и прочих характеристик.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kern w:val="1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kern w:val="1"/>
          <w:szCs w:val="20"/>
          <w:lang w:eastAsia="ru-RU"/>
        </w:rPr>
        <w:t>4. РЕКРЕАЦИОННЫЕ ЗОНЫ ПОСЕЛЕНИЯ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4.1. Общие требования</w:t>
      </w:r>
      <w:r w:rsidRPr="004D57C9">
        <w:rPr>
          <w:rFonts w:ascii="Times New Roman" w:hAnsi="Times New Roman" w:cs="Times New Roman"/>
          <w:i/>
          <w:szCs w:val="20"/>
          <w:lang w:eastAsia="ru-RU"/>
        </w:rPr>
        <w:t>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4.1.1.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4.1.2.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lastRenderedPageBreak/>
        <w:t>4.2. Озелененные территории общего пользования</w:t>
      </w:r>
      <w:r w:rsidRPr="004D57C9">
        <w:rPr>
          <w:rFonts w:ascii="Times New Roman" w:hAnsi="Times New Roman" w:cs="Times New Roman"/>
          <w:b/>
          <w:i/>
          <w:szCs w:val="20"/>
          <w:lang w:eastAsia="ru-RU"/>
        </w:rPr>
        <w:t>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4.2.1.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4.2.2.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На озелененных территориях нормируются: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соотношение территорий, занятых зелеными насаждениями, элементами благоустройства, сооружениями и застройкой;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габариты допускаемой застройки и ее назначение;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расстояния от зеленых насаждений до зданий, сооружений, коммуникаций.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4.2.3.</w:t>
      </w:r>
      <w:r w:rsidRPr="004D57C9">
        <w:rPr>
          <w:rFonts w:ascii="Times New Roman" w:hAnsi="Times New Roman" w:cs="Times New Roman"/>
          <w:color w:val="0000FF"/>
          <w:szCs w:val="20"/>
          <w:lang w:eastAsia="ru-RU"/>
        </w:rPr>
        <w:t>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При реконструкции объектов рекреации следует предусматривать: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для парков и садов: реконструкция планировочной структуры (например, изменение плотности дорожно-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тропиночной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сети),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разреживание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4.2.4. 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Для площадок различного функционального назначения рекреационных территорий рекомендуется проектировать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периметральное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озеленение и одиночные посадки деревьев и кустарников с учетом назначения и размеров данных площадок.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Для пешеходных коммуникаций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 </w:t>
      </w:r>
      <w:r w:rsidRPr="004D57C9">
        <w:rPr>
          <w:rFonts w:ascii="Times New Roman" w:hAnsi="Times New Roman" w:cs="Times New Roman"/>
          <w:szCs w:val="20"/>
          <w:lang w:eastAsia="ru-RU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0,75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Покрытия площадок, дорожно-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тропиночной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4.2.5</w:t>
      </w:r>
      <w:r w:rsidRPr="004D57C9">
        <w:rPr>
          <w:rFonts w:ascii="Times New Roman" w:hAnsi="Times New Roman" w:cs="Times New Roman"/>
          <w:b/>
          <w:color w:val="0000FF"/>
          <w:szCs w:val="20"/>
          <w:lang w:eastAsia="ru-RU"/>
        </w:rPr>
        <w:t>.</w:t>
      </w:r>
      <w:r w:rsidRPr="004D57C9">
        <w:rPr>
          <w:rFonts w:ascii="Times New Roman" w:hAnsi="Times New Roman" w:cs="Times New Roman"/>
          <w:color w:val="0000FF"/>
          <w:szCs w:val="20"/>
          <w:lang w:eastAsia="ru-RU"/>
        </w:rPr>
        <w:t xml:space="preserve"> </w:t>
      </w:r>
      <w:r w:rsidRPr="004D57C9">
        <w:rPr>
          <w:rFonts w:ascii="Times New Roman" w:hAnsi="Times New Roman" w:cs="Times New Roman"/>
          <w:szCs w:val="20"/>
          <w:lang w:eastAsia="ru-RU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</w:t>
      </w:r>
      <w:r w:rsidR="008871E5">
        <w:rPr>
          <w:rFonts w:ascii="Times New Roman" w:hAnsi="Times New Roman" w:cs="Times New Roman"/>
          <w:szCs w:val="20"/>
          <w:lang w:eastAsia="ru-RU"/>
        </w:rPr>
        <w:t>онального назначения (таблица 5</w:t>
      </w:r>
      <w:r w:rsidRPr="004D57C9">
        <w:rPr>
          <w:rFonts w:ascii="Times New Roman" w:hAnsi="Times New Roman" w:cs="Times New Roman"/>
          <w:szCs w:val="20"/>
          <w:lang w:eastAsia="ru-RU"/>
        </w:rPr>
        <w:t>).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8871E5" w:rsidP="004D57C9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lastRenderedPageBreak/>
        <w:t>Таблица 5</w:t>
      </w:r>
      <w:r w:rsidR="004D57C9" w:rsidRPr="004D57C9">
        <w:rPr>
          <w:rFonts w:ascii="Times New Roman" w:hAnsi="Times New Roman" w:cs="Times New Roman"/>
          <w:szCs w:val="20"/>
          <w:lang w:eastAsia="ru-RU"/>
        </w:rPr>
        <w:t xml:space="preserve"> Обеспеченность озелененными территориями участков общественной и производственной застройки (</w:t>
      </w:r>
      <w:proofErr w:type="gramStart"/>
      <w:r w:rsidR="004D57C9" w:rsidRPr="004D57C9">
        <w:rPr>
          <w:rFonts w:ascii="Times New Roman" w:hAnsi="Times New Roman" w:cs="Times New Roman"/>
          <w:szCs w:val="20"/>
          <w:lang w:eastAsia="ru-RU"/>
        </w:rPr>
        <w:t>в</w:t>
      </w:r>
      <w:proofErr w:type="gramEnd"/>
      <w:r w:rsidR="004D57C9" w:rsidRPr="004D57C9">
        <w:rPr>
          <w:rFonts w:ascii="Times New Roman" w:hAnsi="Times New Roman" w:cs="Times New Roman"/>
          <w:szCs w:val="20"/>
          <w:lang w:eastAsia="ru-RU"/>
        </w:rPr>
        <w:t xml:space="preserve"> %)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440"/>
      </w:tblGrid>
      <w:tr w:rsidR="004D57C9" w:rsidRPr="004D57C9" w:rsidTr="004D57C9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Территории озеленения</w:t>
            </w:r>
          </w:p>
        </w:tc>
      </w:tr>
      <w:tr w:rsidR="004D57C9" w:rsidRPr="004D57C9" w:rsidTr="004D57C9">
        <w:trPr>
          <w:trHeight w:val="240"/>
        </w:trPr>
        <w:tc>
          <w:tcPr>
            <w:tcW w:w="680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Участки детских садов-яслей</w:t>
            </w:r>
          </w:p>
        </w:tc>
        <w:tc>
          <w:tcPr>
            <w:tcW w:w="2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Не менее 50        </w:t>
            </w:r>
          </w:p>
        </w:tc>
      </w:tr>
      <w:tr w:rsidR="004D57C9" w:rsidRPr="004D57C9" w:rsidTr="004D57C9">
        <w:trPr>
          <w:trHeight w:val="240"/>
        </w:trPr>
        <w:tc>
          <w:tcPr>
            <w:tcW w:w="680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Участки школ</w:t>
            </w:r>
          </w:p>
        </w:tc>
        <w:tc>
          <w:tcPr>
            <w:tcW w:w="2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Не менее 40        </w:t>
            </w:r>
          </w:p>
        </w:tc>
      </w:tr>
      <w:tr w:rsidR="004D57C9" w:rsidRPr="004D57C9" w:rsidTr="004D57C9">
        <w:trPr>
          <w:trHeight w:val="240"/>
        </w:trPr>
        <w:tc>
          <w:tcPr>
            <w:tcW w:w="680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Участки больниц</w:t>
            </w:r>
          </w:p>
        </w:tc>
        <w:tc>
          <w:tcPr>
            <w:tcW w:w="2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50 &lt;*&gt; - 65        </w:t>
            </w:r>
          </w:p>
        </w:tc>
      </w:tr>
      <w:tr w:rsidR="004D57C9" w:rsidRPr="004D57C9" w:rsidTr="004D57C9">
        <w:trPr>
          <w:trHeight w:val="240"/>
        </w:trPr>
        <w:tc>
          <w:tcPr>
            <w:tcW w:w="680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Участки культурно-просветительных учреждений</w:t>
            </w:r>
          </w:p>
        </w:tc>
        <w:tc>
          <w:tcPr>
            <w:tcW w:w="2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20 &lt;*&gt; - 30        </w:t>
            </w:r>
          </w:p>
        </w:tc>
      </w:tr>
      <w:tr w:rsidR="004D57C9" w:rsidRPr="004D57C9" w:rsidTr="004D57C9">
        <w:trPr>
          <w:trHeight w:val="240"/>
        </w:trPr>
        <w:tc>
          <w:tcPr>
            <w:tcW w:w="680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Участки средних специальных учебных заведений</w:t>
            </w:r>
          </w:p>
        </w:tc>
        <w:tc>
          <w:tcPr>
            <w:tcW w:w="2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Не менее 40        </w:t>
            </w:r>
          </w:p>
        </w:tc>
      </w:tr>
      <w:tr w:rsidR="004D57C9" w:rsidRPr="004D57C9" w:rsidTr="004D57C9">
        <w:trPr>
          <w:trHeight w:val="240"/>
        </w:trPr>
        <w:tc>
          <w:tcPr>
            <w:tcW w:w="680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Участки производственной застройки</w:t>
            </w:r>
          </w:p>
        </w:tc>
        <w:tc>
          <w:tcPr>
            <w:tcW w:w="2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10 - 15 &lt;**&gt;        </w:t>
            </w:r>
          </w:p>
        </w:tc>
      </w:tr>
    </w:tbl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&lt;**&gt; В зависимости от отраслевой направленности производства.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4.2.6.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Для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улично-дорожной сети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</w:t>
      </w:r>
      <w:r w:rsidR="008871E5">
        <w:rPr>
          <w:rFonts w:ascii="Times New Roman" w:hAnsi="Times New Roman" w:cs="Times New Roman"/>
          <w:szCs w:val="20"/>
          <w:lang w:eastAsia="ru-RU"/>
        </w:rPr>
        <w:t>ц и дорог согласно таблице 6</w:t>
      </w:r>
      <w:r w:rsidRPr="004D57C9">
        <w:rPr>
          <w:rFonts w:ascii="Times New Roman" w:hAnsi="Times New Roman" w:cs="Times New Roman"/>
          <w:szCs w:val="20"/>
          <w:lang w:eastAsia="ru-RU"/>
        </w:rPr>
        <w:t>. При этом следует учитывать направление преобладающих ветров и возможность складирования снега на разделительных полосах.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8871E5" w:rsidP="004D57C9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Таблица 6</w:t>
      </w:r>
      <w:r w:rsidR="004D57C9" w:rsidRPr="004D57C9">
        <w:rPr>
          <w:rFonts w:ascii="Times New Roman" w:hAnsi="Times New Roman" w:cs="Times New Roman"/>
          <w:szCs w:val="20"/>
          <w:lang w:eastAsia="ru-RU"/>
        </w:rPr>
        <w:t>. Минимальные расстояния от посадок до границ улично-дорожной сети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5125"/>
      </w:tblGrid>
      <w:tr w:rsidR="004D57C9" w:rsidRPr="004D57C9" w:rsidTr="004D57C9">
        <w:trPr>
          <w:jc w:val="center"/>
        </w:trPr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Категории улиц и дорог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Расстояние от оси ствола дерева, кустарника, </w:t>
            </w:r>
            <w:proofErr w:type="gramStart"/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м</w:t>
            </w:r>
            <w:proofErr w:type="gramEnd"/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4468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Магистральные улицы </w:t>
            </w:r>
          </w:p>
        </w:tc>
        <w:tc>
          <w:tcPr>
            <w:tcW w:w="5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3 - 4</w:t>
            </w: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4468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Улицы и дороги местного значения</w:t>
            </w:r>
          </w:p>
        </w:tc>
        <w:tc>
          <w:tcPr>
            <w:tcW w:w="5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2 - 3</w:t>
            </w: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4468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Проезды </w:t>
            </w:r>
          </w:p>
        </w:tc>
        <w:tc>
          <w:tcPr>
            <w:tcW w:w="5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1,5 - 2</w:t>
            </w:r>
          </w:p>
        </w:tc>
      </w:tr>
    </w:tbl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4.2.7.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Для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технических зон инженерных коммуникаций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Шумозащитные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6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(с узкой кроной),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подкроновое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пространство следует заполнять рядами кустарника.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Расстояния от зданий и сооружений до зеленых насаждений следует принимать в соответствии с таблицей 12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8871E5" w:rsidP="004D57C9">
      <w:pPr>
        <w:widowControl w:val="0"/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Таблица 7</w:t>
      </w:r>
      <w:r w:rsidR="004D57C9" w:rsidRPr="004D57C9">
        <w:rPr>
          <w:rFonts w:ascii="Times New Roman" w:hAnsi="Times New Roman" w:cs="Times New Roman"/>
          <w:szCs w:val="20"/>
          <w:lang w:eastAsia="ru-RU"/>
        </w:rPr>
        <w:t xml:space="preserve"> Расстояния от зданий и сооружений до зеленых насаждений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6"/>
        <w:gridCol w:w="2409"/>
        <w:gridCol w:w="2192"/>
      </w:tblGrid>
      <w:tr w:rsidR="004D57C9" w:rsidRPr="004D57C9" w:rsidTr="004D57C9">
        <w:trPr>
          <w:trHeight w:hRule="exact" w:val="562"/>
          <w:jc w:val="center"/>
        </w:trPr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Здание, сооружение</w:t>
            </w:r>
          </w:p>
        </w:tc>
        <w:tc>
          <w:tcPr>
            <w:tcW w:w="4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Расстояния, </w:t>
            </w:r>
            <w:proofErr w:type="gramStart"/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м</w:t>
            </w:r>
            <w:proofErr w:type="gramEnd"/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, от здания, </w:t>
            </w:r>
          </w:p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сооружения, объекта до оси</w:t>
            </w:r>
          </w:p>
        </w:tc>
      </w:tr>
      <w:tr w:rsidR="004D57C9" w:rsidRPr="004D57C9" w:rsidTr="004D57C9">
        <w:trPr>
          <w:jc w:val="center"/>
        </w:trPr>
        <w:tc>
          <w:tcPr>
            <w:tcW w:w="5146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ствола дерева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кустарника</w:t>
            </w: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5146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right="101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5,0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1,5</w:t>
            </w: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5146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right="101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0,7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0,5</w:t>
            </w: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5146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right="102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2,0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1,0</w:t>
            </w: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5146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right="101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4,0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noBreakHyphen/>
            </w: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5146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right="101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Подошва откоса, террасы и др.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1,0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0,5</w:t>
            </w: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5146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right="101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3,0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1,0</w:t>
            </w:r>
          </w:p>
        </w:tc>
      </w:tr>
      <w:tr w:rsidR="004D57C9" w:rsidRPr="004D57C9" w:rsidTr="004D57C9">
        <w:trPr>
          <w:trHeight w:val="365"/>
          <w:jc w:val="center"/>
        </w:trPr>
        <w:tc>
          <w:tcPr>
            <w:tcW w:w="5146" w:type="dxa"/>
            <w:tcBorders>
              <w:lef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right="102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Подземные сети: </w:t>
            </w:r>
          </w:p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right="101" w:firstLine="386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газопровод, канализация</w:t>
            </w: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1,5</w:t>
            </w:r>
          </w:p>
        </w:tc>
        <w:tc>
          <w:tcPr>
            <w:tcW w:w="2192" w:type="dxa"/>
            <w:tcBorders>
              <w:left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noBreakHyphen/>
            </w:r>
          </w:p>
        </w:tc>
      </w:tr>
      <w:tr w:rsidR="004D57C9" w:rsidRPr="004D57C9" w:rsidTr="004D57C9">
        <w:trPr>
          <w:trHeight w:val="240"/>
          <w:jc w:val="center"/>
        </w:trPr>
        <w:tc>
          <w:tcPr>
            <w:tcW w:w="5146" w:type="dxa"/>
            <w:tcBorders>
              <w:lef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386" w:right="101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тепловая сеть (стенка канала, тоннеля или оболочка при </w:t>
            </w:r>
            <w:proofErr w:type="spellStart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бесканальной</w:t>
            </w:r>
            <w:proofErr w:type="spellEnd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 прокладке)</w:t>
            </w: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2,0</w:t>
            </w:r>
          </w:p>
        </w:tc>
        <w:tc>
          <w:tcPr>
            <w:tcW w:w="2192" w:type="dxa"/>
            <w:tcBorders>
              <w:left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1,0</w:t>
            </w:r>
          </w:p>
        </w:tc>
      </w:tr>
      <w:tr w:rsidR="004D57C9" w:rsidRPr="004D57C9" w:rsidTr="004D57C9">
        <w:trPr>
          <w:trHeight w:val="72"/>
          <w:jc w:val="center"/>
        </w:trPr>
        <w:tc>
          <w:tcPr>
            <w:tcW w:w="5146" w:type="dxa"/>
            <w:tcBorders>
              <w:lef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386" w:right="101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водопровод, дренаж</w:t>
            </w: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2,0</w:t>
            </w:r>
          </w:p>
        </w:tc>
        <w:tc>
          <w:tcPr>
            <w:tcW w:w="2192" w:type="dxa"/>
            <w:tcBorders>
              <w:left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noBreakHyphen/>
            </w:r>
          </w:p>
        </w:tc>
      </w:tr>
      <w:tr w:rsidR="004D57C9" w:rsidRPr="004D57C9" w:rsidTr="004D57C9">
        <w:trPr>
          <w:trHeight w:val="72"/>
          <w:jc w:val="center"/>
        </w:trPr>
        <w:tc>
          <w:tcPr>
            <w:tcW w:w="5146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386" w:right="101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2,0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0,7</w:t>
            </w:r>
          </w:p>
        </w:tc>
      </w:tr>
    </w:tbl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Примечания: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4D57C9">
          <w:rPr>
            <w:rFonts w:ascii="Times New Roman" w:hAnsi="Times New Roman" w:cs="Times New Roman"/>
            <w:i/>
            <w:szCs w:val="20"/>
            <w:lang w:eastAsia="ru-RU"/>
          </w:rPr>
          <w:t>5 м</w:t>
        </w:r>
      </w:smartTag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 и должны быть увеличены для деревьев с кроной большего диаметра.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4D57C9" w:rsidRPr="004D57C9" w:rsidRDefault="004D57C9" w:rsidP="004D57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Arial" w:hAnsi="Arial" w:cs="Times New Roman"/>
          <w:b/>
          <w:i/>
          <w:sz w:val="28"/>
          <w:szCs w:val="20"/>
          <w:lang w:eastAsia="ru-RU"/>
        </w:rPr>
      </w:pP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4.3. Зоны учреждений отдыха и оздоровления детей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4.3.1.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Для проектирования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учреждений отдыха и оздоровления детей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4.3.2.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Земельный участок должен быть сухим, чистым, хорошо проветриваемым и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инсолируемым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Не допускается использование заболоченных, плохо проветриваемых, расположенных в пониженных местах с обильным выпадением росы.</w:t>
      </w:r>
      <w:proofErr w:type="gramEnd"/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4.3.3.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При проектировании детских оздоровительных учреждений, участки следует размещать: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с учетом розы ветров;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с наветренной стороны от источников шума и загрязнений атмосферного воздуха;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выше по течению водоемов относительно источников загрязнения;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вблизи лесных массивов и водоемов.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</w:t>
      </w:r>
      <w:smartTag w:uri="urn:schemas-microsoft-com:office:smarttags" w:element="metricconverter">
        <w:smartTagPr>
          <w:attr w:name="ProductID" w:val="1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4.3.4.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о-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>, газо-, электроснабжение).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4.3.5.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4D57C9" w:rsidRPr="004D57C9" w:rsidRDefault="004D57C9" w:rsidP="004D57C9">
      <w:pPr>
        <w:widowControl w:val="0"/>
        <w:tabs>
          <w:tab w:val="left" w:pos="7479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lastRenderedPageBreak/>
        <w:t>4.3.6.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4.3.7.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Участки основной и вспомогательной застройки детского 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0,9 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и не менее двух въездов (основной и хозяйственный).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4.3.8.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100 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от территории основной застройки.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4.3.9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ст сбр</w:t>
      </w:r>
      <w:proofErr w:type="gramEnd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500 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Территория должна быть благоустроена.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4.3.10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</w:t>
      </w:r>
      <w:proofErr w:type="gramStart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с</w:t>
      </w:r>
      <w:proofErr w:type="gramEnd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4.3.11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. Пляжи проектируются исходя из </w:t>
      </w:r>
      <w:smartTag w:uri="urn:schemas-microsoft-com:office:smarttags" w:element="metricconverter">
        <w:smartTagPr>
          <w:attr w:name="ProductID" w:val="4 м2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4 м</w:t>
        </w:r>
        <w:proofErr w:type="gramStart"/>
        <w:r w:rsidRPr="004D57C9">
          <w:rPr>
            <w:rFonts w:ascii="Times New Roman" w:hAnsi="Times New Roman" w:cs="Times New Roman"/>
            <w:color w:val="000000"/>
            <w:szCs w:val="20"/>
            <w:vertAlign w:val="superscript"/>
            <w:lang w:eastAsia="ru-RU"/>
          </w:rPr>
          <w:t>2</w:t>
        </w:r>
      </w:smartTag>
      <w:proofErr w:type="gramEnd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на 1 место в оздоровительных и </w:t>
      </w:r>
      <w:smartTag w:uri="urn:schemas-microsoft-com:office:smarttags" w:element="metricconverter">
        <w:smartTagPr>
          <w:attr w:name="ProductID" w:val="5 м2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5 м</w:t>
        </w:r>
        <w:r w:rsidRPr="004D57C9">
          <w:rPr>
            <w:rFonts w:ascii="Times New Roman" w:hAnsi="Times New Roman" w:cs="Times New Roman"/>
            <w:color w:val="000000"/>
            <w:szCs w:val="20"/>
            <w:vertAlign w:val="superscript"/>
            <w:lang w:eastAsia="ru-RU"/>
          </w:rPr>
          <w:t>2</w:t>
        </w:r>
      </w:smartTag>
      <w:r w:rsidRPr="004D57C9">
        <w:rPr>
          <w:rFonts w:ascii="Times New Roman" w:hAnsi="Times New Roman" w:cs="Times New Roman"/>
          <w:color w:val="000000"/>
          <w:szCs w:val="20"/>
          <w:vertAlign w:val="superscript"/>
          <w:lang w:eastAsia="ru-RU"/>
        </w:rPr>
        <w:t xml:space="preserve"> 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на 1 место в санаторно-оздоровительных учреждениях. Коэффициент одновременной загрузки пляжа для детских оздоровительных учреждений равен 0,5 </w:t>
      </w:r>
      <w:proofErr w:type="gramStart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для</w:t>
      </w:r>
      <w:proofErr w:type="gramEnd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санаторно-оздоровительных – 1.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При ширине пляжной полосы </w:t>
      </w:r>
      <w:smartTag w:uri="urn:schemas-microsoft-com:office:smarttags" w:element="metricconverter">
        <w:smartTagPr>
          <w:attr w:name="ProductID" w:val="25 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25 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и более минимальная допустимая величина береговой полосы должна составлять </w:t>
      </w:r>
      <w:smartTag w:uri="urn:schemas-microsoft-com:office:smarttags" w:element="metricconverter">
        <w:smartTagPr>
          <w:attr w:name="ProductID" w:val="0,25 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0,25 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на 1 ребенка.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4.3.12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4D57C9">
        <w:rPr>
          <w:rFonts w:ascii="Times New Roman" w:hAnsi="Times New Roman" w:cs="Times New Roman"/>
          <w:color w:val="000000"/>
          <w:spacing w:val="-2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4D57C9">
          <w:rPr>
            <w:rFonts w:ascii="Times New Roman" w:hAnsi="Times New Roman" w:cs="Times New Roman"/>
            <w:color w:val="000000"/>
            <w:spacing w:val="-2"/>
            <w:szCs w:val="20"/>
            <w:lang w:eastAsia="ru-RU"/>
          </w:rPr>
          <w:t>25 м</w:t>
        </w:r>
      </w:smartTag>
      <w:r w:rsidRPr="004D57C9">
        <w:rPr>
          <w:rFonts w:ascii="Times New Roman" w:hAnsi="Times New Roman" w:cs="Times New Roman"/>
          <w:color w:val="000000"/>
          <w:spacing w:val="-2"/>
          <w:szCs w:val="20"/>
          <w:lang w:eastAsia="ru-RU"/>
        </w:rPr>
        <w:t xml:space="preserve">. Площадь акватории должна составлять на 1 человека не менее </w:t>
      </w:r>
      <w:smartTag w:uri="urn:schemas-microsoft-com:office:smarttags" w:element="metricconverter">
        <w:smartTagPr>
          <w:attr w:name="ProductID" w:val="5 м2"/>
        </w:smartTagPr>
        <w:r w:rsidRPr="004D57C9">
          <w:rPr>
            <w:rFonts w:ascii="Times New Roman" w:hAnsi="Times New Roman" w:cs="Times New Roman"/>
            <w:color w:val="000000"/>
            <w:spacing w:val="-2"/>
            <w:szCs w:val="20"/>
            <w:lang w:eastAsia="ru-RU"/>
          </w:rPr>
          <w:t>5 м</w:t>
        </w:r>
        <w:proofErr w:type="gramStart"/>
        <w:r w:rsidRPr="004D57C9">
          <w:rPr>
            <w:rFonts w:ascii="Times New Roman" w:hAnsi="Times New Roman" w:cs="Times New Roman"/>
            <w:color w:val="000000"/>
            <w:spacing w:val="-2"/>
            <w:szCs w:val="20"/>
            <w:vertAlign w:val="superscript"/>
            <w:lang w:eastAsia="ru-RU"/>
          </w:rPr>
          <w:t>2</w:t>
        </w:r>
      </w:smartTag>
      <w:proofErr w:type="gramEnd"/>
      <w:r w:rsidRPr="004D57C9">
        <w:rPr>
          <w:rFonts w:ascii="Times New Roman" w:hAnsi="Times New Roman" w:cs="Times New Roman"/>
          <w:color w:val="000000"/>
          <w:spacing w:val="-2"/>
          <w:szCs w:val="20"/>
          <w:lang w:eastAsia="ru-RU"/>
        </w:rPr>
        <w:t>, в непроточных водоемах –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м2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10 м</w:t>
        </w:r>
        <w:r w:rsidRPr="004D57C9">
          <w:rPr>
            <w:rFonts w:ascii="Times New Roman" w:hAnsi="Times New Roman" w:cs="Times New Roman"/>
            <w:color w:val="000000"/>
            <w:szCs w:val="20"/>
            <w:vertAlign w:val="superscript"/>
            <w:lang w:eastAsia="ru-RU"/>
          </w:rPr>
          <w:t>2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2 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1,2 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 Глубина зоны купания в детском секторе (для детей до 8 лет) должна составлять 40-</w:t>
      </w:r>
      <w:smartTag w:uri="urn:schemas-microsoft-com:office:smarttags" w:element="metricconverter">
        <w:smartTagPr>
          <w:attr w:name="ProductID" w:val="50 с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50 см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70 с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70 см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4.3.13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 При отсутствии естественных водоемов проектируются искусственные бассейны в соответствии с расчетами.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4.3.14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4.3.15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. Водоснабжение, канализация и теплоснабжение в детских оздоровительных учреждениях проектируются </w:t>
      </w:r>
      <w:proofErr w:type="gramStart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централизованными</w:t>
      </w:r>
      <w:proofErr w:type="gramEnd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4D57C9" w:rsidRPr="004D57C9" w:rsidRDefault="004D57C9" w:rsidP="004D57C9">
      <w:pPr>
        <w:widowControl w:val="0"/>
        <w:tabs>
          <w:tab w:val="left" w:pos="3780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4.3.16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lastRenderedPageBreak/>
        <w:t xml:space="preserve">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50 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от жилых зданий и столовой по согласованию с местными органами </w:t>
      </w:r>
      <w:proofErr w:type="spellStart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Роспотребнадзора</w:t>
      </w:r>
      <w:proofErr w:type="spellEnd"/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4.3.17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1,0 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во все стороны. Площадки, к которым должны быть удобные подъезды, размещают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4D57C9">
          <w:rPr>
            <w:rFonts w:ascii="Times New Roman" w:hAnsi="Times New Roman" w:cs="Times New Roman"/>
            <w:color w:val="000000"/>
            <w:szCs w:val="20"/>
            <w:lang w:eastAsia="ru-RU"/>
          </w:rPr>
          <w:t>25 м</w:t>
        </w:r>
      </w:smartTag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 xml:space="preserve"> от зданий.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color w:val="000000"/>
          <w:szCs w:val="20"/>
          <w:lang w:eastAsia="ru-RU"/>
        </w:rPr>
        <w:t>4.3.18</w:t>
      </w:r>
      <w:r w:rsidRPr="004D57C9">
        <w:rPr>
          <w:rFonts w:ascii="Times New Roman" w:hAnsi="Times New Roman" w:cs="Times New Roman"/>
          <w:color w:val="000000"/>
          <w:szCs w:val="20"/>
          <w:lang w:eastAsia="ru-RU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«Транспортная инфраструктура населенных пунктов поселения» и «Зоны отдыха» настоящих нормативов.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 ТРАНСПОРТНАЯ ИНФРАСТРУКТУРА НАСЕЛЕННЫХ ПУНКТОВ</w:t>
      </w:r>
      <w:r w:rsidRPr="004D57C9">
        <w:rPr>
          <w:rFonts w:ascii="Times New Roman" w:hAnsi="Times New Roman" w:cs="Times New Roman"/>
          <w:b/>
          <w:i/>
          <w:szCs w:val="20"/>
          <w:lang w:eastAsia="ru-RU"/>
        </w:rPr>
        <w:t xml:space="preserve">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 xml:space="preserve">ПОСЕЛЕНИЯ </w:t>
      </w:r>
    </w:p>
    <w:p w:rsidR="004D57C9" w:rsidRPr="004D57C9" w:rsidRDefault="004D57C9" w:rsidP="004D57C9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 Улично-дорожная сеть</w:t>
      </w:r>
      <w:r w:rsidRPr="004D57C9">
        <w:rPr>
          <w:rFonts w:ascii="Arial" w:hAnsi="Arial" w:cs="Times New Roman"/>
          <w:b/>
          <w:i/>
          <w:szCs w:val="20"/>
          <w:lang w:eastAsia="ru-RU"/>
        </w:rPr>
        <w:t xml:space="preserve">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населенных пунктов поселения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5.1.1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шумозащитных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 устройств, установки технических средств информации и организации движения.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5.1.2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5.1.3</w:t>
      </w:r>
      <w:r w:rsidRPr="004D57C9">
        <w:rPr>
          <w:rFonts w:ascii="Times New Roman" w:hAnsi="Times New Roman" w:cs="Times New Roman"/>
          <w:szCs w:val="20"/>
          <w:lang w:eastAsia="ru-RU"/>
        </w:rPr>
        <w:t>. Основные расчетные параметры уличной сети следует устанавлива</w:t>
      </w:r>
      <w:r w:rsidR="008871E5">
        <w:rPr>
          <w:rFonts w:ascii="Times New Roman" w:hAnsi="Times New Roman" w:cs="Times New Roman"/>
          <w:szCs w:val="20"/>
          <w:lang w:eastAsia="ru-RU"/>
        </w:rPr>
        <w:t>ть в соответствии с таблицей 8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8871E5" w:rsidP="004D57C9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Таблица 8</w:t>
      </w:r>
      <w:r w:rsidR="004D57C9" w:rsidRPr="004D57C9">
        <w:rPr>
          <w:rFonts w:ascii="Times New Roman" w:hAnsi="Times New Roman" w:cs="Times New Roman"/>
          <w:szCs w:val="20"/>
          <w:lang w:eastAsia="ru-RU"/>
        </w:rPr>
        <w:t xml:space="preserve">  Расчетные параметры уличной сети города 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36"/>
      </w:tblGrid>
      <w:tr w:rsidR="004D57C9" w:rsidRPr="004D57C9" w:rsidTr="004D57C9">
        <w:trPr>
          <w:trHeight w:val="659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Расчетная скорость движения, </w:t>
            </w:r>
            <w:proofErr w:type="gramStart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км</w:t>
            </w:r>
            <w:proofErr w:type="gramEnd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/ч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Ширина в </w:t>
            </w:r>
            <w:proofErr w:type="spellStart"/>
            <w:proofErr w:type="gramStart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крас-ных</w:t>
            </w:r>
            <w:proofErr w:type="spellEnd"/>
            <w:proofErr w:type="gramEnd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 ли-</w:t>
            </w:r>
            <w:proofErr w:type="spellStart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ниях</w:t>
            </w:r>
            <w:proofErr w:type="spellEnd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, м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Ширина полосы движения, </w:t>
            </w:r>
            <w:proofErr w:type="gramStart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Число полос </w:t>
            </w:r>
            <w:proofErr w:type="spellStart"/>
            <w:proofErr w:type="gramStart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движе-ния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proofErr w:type="spellStart"/>
            <w:proofErr w:type="gramStart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Наимень-ший</w:t>
            </w:r>
            <w:proofErr w:type="spellEnd"/>
            <w:proofErr w:type="gramEnd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 радиус кривых в плане, м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proofErr w:type="spellStart"/>
            <w:proofErr w:type="gramStart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Наиболь-ший</w:t>
            </w:r>
            <w:proofErr w:type="spellEnd"/>
            <w:proofErr w:type="gramEnd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 про-дольный уклон, 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Ширина </w:t>
            </w:r>
            <w:proofErr w:type="gramStart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пешеход-ной</w:t>
            </w:r>
            <w:proofErr w:type="gramEnd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 части тротуара, м</w:t>
            </w: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Магистральные улицы: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регулируемого движения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80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37-75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3,50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4-8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400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3,0</w:t>
            </w: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textAlignment w:val="baseline"/>
              <w:rPr>
                <w:rFonts w:ascii="Times New Roman" w:hAnsi="Times New Roman" w:cs="Times New Roman"/>
                <w:spacing w:val="-6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6"/>
                <w:szCs w:val="20"/>
                <w:lang w:eastAsia="ru-RU"/>
              </w:rPr>
              <w:t>транспортно-пешеходные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70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35-45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3,50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2-4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250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2,25</w:t>
            </w: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proofErr w:type="spellStart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пешеходно</w:t>
            </w:r>
            <w:proofErr w:type="spellEnd"/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-транспортные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30-40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4,00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125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3,0</w:t>
            </w: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C0C0C0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Улицы и дороги местного </w:t>
            </w: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значения: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улицы в жилой застройке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15-25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3,00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2-3*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1,5</w:t>
            </w: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15-25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3,50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1,5</w:t>
            </w: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парковые дороги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3,00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75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noBreakHyphen/>
            </w: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C0C0C0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Проезды: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10-11,5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2,75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1,0</w:t>
            </w:r>
          </w:p>
        </w:tc>
      </w:tr>
      <w:tr w:rsidR="004D57C9" w:rsidRPr="004D57C9" w:rsidTr="004D57C9">
        <w:trPr>
          <w:trHeight w:val="227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7-10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3,50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0,75</w:t>
            </w:r>
          </w:p>
        </w:tc>
      </w:tr>
      <w:tr w:rsidR="004D57C9" w:rsidRPr="004D57C9" w:rsidTr="004D57C9">
        <w:trPr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Пешеходные улицы: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4D57C9" w:rsidRPr="004D57C9" w:rsidTr="004D57C9">
        <w:trPr>
          <w:trHeight w:val="323"/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firstLine="103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noBreakHyphen/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1,00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4"/>
                <w:szCs w:val="20"/>
                <w:lang w:eastAsia="ru-RU"/>
              </w:rPr>
              <w:t xml:space="preserve">По </w:t>
            </w:r>
          </w:p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4"/>
                <w:szCs w:val="20"/>
                <w:lang w:eastAsia="ru-RU"/>
              </w:rPr>
              <w:t>расчету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noBreakHyphen/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По </w:t>
            </w:r>
          </w:p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проекту</w:t>
            </w:r>
          </w:p>
        </w:tc>
      </w:tr>
      <w:tr w:rsidR="004D57C9" w:rsidRPr="004D57C9" w:rsidTr="004D57C9">
        <w:trPr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 w:firstLine="103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noBreakHyphen/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0,75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То же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noBreakHyphen/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По </w:t>
            </w:r>
          </w:p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проекту</w:t>
            </w:r>
          </w:p>
        </w:tc>
      </w:tr>
      <w:tr w:rsidR="004D57C9" w:rsidRPr="004D57C9" w:rsidTr="004D57C9">
        <w:trPr>
          <w:jc w:val="center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textAlignment w:val="baseline"/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pacing w:val="-2"/>
                <w:szCs w:val="20"/>
                <w:lang w:eastAsia="ru-RU"/>
              </w:rPr>
              <w:lastRenderedPageBreak/>
              <w:t>Велосипедные дорожки: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1,50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1-2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noBreakHyphen/>
            </w:r>
          </w:p>
        </w:tc>
      </w:tr>
    </w:tbl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i/>
          <w:spacing w:val="40"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pacing w:val="40"/>
          <w:szCs w:val="20"/>
          <w:lang w:eastAsia="ru-RU"/>
        </w:rPr>
        <w:t>Примечания: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4D57C9">
        <w:rPr>
          <w:rFonts w:ascii="Times New Roman" w:hAnsi="Times New Roman" w:cs="Times New Roman"/>
          <w:i/>
          <w:szCs w:val="20"/>
          <w:lang w:eastAsia="ru-RU"/>
        </w:rPr>
        <w:t>ч</w:t>
      </w:r>
      <w:proofErr w:type="gramEnd"/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4D57C9">
          <w:rPr>
            <w:rFonts w:ascii="Times New Roman" w:hAnsi="Times New Roman" w:cs="Times New Roman"/>
            <w:i/>
            <w:szCs w:val="20"/>
            <w:lang w:eastAsia="ru-RU"/>
          </w:rPr>
          <w:t>1 м</w:t>
        </w:r>
      </w:smartTag>
      <w:r w:rsidRPr="004D57C9">
        <w:rPr>
          <w:rFonts w:ascii="Times New Roman" w:hAnsi="Times New Roman" w:cs="Times New Roman"/>
          <w:i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4D57C9">
          <w:rPr>
            <w:rFonts w:ascii="Times New Roman" w:hAnsi="Times New Roman" w:cs="Times New Roman"/>
            <w:i/>
            <w:szCs w:val="20"/>
            <w:lang w:eastAsia="ru-RU"/>
          </w:rPr>
          <w:t>0,5 м</w:t>
        </w:r>
      </w:smartTag>
      <w:r w:rsidRPr="004D57C9">
        <w:rPr>
          <w:rFonts w:ascii="Times New Roman" w:hAnsi="Times New Roman" w:cs="Times New Roman"/>
          <w:i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5.1.4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Для обеспечения подъездов к группам жилых зданий и иных объектов, а также к отдельным зданиям в микрорайонах (кварталах) следует предусматривать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проезды</w:t>
      </w:r>
      <w:r w:rsidRPr="004D57C9">
        <w:rPr>
          <w:rFonts w:ascii="Times New Roman" w:hAnsi="Times New Roman" w:cs="Times New Roman"/>
          <w:szCs w:val="20"/>
          <w:lang w:eastAsia="ru-RU"/>
        </w:rPr>
        <w:t>, в том числе: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5,5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4,2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5.1.5.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заканчиваться разворотными площадками размером в плане 16*16 м.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Использование разворотных площадок для стоянки автомобилей не допускается.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5.1.6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В зоне малоэтажной жилой застройки основные проезды проектируются с 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6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7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 Тротуары могут устраиваться с одной стороны.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lastRenderedPageBreak/>
        <w:t>5.1.7.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В зоне малоэтажной жилой застройки в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торостепенные проезды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 Устройство тротуаров вдоль второстепенных проездов не регламентируется.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Допускается устройство тупиковых второстепенных проездов шириной </w:t>
      </w:r>
      <w:smartTag w:uri="urn:schemas-microsoft-com:office:smarttags" w:element="metricconverter">
        <w:smartTagPr>
          <w:attr w:name="ProductID" w:val="4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; при протяженности более </w:t>
      </w:r>
      <w:smartTag w:uri="urn:schemas-microsoft-com:office:smarttags" w:element="metricconverter">
        <w:smartTagPr>
          <w:attr w:name="ProductID" w:val="1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необходимо предусматривать устройство разъездных площадок.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5.1.8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0,15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5.1.9</w:t>
      </w:r>
      <w:r w:rsidRPr="004D57C9">
        <w:rPr>
          <w:rFonts w:ascii="Times New Roman" w:hAnsi="Times New Roman" w:cs="Times New Roman"/>
          <w:szCs w:val="20"/>
          <w:lang w:eastAsia="ru-RU"/>
        </w:rP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1,2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1,5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. Наименьшие расстояния безопасности от края велодорожки следует принимать,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м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>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до проезжей части, опор транспортных сооружений и деревьев – 0,75;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до тротуаров – 0,5;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до стоянок автомобилей и остановок общественного транспорта – 1,5.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5.1.10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поребрики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5 см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4,2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b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5.2. Сооружения и устройства для хранения, парковки и обслуживания транспортных средств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5.2.1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Общая обеспеченность закрытыми и открытыми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автостоянками для постоянного хранения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автомобилей должна быть не менее 90 % расчетного числа индивидуальных легковых автомобилей.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мотоциклы и мотороллеры с колясками, мотоколяски – 0,5;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мотоциклы и мотороллеры без колясок – 0,25;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мопеды и велосипеды – 0,1.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Расчетное число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машино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>-мест в зависимости от категории жилого фонда по уровню комфорта следует принимать в соответствии с таблицей 8.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5.2.2.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800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1500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  <w:proofErr w:type="gramEnd"/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lastRenderedPageBreak/>
        <w:t>Сооружения для постоянного хранения легковых автомобилей всех категорий следует проектировать: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5.2.3.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Открытые автостоянки и паркинги допускается размещать в жилых микрорайонах (кварталах) при условии соблюдения санитарных разрывов (по СанПиН 2.2.1/2.1.1.1200-03) от автостоянок до </w:t>
      </w:r>
      <w:r w:rsidR="008871E5">
        <w:rPr>
          <w:rFonts w:ascii="Times New Roman" w:hAnsi="Times New Roman" w:cs="Times New Roman"/>
          <w:szCs w:val="20"/>
          <w:lang w:eastAsia="ru-RU"/>
        </w:rPr>
        <w:t>объектов, указанных в таблице 9</w:t>
      </w:r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tabs>
          <w:tab w:val="left" w:pos="2540"/>
        </w:tabs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ab/>
      </w:r>
    </w:p>
    <w:p w:rsidR="004D57C9" w:rsidRPr="004D57C9" w:rsidRDefault="008871E5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textAlignment w:val="baseline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Таблица 9</w:t>
      </w:r>
      <w:r w:rsidR="004D57C9" w:rsidRPr="004D57C9">
        <w:rPr>
          <w:rFonts w:ascii="Times New Roman" w:hAnsi="Times New Roman" w:cs="Times New Roman"/>
          <w:szCs w:val="20"/>
          <w:lang w:eastAsia="ru-RU"/>
        </w:rPr>
        <w:t>. Санитарные разрывы при размещении автостоянок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2"/>
        <w:gridCol w:w="1175"/>
        <w:gridCol w:w="799"/>
        <w:gridCol w:w="957"/>
        <w:gridCol w:w="957"/>
        <w:gridCol w:w="796"/>
      </w:tblGrid>
      <w:tr w:rsidR="004D57C9" w:rsidRPr="004D57C9" w:rsidTr="004D57C9">
        <w:trPr>
          <w:trHeight w:hRule="exact" w:val="312"/>
          <w:jc w:val="center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Объекты, до которых определяется разрыв</w:t>
            </w:r>
          </w:p>
        </w:tc>
        <w:tc>
          <w:tcPr>
            <w:tcW w:w="4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Расстояние, </w:t>
            </w:r>
            <w:proofErr w:type="gramStart"/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м</w:t>
            </w:r>
            <w:proofErr w:type="gramEnd"/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, не менее</w:t>
            </w:r>
          </w:p>
        </w:tc>
      </w:tr>
      <w:tr w:rsidR="004D57C9" w:rsidRPr="004D57C9" w:rsidTr="004D57C9">
        <w:trPr>
          <w:trHeight w:hRule="exact" w:val="562"/>
          <w:jc w:val="center"/>
        </w:trPr>
        <w:tc>
          <w:tcPr>
            <w:tcW w:w="506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8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Открытые автостоянки и паркинги </w:t>
            </w:r>
          </w:p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 xml:space="preserve">вместимостью, </w:t>
            </w:r>
            <w:proofErr w:type="spellStart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машино</w:t>
            </w:r>
            <w:proofErr w:type="spellEnd"/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-мест</w:t>
            </w:r>
          </w:p>
        </w:tc>
      </w:tr>
      <w:tr w:rsidR="004D57C9" w:rsidRPr="004D57C9" w:rsidTr="004D57C9">
        <w:trPr>
          <w:jc w:val="center"/>
        </w:trPr>
        <w:tc>
          <w:tcPr>
            <w:tcW w:w="5062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 и менее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11-50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51-100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101-300</w:t>
            </w: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свыше 300</w:t>
            </w:r>
          </w:p>
        </w:tc>
      </w:tr>
      <w:tr w:rsidR="004D57C9" w:rsidRPr="004D57C9" w:rsidTr="004D57C9">
        <w:trPr>
          <w:jc w:val="center"/>
        </w:trPr>
        <w:tc>
          <w:tcPr>
            <w:tcW w:w="506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Фасады жилых зданий и торцы с окнами</w:t>
            </w: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35</w:t>
            </w: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</w:tr>
      <w:tr w:rsidR="004D57C9" w:rsidRPr="004D57C9" w:rsidTr="004D57C9">
        <w:trPr>
          <w:jc w:val="center"/>
        </w:trPr>
        <w:tc>
          <w:tcPr>
            <w:tcW w:w="506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Торцы жилых зданий без окон</w:t>
            </w: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4D57C9" w:rsidRPr="004D57C9" w:rsidTr="004D57C9">
        <w:trPr>
          <w:jc w:val="center"/>
        </w:trPr>
        <w:tc>
          <w:tcPr>
            <w:tcW w:w="506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Общественные здания</w:t>
            </w: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</w:tr>
      <w:tr w:rsidR="004D57C9" w:rsidRPr="004D57C9" w:rsidTr="004D57C9">
        <w:trPr>
          <w:jc w:val="center"/>
        </w:trPr>
        <w:tc>
          <w:tcPr>
            <w:tcW w:w="506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</w:tr>
      <w:tr w:rsidR="004D57C9" w:rsidRPr="004D57C9" w:rsidTr="004D57C9">
        <w:trPr>
          <w:jc w:val="center"/>
        </w:trPr>
        <w:tc>
          <w:tcPr>
            <w:tcW w:w="5062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по расчету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по расчету</w:t>
            </w: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по расчету</w:t>
            </w:r>
          </w:p>
        </w:tc>
      </w:tr>
    </w:tbl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5.2.4.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В пределах жилых территорий и на придомовых территориях следует предусматривать открытые площадки (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гостевые автостоянки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) для парковки легковых автомобилей посетителей, из расчета 4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машино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 xml:space="preserve">-места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200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5.2.5.</w:t>
      </w:r>
      <w:r w:rsidRPr="004D57C9">
        <w:rPr>
          <w:rFonts w:ascii="Times New Roman" w:hAnsi="Times New Roman" w:cs="Times New Roman"/>
          <w:szCs w:val="20"/>
          <w:lang w:eastAsia="ru-RU"/>
        </w:rPr>
        <w:t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Площадь участка для стоянки одного автотранспортного средства следует принимать на одно </w:t>
      </w:r>
      <w:proofErr w:type="spellStart"/>
      <w:r w:rsidRPr="004D57C9">
        <w:rPr>
          <w:rFonts w:ascii="Times New Roman" w:hAnsi="Times New Roman" w:cs="Times New Roman"/>
          <w:szCs w:val="20"/>
          <w:lang w:eastAsia="ru-RU"/>
        </w:rPr>
        <w:t>машино</w:t>
      </w:r>
      <w:proofErr w:type="spellEnd"/>
      <w:r w:rsidRPr="004D57C9">
        <w:rPr>
          <w:rFonts w:ascii="Times New Roman" w:hAnsi="Times New Roman" w:cs="Times New Roman"/>
          <w:szCs w:val="20"/>
          <w:lang w:eastAsia="ru-RU"/>
        </w:rPr>
        <w:t>-место, м</w:t>
      </w:r>
      <w:proofErr w:type="gramStart"/>
      <w:r w:rsidRPr="004D57C9">
        <w:rPr>
          <w:rFonts w:ascii="Times New Roman" w:hAnsi="Times New Roman" w:cs="Times New Roman"/>
          <w:szCs w:val="20"/>
          <w:vertAlign w:val="superscript"/>
          <w:lang w:eastAsia="ru-RU"/>
        </w:rPr>
        <w:t>2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>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легковых автомобилей – 25;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грузовых автомобилей – 40;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- автобусов – 40;      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велосипедов – 0,9.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5.2.6</w:t>
      </w:r>
      <w:r w:rsidRPr="004D57C9">
        <w:rPr>
          <w:rFonts w:ascii="Times New Roman" w:hAnsi="Times New Roman" w:cs="Times New Roman"/>
          <w:szCs w:val="20"/>
          <w:lang w:eastAsia="ru-RU"/>
        </w:rPr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6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4D57C9">
          <w:rPr>
            <w:rFonts w:ascii="Times New Roman" w:hAnsi="Times New Roman" w:cs="Times New Roman"/>
            <w:szCs w:val="20"/>
            <w:lang w:eastAsia="ru-RU"/>
          </w:rPr>
          <w:t>3 м</w:t>
        </w:r>
      </w:smartTag>
      <w:r w:rsidRPr="004D57C9">
        <w:rPr>
          <w:rFonts w:ascii="Times New Roman" w:hAnsi="Times New Roman" w:cs="Times New Roman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b/>
          <w:szCs w:val="20"/>
          <w:lang w:eastAsia="ru-RU"/>
        </w:rPr>
        <w:t>5.2.7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  <w:r w:rsidRPr="004D57C9">
        <w:rPr>
          <w:rFonts w:ascii="Times New Roman" w:hAnsi="Times New Roman" w:cs="Times New Roman"/>
          <w:b/>
          <w:szCs w:val="20"/>
          <w:lang w:eastAsia="ru-RU"/>
        </w:rPr>
        <w:t>Объекты по техническому обслуживанию</w:t>
      </w:r>
      <w:r w:rsidRPr="004D57C9">
        <w:rPr>
          <w:rFonts w:ascii="Times New Roman" w:hAnsi="Times New Roman" w:cs="Times New Roman"/>
          <w:szCs w:val="20"/>
          <w:lang w:eastAsia="ru-RU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 w:rsidRPr="004D57C9">
        <w:rPr>
          <w:rFonts w:ascii="Times New Roman" w:hAnsi="Times New Roman" w:cs="Times New Roman"/>
          <w:szCs w:val="20"/>
          <w:lang w:eastAsia="ru-RU"/>
        </w:rPr>
        <w:t>га</w:t>
      </w:r>
      <w:proofErr w:type="gramEnd"/>
      <w:r w:rsidRPr="004D57C9">
        <w:rPr>
          <w:rFonts w:ascii="Times New Roman" w:hAnsi="Times New Roman" w:cs="Times New Roman"/>
          <w:szCs w:val="20"/>
          <w:lang w:eastAsia="ru-RU"/>
        </w:rPr>
        <w:t>, для станций: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на 5 постов – 0,5;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на 10 постов – 1,0;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- на 15 постов – 1,5.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spacing w:val="-2"/>
          <w:szCs w:val="20"/>
          <w:lang w:eastAsia="ru-RU"/>
        </w:rPr>
      </w:pPr>
      <w:r w:rsidRPr="004D57C9">
        <w:rPr>
          <w:rFonts w:ascii="Times New Roman" w:hAnsi="Times New Roman" w:cs="Times New Roman"/>
          <w:spacing w:val="-2"/>
          <w:szCs w:val="20"/>
          <w:lang w:eastAsia="ru-RU"/>
        </w:rPr>
        <w:lastRenderedPageBreak/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</w:t>
      </w:r>
      <w:r w:rsidR="008871E5">
        <w:rPr>
          <w:rFonts w:ascii="Times New Roman" w:hAnsi="Times New Roman" w:cs="Times New Roman"/>
          <w:spacing w:val="-2"/>
          <w:szCs w:val="20"/>
          <w:lang w:eastAsia="ru-RU"/>
        </w:rPr>
        <w:t>.2.1/2.1.1.1200-03 по таблице 10</w:t>
      </w:r>
      <w:r w:rsidRPr="004D57C9">
        <w:rPr>
          <w:rFonts w:ascii="Times New Roman" w:hAnsi="Times New Roman" w:cs="Times New Roman"/>
          <w:spacing w:val="-2"/>
          <w:szCs w:val="20"/>
          <w:lang w:eastAsia="ru-RU"/>
        </w:rPr>
        <w:t>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center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center"/>
        <w:textAlignment w:val="baseline"/>
        <w:rPr>
          <w:rFonts w:ascii="Times New Roman" w:hAnsi="Times New Roman" w:cs="Times New Roman"/>
          <w:spacing w:val="-2"/>
          <w:szCs w:val="20"/>
          <w:lang w:eastAsia="ru-RU"/>
        </w:rPr>
      </w:pPr>
      <w:r w:rsidRPr="004D57C9">
        <w:rPr>
          <w:rFonts w:ascii="Times New Roman" w:hAnsi="Times New Roman" w:cs="Times New Roman"/>
          <w:szCs w:val="20"/>
          <w:lang w:eastAsia="ru-RU"/>
        </w:rPr>
        <w:t>Таблица 1</w:t>
      </w:r>
      <w:r w:rsidR="008871E5">
        <w:rPr>
          <w:rFonts w:ascii="Times New Roman" w:hAnsi="Times New Roman" w:cs="Times New Roman"/>
          <w:szCs w:val="20"/>
          <w:lang w:eastAsia="ru-RU"/>
        </w:rPr>
        <w:t>0</w:t>
      </w:r>
      <w:bookmarkStart w:id="0" w:name="_GoBack"/>
      <w:bookmarkEnd w:id="0"/>
      <w:r w:rsidRPr="004D57C9">
        <w:rPr>
          <w:rFonts w:ascii="Times New Roman" w:hAnsi="Times New Roman" w:cs="Times New Roman"/>
          <w:szCs w:val="20"/>
          <w:lang w:eastAsia="ru-RU"/>
        </w:rPr>
        <w:t xml:space="preserve">. </w:t>
      </w:r>
      <w:r w:rsidRPr="004D57C9">
        <w:rPr>
          <w:rFonts w:ascii="Times New Roman" w:hAnsi="Times New Roman" w:cs="Times New Roman"/>
          <w:spacing w:val="-2"/>
          <w:szCs w:val="20"/>
          <w:lang w:eastAsia="ru-RU"/>
        </w:rPr>
        <w:t>Санитарные разрывы от объектов по обслуживанию автомобилей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4"/>
        <w:gridCol w:w="2784"/>
      </w:tblGrid>
      <w:tr w:rsidR="004D57C9" w:rsidRPr="004D57C9" w:rsidTr="004D57C9">
        <w:trPr>
          <w:trHeight w:val="284"/>
          <w:jc w:val="center"/>
        </w:trPr>
        <w:tc>
          <w:tcPr>
            <w:tcW w:w="7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Объекты по обслуживанию автомобилей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Расстояние, </w:t>
            </w:r>
            <w:proofErr w:type="gramStart"/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м</w:t>
            </w:r>
            <w:proofErr w:type="gramEnd"/>
            <w:r w:rsidRPr="004D57C9">
              <w:rPr>
                <w:rFonts w:ascii="Times New Roman" w:hAnsi="Times New Roman" w:cs="Times New Roman"/>
                <w:b/>
                <w:szCs w:val="20"/>
                <w:lang w:eastAsia="ru-RU"/>
              </w:rPr>
              <w:t>, не менее</w:t>
            </w:r>
          </w:p>
        </w:tc>
      </w:tr>
      <w:tr w:rsidR="004D57C9" w:rsidRPr="004D57C9" w:rsidTr="004D57C9">
        <w:trPr>
          <w:jc w:val="center"/>
        </w:trPr>
        <w:tc>
          <w:tcPr>
            <w:tcW w:w="711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85"/>
              <w:jc w:val="both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Легковых автомобилей до 5 постов (без малярно-жестяных работ)</w:t>
            </w: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50</w:t>
            </w:r>
          </w:p>
        </w:tc>
      </w:tr>
      <w:tr w:rsidR="004D57C9" w:rsidRPr="004D57C9" w:rsidTr="004D57C9">
        <w:trPr>
          <w:jc w:val="center"/>
        </w:trPr>
        <w:tc>
          <w:tcPr>
            <w:tcW w:w="711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85"/>
              <w:jc w:val="both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Легковых, грузовых автомобилей, не более 10 постов</w:t>
            </w: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100</w:t>
            </w:r>
          </w:p>
        </w:tc>
      </w:tr>
      <w:tr w:rsidR="004D57C9" w:rsidRPr="004D57C9" w:rsidTr="004D57C9">
        <w:trPr>
          <w:jc w:val="center"/>
        </w:trPr>
        <w:tc>
          <w:tcPr>
            <w:tcW w:w="711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85"/>
              <w:jc w:val="both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Грузовых автомобилей</w:t>
            </w: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300</w:t>
            </w:r>
          </w:p>
        </w:tc>
      </w:tr>
      <w:tr w:rsidR="004D57C9" w:rsidRPr="004D57C9" w:rsidTr="004D57C9">
        <w:trPr>
          <w:jc w:val="center"/>
        </w:trPr>
        <w:tc>
          <w:tcPr>
            <w:tcW w:w="7114" w:type="dxa"/>
            <w:tcBorders>
              <w:left w:val="single" w:sz="6" w:space="0" w:color="000000"/>
              <w:bottom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57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Грузовых автомобилей и сельскохозяйственной техники</w:t>
            </w: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7C9" w:rsidRPr="004D57C9" w:rsidRDefault="004D57C9" w:rsidP="004D57C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D57C9">
              <w:rPr>
                <w:rFonts w:ascii="Times New Roman" w:hAnsi="Times New Roman" w:cs="Times New Roman"/>
                <w:szCs w:val="20"/>
                <w:lang w:eastAsia="ru-RU"/>
              </w:rPr>
              <w:t>300</w:t>
            </w:r>
          </w:p>
        </w:tc>
      </w:tr>
    </w:tbl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i/>
          <w:szCs w:val="20"/>
          <w:lang w:eastAsia="ru-RU"/>
        </w:rPr>
      </w:pPr>
      <w:r w:rsidRPr="004D57C9">
        <w:rPr>
          <w:rFonts w:ascii="Times New Roman" w:hAnsi="Times New Roman" w:cs="Times New Roman"/>
          <w:i/>
          <w:szCs w:val="20"/>
          <w:lang w:eastAsia="ru-RU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Times New Roman" w:hAnsi="Times New Roman" w:cs="Times New Roman"/>
          <w:b/>
          <w:szCs w:val="20"/>
          <w:lang w:eastAsia="ru-RU"/>
        </w:rPr>
      </w:pPr>
    </w:p>
    <w:p w:rsidR="004D57C9" w:rsidRPr="004D57C9" w:rsidRDefault="004D57C9" w:rsidP="004D57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Cs w:val="20"/>
          <w:lang w:eastAsia="ru-RU"/>
        </w:rPr>
      </w:pPr>
    </w:p>
    <w:p w:rsid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p w:rsidR="004D57C9" w:rsidRPr="004D57C9" w:rsidRDefault="004D57C9" w:rsidP="004D57C9">
      <w:pPr>
        <w:jc w:val="both"/>
        <w:rPr>
          <w:rFonts w:ascii="Times New Roman" w:hAnsi="Times New Roman" w:cs="Times New Roman"/>
          <w:b/>
        </w:rPr>
      </w:pPr>
    </w:p>
    <w:sectPr w:rsidR="004D57C9" w:rsidRPr="004D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06F"/>
    <w:multiLevelType w:val="singleLevel"/>
    <w:tmpl w:val="805841BA"/>
    <w:lvl w:ilvl="0">
      <w:start w:val="1"/>
      <w:numFmt w:val="decimal"/>
      <w:lvlText w:val="%1"/>
      <w:legacy w:legacy="1" w:legacySpace="0" w:legacyIndent="360"/>
      <w:lvlJc w:val="left"/>
      <w:pPr>
        <w:ind w:left="900" w:hanging="360"/>
      </w:pPr>
    </w:lvl>
  </w:abstractNum>
  <w:abstractNum w:abstractNumId="1">
    <w:nsid w:val="15087E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B01052"/>
    <w:multiLevelType w:val="multilevel"/>
    <w:tmpl w:val="AE24071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1%2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1%2%3"/>
      <w:legacy w:legacy="1" w:legacySpace="0" w:legacyIndent="360"/>
      <w:lvlJc w:val="left"/>
      <w:pPr>
        <w:ind w:left="1080" w:hanging="360"/>
      </w:pPr>
    </w:lvl>
    <w:lvl w:ilvl="3">
      <w:start w:val="1"/>
      <w:numFmt w:val="decimal"/>
      <w:lvlText w:val="%1%2%3%4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%1%2%3%4%5"/>
      <w:legacy w:legacy="1" w:legacySpace="0" w:legacyIndent="360"/>
      <w:lvlJc w:val="left"/>
      <w:pPr>
        <w:ind w:left="1800" w:hanging="360"/>
      </w:pPr>
    </w:lvl>
    <w:lvl w:ilvl="5">
      <w:start w:val="1"/>
      <w:numFmt w:val="decimal"/>
      <w:lvlText w:val="%1%2%3%4%5%6"/>
      <w:legacy w:legacy="1" w:legacySpace="0" w:legacyIndent="360"/>
      <w:lvlJc w:val="left"/>
      <w:pPr>
        <w:ind w:left="2160" w:hanging="360"/>
      </w:pPr>
    </w:lvl>
    <w:lvl w:ilvl="6">
      <w:start w:val="1"/>
      <w:numFmt w:val="decimal"/>
      <w:lvlText w:val="%1%2%3%4%5%6%7"/>
      <w:legacy w:legacy="1" w:legacySpace="0" w:legacyIndent="360"/>
      <w:lvlJc w:val="left"/>
      <w:pPr>
        <w:ind w:left="2520" w:hanging="360"/>
      </w:pPr>
    </w:lvl>
    <w:lvl w:ilvl="7">
      <w:start w:val="1"/>
      <w:numFmt w:val="decimal"/>
      <w:lvlText w:val="%1%2%3%4%5%6%7%8"/>
      <w:legacy w:legacy="1" w:legacySpace="0" w:legacyIndent="360"/>
      <w:lvlJc w:val="left"/>
      <w:pPr>
        <w:ind w:left="2880" w:hanging="360"/>
      </w:pPr>
    </w:lvl>
    <w:lvl w:ilvl="8">
      <w:start w:val="1"/>
      <w:numFmt w:val="decimal"/>
      <w:lvlText w:val="%1%2%3%4%5%6%7%8%9"/>
      <w:legacy w:legacy="1" w:legacySpace="0" w:legacyIndent="360"/>
      <w:lvlJc w:val="left"/>
      <w:pPr>
        <w:ind w:left="3240" w:hanging="360"/>
      </w:pPr>
    </w:lvl>
  </w:abstractNum>
  <w:abstractNum w:abstractNumId="3">
    <w:nsid w:val="26361121"/>
    <w:multiLevelType w:val="hybridMultilevel"/>
    <w:tmpl w:val="FC4C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E3785"/>
    <w:multiLevelType w:val="singleLevel"/>
    <w:tmpl w:val="31120A2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8"/>
    <w:rsid w:val="004D57C9"/>
    <w:rsid w:val="008871E5"/>
    <w:rsid w:val="00CC1DF1"/>
    <w:rsid w:val="00E21FFE"/>
    <w:rsid w:val="00E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08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57C9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Times New Roman"/>
      <w:b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57C9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57C9"/>
    <w:rPr>
      <w:rFonts w:ascii="Arial" w:eastAsia="Times New Roman" w:hAnsi="Arial" w:cs="Times New Roman"/>
      <w:b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7C9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D57C9"/>
  </w:style>
  <w:style w:type="character" w:customStyle="1" w:styleId="a4">
    <w:name w:val="Символ нумерации"/>
    <w:rsid w:val="004D57C9"/>
  </w:style>
  <w:style w:type="paragraph" w:styleId="a5">
    <w:name w:val="Body Text"/>
    <w:basedOn w:val="a"/>
    <w:link w:val="a6"/>
    <w:rsid w:val="004D57C9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5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"/>
    <w:basedOn w:val="a5"/>
    <w:rsid w:val="004D57C9"/>
  </w:style>
  <w:style w:type="paragraph" w:styleId="a8">
    <w:name w:val="Title"/>
    <w:basedOn w:val="a"/>
    <w:link w:val="a9"/>
    <w:qFormat/>
    <w:rsid w:val="004D57C9"/>
    <w:pPr>
      <w:widowControl w:val="0"/>
      <w:suppressLineNumber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4D57C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4D57C9"/>
    <w:pPr>
      <w:ind w:left="240" w:hanging="240"/>
    </w:pPr>
  </w:style>
  <w:style w:type="paragraph" w:styleId="aa">
    <w:name w:val="index heading"/>
    <w:basedOn w:val="a"/>
    <w:rsid w:val="004D57C9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semiHidden/>
    <w:rsid w:val="004D57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D57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1"/>
    <w:basedOn w:val="a0"/>
    <w:rsid w:val="004D57C9"/>
    <w:rPr>
      <w:rFonts w:ascii="Arial" w:hAnsi="Arial"/>
      <w:b/>
      <w:i/>
      <w:noProof w:val="0"/>
      <w:sz w:val="28"/>
      <w:lang w:val="ru-RU"/>
    </w:rPr>
  </w:style>
  <w:style w:type="character" w:styleId="ad">
    <w:name w:val="Hyperlink"/>
    <w:rsid w:val="004D57C9"/>
    <w:rPr>
      <w:color w:val="000080"/>
      <w:u w:val="single"/>
    </w:rPr>
  </w:style>
  <w:style w:type="character" w:customStyle="1" w:styleId="grame">
    <w:name w:val="grame"/>
    <w:basedOn w:val="a0"/>
    <w:rsid w:val="004D57C9"/>
  </w:style>
  <w:style w:type="character" w:customStyle="1" w:styleId="spelle">
    <w:name w:val="spelle"/>
    <w:basedOn w:val="a0"/>
    <w:rsid w:val="004D57C9"/>
  </w:style>
  <w:style w:type="paragraph" w:customStyle="1" w:styleId="ConsPlusNormal">
    <w:name w:val="ConsPlusNormal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Normal (Web)"/>
    <w:basedOn w:val="a"/>
    <w:rsid w:val="004D57C9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szCs w:val="20"/>
      <w:lang w:eastAsia="ru-RU"/>
    </w:rPr>
  </w:style>
  <w:style w:type="paragraph" w:customStyle="1" w:styleId="ConsPlusCell">
    <w:name w:val="ConsPlusCell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D57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57C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3">
    <w:name w:val="Обычный1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56" w:lineRule="auto"/>
      <w:ind w:firstLine="220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08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57C9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Times New Roman"/>
      <w:b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57C9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57C9"/>
    <w:rPr>
      <w:rFonts w:ascii="Arial" w:eastAsia="Times New Roman" w:hAnsi="Arial" w:cs="Times New Roman"/>
      <w:b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7C9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D57C9"/>
  </w:style>
  <w:style w:type="character" w:customStyle="1" w:styleId="a4">
    <w:name w:val="Символ нумерации"/>
    <w:rsid w:val="004D57C9"/>
  </w:style>
  <w:style w:type="paragraph" w:styleId="a5">
    <w:name w:val="Body Text"/>
    <w:basedOn w:val="a"/>
    <w:link w:val="a6"/>
    <w:rsid w:val="004D57C9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5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"/>
    <w:basedOn w:val="a5"/>
    <w:rsid w:val="004D57C9"/>
  </w:style>
  <w:style w:type="paragraph" w:styleId="a8">
    <w:name w:val="Title"/>
    <w:basedOn w:val="a"/>
    <w:link w:val="a9"/>
    <w:qFormat/>
    <w:rsid w:val="004D57C9"/>
    <w:pPr>
      <w:widowControl w:val="0"/>
      <w:suppressLineNumber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4D57C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4D57C9"/>
    <w:pPr>
      <w:ind w:left="240" w:hanging="240"/>
    </w:pPr>
  </w:style>
  <w:style w:type="paragraph" w:styleId="aa">
    <w:name w:val="index heading"/>
    <w:basedOn w:val="a"/>
    <w:rsid w:val="004D57C9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semiHidden/>
    <w:rsid w:val="004D57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D57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1"/>
    <w:basedOn w:val="a0"/>
    <w:rsid w:val="004D57C9"/>
    <w:rPr>
      <w:rFonts w:ascii="Arial" w:hAnsi="Arial"/>
      <w:b/>
      <w:i/>
      <w:noProof w:val="0"/>
      <w:sz w:val="28"/>
      <w:lang w:val="ru-RU"/>
    </w:rPr>
  </w:style>
  <w:style w:type="character" w:styleId="ad">
    <w:name w:val="Hyperlink"/>
    <w:rsid w:val="004D57C9"/>
    <w:rPr>
      <w:color w:val="000080"/>
      <w:u w:val="single"/>
    </w:rPr>
  </w:style>
  <w:style w:type="character" w:customStyle="1" w:styleId="grame">
    <w:name w:val="grame"/>
    <w:basedOn w:val="a0"/>
    <w:rsid w:val="004D57C9"/>
  </w:style>
  <w:style w:type="character" w:customStyle="1" w:styleId="spelle">
    <w:name w:val="spelle"/>
    <w:basedOn w:val="a0"/>
    <w:rsid w:val="004D57C9"/>
  </w:style>
  <w:style w:type="paragraph" w:customStyle="1" w:styleId="ConsPlusNormal">
    <w:name w:val="ConsPlusNormal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Normal (Web)"/>
    <w:basedOn w:val="a"/>
    <w:rsid w:val="004D57C9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szCs w:val="20"/>
      <w:lang w:eastAsia="ru-RU"/>
    </w:rPr>
  </w:style>
  <w:style w:type="paragraph" w:customStyle="1" w:styleId="ConsPlusCell">
    <w:name w:val="ConsPlusCell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D57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57C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3">
    <w:name w:val="Обычный1"/>
    <w:rsid w:val="004D57C9"/>
    <w:pPr>
      <w:widowControl w:val="0"/>
      <w:suppressAutoHyphens/>
      <w:overflowPunct w:val="0"/>
      <w:autoSpaceDE w:val="0"/>
      <w:autoSpaceDN w:val="0"/>
      <w:adjustRightInd w:val="0"/>
      <w:spacing w:after="0" w:line="256" w:lineRule="auto"/>
      <w:ind w:firstLine="220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9983</Words>
  <Characters>56907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2015-01-12T13:18:00Z</cp:lastPrinted>
  <dcterms:created xsi:type="dcterms:W3CDTF">2014-12-29T07:18:00Z</dcterms:created>
  <dcterms:modified xsi:type="dcterms:W3CDTF">2015-01-12T13:20:00Z</dcterms:modified>
</cp:coreProperties>
</file>