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D" w:rsidRPr="0070389D" w:rsidRDefault="0070389D" w:rsidP="0070389D">
      <w:pPr>
        <w:pStyle w:val="a3"/>
        <w:tabs>
          <w:tab w:val="center" w:pos="4677"/>
          <w:tab w:val="left" w:pos="8220"/>
        </w:tabs>
        <w:jc w:val="center"/>
        <w:rPr>
          <w:rFonts w:ascii="Arial" w:hAnsi="Arial" w:cs="Arial"/>
          <w:b/>
          <w:sz w:val="24"/>
          <w:szCs w:val="24"/>
        </w:rPr>
      </w:pPr>
      <w:r w:rsidRPr="0070389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89D">
        <w:rPr>
          <w:rFonts w:ascii="Arial" w:hAnsi="Arial" w:cs="Arial"/>
          <w:b/>
          <w:sz w:val="24"/>
          <w:szCs w:val="24"/>
        </w:rPr>
        <w:t>АДМИНИСТРАЦИЯ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89D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89D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0389D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389D">
        <w:rPr>
          <w:rFonts w:ascii="Arial" w:hAnsi="Arial" w:cs="Arial"/>
          <w:b/>
          <w:sz w:val="24"/>
          <w:szCs w:val="24"/>
        </w:rPr>
        <w:t>П</w:t>
      </w:r>
      <w:proofErr w:type="gramEnd"/>
      <w:r w:rsidRPr="0070389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70389D" w:rsidRPr="0070389D" w:rsidRDefault="0070389D" w:rsidP="0070389D">
      <w:pPr>
        <w:pStyle w:val="a3"/>
        <w:jc w:val="center"/>
        <w:rPr>
          <w:rFonts w:ascii="Arial" w:hAnsi="Arial" w:cs="Arial"/>
          <w:sz w:val="24"/>
          <w:szCs w:val="24"/>
        </w:rPr>
      </w:pPr>
      <w:r w:rsidRPr="0070389D">
        <w:rPr>
          <w:rFonts w:ascii="Arial" w:hAnsi="Arial" w:cs="Arial"/>
          <w:sz w:val="24"/>
          <w:szCs w:val="24"/>
        </w:rPr>
        <w:t xml:space="preserve"> </w:t>
      </w:r>
    </w:p>
    <w:p w:rsidR="0070389D" w:rsidRPr="0070389D" w:rsidRDefault="0070389D" w:rsidP="0070389D">
      <w:pPr>
        <w:tabs>
          <w:tab w:val="left" w:pos="7740"/>
        </w:tabs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70389D">
        <w:rPr>
          <w:rFonts w:ascii="Arial" w:eastAsia="Calibri" w:hAnsi="Arial" w:cs="Arial"/>
          <w:sz w:val="24"/>
          <w:szCs w:val="24"/>
          <w:lang w:val="ru-RU"/>
        </w:rPr>
        <w:t xml:space="preserve">от </w:t>
      </w:r>
      <w:r w:rsidRPr="0070389D">
        <w:rPr>
          <w:rFonts w:ascii="Arial" w:eastAsia="Calibri" w:hAnsi="Arial" w:cs="Arial"/>
          <w:sz w:val="24"/>
          <w:szCs w:val="24"/>
          <w:lang w:val="ru-RU"/>
        </w:rPr>
        <w:t>27</w:t>
      </w:r>
      <w:r w:rsidRPr="0070389D">
        <w:rPr>
          <w:rFonts w:ascii="Arial" w:eastAsia="Calibri" w:hAnsi="Arial" w:cs="Arial"/>
          <w:sz w:val="24"/>
          <w:szCs w:val="24"/>
          <w:lang w:val="ru-RU"/>
        </w:rPr>
        <w:t xml:space="preserve"> декабря 2019 г.</w:t>
      </w:r>
      <w:r w:rsidRPr="0070389D">
        <w:rPr>
          <w:rFonts w:ascii="Arial" w:eastAsia="Calibri" w:hAnsi="Arial" w:cs="Arial"/>
          <w:sz w:val="24"/>
          <w:szCs w:val="24"/>
          <w:lang w:val="ru-RU"/>
        </w:rPr>
        <w:tab/>
        <w:t>№1</w:t>
      </w:r>
      <w:r w:rsidRPr="0070389D">
        <w:rPr>
          <w:rFonts w:ascii="Arial" w:eastAsia="Calibri" w:hAnsi="Arial" w:cs="Arial"/>
          <w:sz w:val="24"/>
          <w:szCs w:val="24"/>
          <w:lang w:val="ru-RU"/>
        </w:rPr>
        <w:t>3</w:t>
      </w:r>
      <w:r w:rsidRPr="0070389D">
        <w:rPr>
          <w:rFonts w:ascii="Arial" w:eastAsia="Calibri" w:hAnsi="Arial" w:cs="Arial"/>
          <w:sz w:val="24"/>
          <w:szCs w:val="24"/>
          <w:lang w:val="ru-RU"/>
        </w:rPr>
        <w:t>0</w:t>
      </w: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70389D">
        <w:rPr>
          <w:rFonts w:ascii="Arial" w:eastAsia="Calibri" w:hAnsi="Arial" w:cs="Arial"/>
          <w:sz w:val="24"/>
          <w:szCs w:val="24"/>
          <w:lang w:val="ru-RU"/>
        </w:rPr>
        <w:t>с. Подгорное</w:t>
      </w: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70389D">
        <w:rPr>
          <w:rFonts w:ascii="Arial" w:eastAsia="Calibri" w:hAnsi="Arial" w:cs="Arial"/>
          <w:sz w:val="24"/>
          <w:szCs w:val="24"/>
          <w:lang w:val="ru-RU"/>
        </w:rPr>
        <w:t xml:space="preserve">О признании </w:t>
      </w:r>
      <w:proofErr w:type="gramStart"/>
      <w:r w:rsidRPr="0070389D">
        <w:rPr>
          <w:rFonts w:ascii="Arial" w:eastAsia="Calibri" w:hAnsi="Arial" w:cs="Arial"/>
          <w:sz w:val="24"/>
          <w:szCs w:val="24"/>
          <w:lang w:val="ru-RU"/>
        </w:rPr>
        <w:t>утратившим</w:t>
      </w:r>
      <w:proofErr w:type="gramEnd"/>
      <w:r w:rsidRPr="0070389D">
        <w:rPr>
          <w:rFonts w:ascii="Arial" w:eastAsia="Calibri" w:hAnsi="Arial" w:cs="Arial"/>
          <w:sz w:val="24"/>
          <w:szCs w:val="24"/>
          <w:lang w:val="ru-RU"/>
        </w:rPr>
        <w:t xml:space="preserve"> силу постановления</w:t>
      </w: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70389D">
        <w:rPr>
          <w:rFonts w:ascii="Arial" w:eastAsia="Calibri" w:hAnsi="Arial" w:cs="Arial"/>
          <w:sz w:val="24"/>
          <w:szCs w:val="24"/>
          <w:lang w:val="ru-RU"/>
        </w:rPr>
        <w:t>администрации Подгоренского сельского поселения</w:t>
      </w: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  <w:r w:rsidRPr="0070389D">
        <w:rPr>
          <w:rFonts w:ascii="Arial" w:eastAsia="Calibri" w:hAnsi="Arial" w:cs="Arial"/>
          <w:sz w:val="24"/>
          <w:szCs w:val="24"/>
          <w:lang w:val="ru-RU"/>
        </w:rPr>
        <w:t>от 27 мая 2016 года №57</w:t>
      </w:r>
    </w:p>
    <w:p w:rsidR="0070389D" w:rsidRP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</w:p>
    <w:p w:rsidR="0070389D" w:rsidRDefault="0070389D" w:rsidP="00EC135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EC135C">
        <w:rPr>
          <w:rFonts w:ascii="Arial" w:hAnsi="Arial" w:cs="Arial"/>
          <w:sz w:val="24"/>
          <w:szCs w:val="24"/>
        </w:rPr>
        <w:t xml:space="preserve">В соответствии приведения нормативных правовых актов </w:t>
      </w:r>
      <w:r w:rsidRPr="00EC135C">
        <w:rPr>
          <w:rFonts w:ascii="Arial" w:hAnsi="Arial" w:cs="Arial"/>
          <w:sz w:val="24"/>
          <w:szCs w:val="24"/>
        </w:rPr>
        <w:t>Подгоренского</w:t>
      </w:r>
      <w:r w:rsidRPr="00EC135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действующему законодательству, руководствуясь ч. 5 ст. 160.2-1 Б</w:t>
      </w:r>
      <w:r w:rsidR="00EC135C">
        <w:rPr>
          <w:rFonts w:ascii="Arial" w:hAnsi="Arial" w:cs="Arial"/>
          <w:sz w:val="24"/>
          <w:szCs w:val="24"/>
        </w:rPr>
        <w:t xml:space="preserve">юджетного кодекса </w:t>
      </w:r>
      <w:bookmarkStart w:id="0" w:name="_GoBack"/>
      <w:bookmarkEnd w:id="0"/>
      <w:r w:rsidRPr="00EC135C">
        <w:rPr>
          <w:rFonts w:ascii="Arial" w:hAnsi="Arial" w:cs="Arial"/>
          <w:sz w:val="24"/>
          <w:szCs w:val="24"/>
        </w:rPr>
        <w:t xml:space="preserve">РФ администрация </w:t>
      </w:r>
      <w:r w:rsidRPr="00EC135C">
        <w:rPr>
          <w:rFonts w:ascii="Arial" w:hAnsi="Arial" w:cs="Arial"/>
          <w:sz w:val="24"/>
          <w:szCs w:val="24"/>
        </w:rPr>
        <w:t>Подгоренского</w:t>
      </w:r>
      <w:r w:rsidRPr="00EC135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постановляет:</w:t>
      </w:r>
    </w:p>
    <w:p w:rsidR="00EC135C" w:rsidRPr="00EC135C" w:rsidRDefault="00EC135C" w:rsidP="00EC135C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70389D" w:rsidRPr="0070389D" w:rsidRDefault="0070389D" w:rsidP="0070389D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70389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0389D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70389D">
        <w:rPr>
          <w:rFonts w:ascii="Arial" w:hAnsi="Arial" w:cs="Arial"/>
          <w:bCs/>
          <w:sz w:val="24"/>
          <w:szCs w:val="24"/>
          <w:lang w:eastAsia="ar-SA"/>
        </w:rPr>
        <w:t xml:space="preserve">постановление администрации </w:t>
      </w:r>
      <w:r w:rsidRPr="0070389D">
        <w:rPr>
          <w:rFonts w:ascii="Arial" w:hAnsi="Arial" w:cs="Arial"/>
          <w:bCs/>
          <w:sz w:val="24"/>
          <w:szCs w:val="24"/>
          <w:lang w:eastAsia="ar-SA"/>
        </w:rPr>
        <w:t>Подгоренского</w:t>
      </w:r>
      <w:r w:rsidRPr="0070389D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</w:t>
      </w:r>
      <w:r w:rsidRPr="0070389D">
        <w:rPr>
          <w:rFonts w:ascii="Arial" w:hAnsi="Arial" w:cs="Arial"/>
          <w:sz w:val="24"/>
          <w:szCs w:val="24"/>
        </w:rPr>
        <w:t xml:space="preserve">от </w:t>
      </w:r>
      <w:r w:rsidRPr="0070389D">
        <w:rPr>
          <w:rFonts w:ascii="Arial" w:hAnsi="Arial" w:cs="Arial"/>
          <w:sz w:val="24"/>
          <w:szCs w:val="24"/>
        </w:rPr>
        <w:t xml:space="preserve">27 мая </w:t>
      </w:r>
      <w:r w:rsidRPr="0070389D">
        <w:rPr>
          <w:rFonts w:ascii="Arial" w:hAnsi="Arial" w:cs="Arial"/>
          <w:sz w:val="24"/>
          <w:szCs w:val="24"/>
        </w:rPr>
        <w:t xml:space="preserve">2016 г. № </w:t>
      </w:r>
      <w:r w:rsidRPr="0070389D">
        <w:rPr>
          <w:rFonts w:ascii="Arial" w:hAnsi="Arial" w:cs="Arial"/>
          <w:sz w:val="24"/>
          <w:szCs w:val="24"/>
        </w:rPr>
        <w:t>57</w:t>
      </w:r>
      <w:r w:rsidRPr="0070389D">
        <w:rPr>
          <w:rFonts w:ascii="Arial" w:hAnsi="Arial" w:cs="Arial"/>
          <w:sz w:val="24"/>
          <w:szCs w:val="24"/>
        </w:rPr>
        <w:t xml:space="preserve"> «Об утверждении порядка осуществления главными</w:t>
      </w:r>
      <w:r w:rsidRPr="0070389D">
        <w:rPr>
          <w:rFonts w:ascii="Arial" w:hAnsi="Arial" w:cs="Arial"/>
          <w:sz w:val="24"/>
          <w:szCs w:val="24"/>
        </w:rPr>
        <w:t xml:space="preserve"> </w:t>
      </w:r>
      <w:r w:rsidRPr="0070389D">
        <w:rPr>
          <w:rFonts w:ascii="Arial" w:hAnsi="Arial" w:cs="Arial"/>
          <w:bCs/>
          <w:sz w:val="24"/>
          <w:szCs w:val="24"/>
        </w:rPr>
        <w:t>распорядителями (распорядителями) средств бюджета Подгоренского сельского поселения</w:t>
      </w:r>
      <w:r w:rsidRPr="0070389D">
        <w:rPr>
          <w:rFonts w:ascii="Arial" w:hAnsi="Arial" w:cs="Arial"/>
          <w:bCs/>
          <w:sz w:val="24"/>
          <w:szCs w:val="24"/>
        </w:rPr>
        <w:t xml:space="preserve"> </w:t>
      </w:r>
      <w:r w:rsidRPr="0070389D">
        <w:rPr>
          <w:rFonts w:ascii="Arial" w:hAnsi="Arial" w:cs="Arial"/>
          <w:bCs/>
          <w:sz w:val="24"/>
          <w:szCs w:val="24"/>
        </w:rPr>
        <w:t>Калачеевского муниципального района, главными администраторами (администраторами)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389D">
        <w:rPr>
          <w:rFonts w:ascii="Arial" w:hAnsi="Arial" w:cs="Arial"/>
          <w:bCs/>
          <w:sz w:val="24"/>
          <w:szCs w:val="24"/>
        </w:rPr>
        <w:t>доходов бюджета Подгоренского сельского поселения Калачеевского муниципального района, главными администраторами (администраторами) источников финансирования дефицита бюджета Подгоренского сельского поселения Калачеевского муниципального района внутреннего финансового</w:t>
      </w:r>
      <w:proofErr w:type="gramEnd"/>
      <w:r w:rsidRPr="0070389D">
        <w:rPr>
          <w:rFonts w:ascii="Arial" w:hAnsi="Arial" w:cs="Arial"/>
          <w:bCs/>
          <w:sz w:val="24"/>
          <w:szCs w:val="24"/>
        </w:rPr>
        <w:t xml:space="preserve"> контроля и внутреннего финансового аудита</w:t>
      </w:r>
      <w:r w:rsidRPr="0070389D">
        <w:rPr>
          <w:rFonts w:ascii="Arial" w:hAnsi="Arial" w:cs="Arial"/>
          <w:sz w:val="24"/>
          <w:szCs w:val="24"/>
        </w:rPr>
        <w:t>».</w:t>
      </w:r>
    </w:p>
    <w:p w:rsidR="0070389D" w:rsidRPr="0070389D" w:rsidRDefault="0070389D" w:rsidP="0070389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0389D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Pr="0070389D">
        <w:rPr>
          <w:rFonts w:ascii="Arial" w:hAnsi="Arial" w:cs="Arial"/>
          <w:sz w:val="24"/>
          <w:szCs w:val="24"/>
        </w:rPr>
        <w:t>Подгоренского</w:t>
      </w:r>
      <w:r w:rsidRPr="0070389D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Pr="0070389D">
        <w:rPr>
          <w:rFonts w:ascii="Arial" w:hAnsi="Arial" w:cs="Arial"/>
          <w:sz w:val="24"/>
          <w:szCs w:val="24"/>
        </w:rPr>
        <w:t>Подгоренского</w:t>
      </w:r>
      <w:r w:rsidRPr="0070389D">
        <w:rPr>
          <w:rFonts w:ascii="Arial" w:hAnsi="Arial" w:cs="Arial"/>
          <w:sz w:val="24"/>
          <w:szCs w:val="24"/>
        </w:rPr>
        <w:t xml:space="preserve"> сельского поселения в сети «Интернет».</w:t>
      </w:r>
    </w:p>
    <w:p w:rsidR="0070389D" w:rsidRPr="0070389D" w:rsidRDefault="0070389D" w:rsidP="0070389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0389D">
        <w:rPr>
          <w:rFonts w:ascii="Arial" w:hAnsi="Arial" w:cs="Arial"/>
          <w:sz w:val="24"/>
          <w:szCs w:val="24"/>
        </w:rPr>
        <w:t xml:space="preserve">3. Настоящее постановление вступает в силу с момента опубликования в Вестнике муниципальных правовых актов </w:t>
      </w:r>
      <w:r w:rsidRPr="0070389D">
        <w:rPr>
          <w:rFonts w:ascii="Arial" w:hAnsi="Arial" w:cs="Arial"/>
          <w:sz w:val="24"/>
          <w:szCs w:val="24"/>
        </w:rPr>
        <w:t>Подгоренского</w:t>
      </w:r>
      <w:r w:rsidRPr="0070389D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и распространяется на правоотношения, возникшие с 01.01.2020 года.</w:t>
      </w:r>
    </w:p>
    <w:p w:rsidR="0070389D" w:rsidRPr="0070389D" w:rsidRDefault="0070389D" w:rsidP="0070389D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70389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38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38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389D" w:rsidRPr="0070389D" w:rsidRDefault="0070389D" w:rsidP="0070389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0389D" w:rsidRDefault="0070389D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</w:p>
    <w:p w:rsidR="00EC135C" w:rsidRPr="0070389D" w:rsidRDefault="00EC135C" w:rsidP="0070389D">
      <w:pPr>
        <w:spacing w:after="0"/>
        <w:rPr>
          <w:rFonts w:ascii="Arial" w:eastAsia="Calibri" w:hAnsi="Arial" w:cs="Arial"/>
          <w:sz w:val="24"/>
          <w:szCs w:val="24"/>
          <w:lang w:val="ru-RU"/>
        </w:rPr>
      </w:pPr>
    </w:p>
    <w:p w:rsidR="0070389D" w:rsidRPr="0070389D" w:rsidRDefault="0070389D" w:rsidP="0070389D">
      <w:pPr>
        <w:spacing w:after="0"/>
        <w:rPr>
          <w:rFonts w:ascii="Arial" w:eastAsia="Calibri" w:hAnsi="Arial" w:cs="Arial"/>
          <w:b/>
          <w:sz w:val="24"/>
          <w:szCs w:val="24"/>
          <w:lang w:val="ru-RU"/>
        </w:rPr>
      </w:pPr>
      <w:r w:rsidRPr="0070389D">
        <w:rPr>
          <w:rFonts w:ascii="Arial" w:eastAsia="Calibri" w:hAnsi="Arial" w:cs="Arial"/>
          <w:b/>
          <w:sz w:val="24"/>
          <w:szCs w:val="24"/>
          <w:lang w:val="ru-RU"/>
        </w:rPr>
        <w:t>Глава Подгоренского</w:t>
      </w:r>
    </w:p>
    <w:p w:rsidR="0070389D" w:rsidRPr="0070389D" w:rsidRDefault="0070389D" w:rsidP="0070389D">
      <w:pPr>
        <w:tabs>
          <w:tab w:val="left" w:pos="6465"/>
        </w:tabs>
        <w:spacing w:after="0"/>
        <w:rPr>
          <w:rFonts w:ascii="Arial" w:eastAsia="Calibri" w:hAnsi="Arial" w:cs="Arial"/>
          <w:b/>
          <w:sz w:val="24"/>
          <w:szCs w:val="24"/>
          <w:lang w:val="ru-RU"/>
        </w:rPr>
      </w:pPr>
      <w:r w:rsidRPr="0070389D">
        <w:rPr>
          <w:rFonts w:ascii="Arial" w:eastAsia="Calibri" w:hAnsi="Arial" w:cs="Arial"/>
          <w:b/>
          <w:sz w:val="24"/>
          <w:szCs w:val="24"/>
          <w:lang w:val="ru-RU"/>
        </w:rPr>
        <w:t>сельского поселения</w:t>
      </w:r>
      <w:r w:rsidRPr="0070389D">
        <w:rPr>
          <w:rFonts w:ascii="Arial" w:eastAsia="Calibri" w:hAnsi="Arial" w:cs="Arial"/>
          <w:b/>
          <w:sz w:val="24"/>
          <w:szCs w:val="24"/>
          <w:lang w:val="ru-RU"/>
        </w:rPr>
        <w:tab/>
      </w:r>
      <w:proofErr w:type="spellStart"/>
      <w:r w:rsidRPr="0070389D">
        <w:rPr>
          <w:rFonts w:ascii="Arial" w:eastAsia="Calibri" w:hAnsi="Arial" w:cs="Arial"/>
          <w:b/>
          <w:sz w:val="24"/>
          <w:szCs w:val="24"/>
          <w:lang w:val="ru-RU"/>
        </w:rPr>
        <w:t>А.С.Разборский</w:t>
      </w:r>
      <w:proofErr w:type="spellEnd"/>
    </w:p>
    <w:sectPr w:rsidR="0070389D" w:rsidRPr="0070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9D"/>
    <w:rsid w:val="00185535"/>
    <w:rsid w:val="0070389D"/>
    <w:rsid w:val="00E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703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D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8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Page">
    <w:name w:val="ConsPlusTitlePage"/>
    <w:uiPriority w:val="99"/>
    <w:rsid w:val="00703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2019-12-27T08:56:00Z</cp:lastPrinted>
  <dcterms:created xsi:type="dcterms:W3CDTF">2019-12-27T08:44:00Z</dcterms:created>
  <dcterms:modified xsi:type="dcterms:W3CDTF">2019-12-27T08:57:00Z</dcterms:modified>
</cp:coreProperties>
</file>