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55" w:rsidRDefault="00EC3455" w:rsidP="00EC3455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EC3455" w:rsidRPr="005933F3" w:rsidRDefault="00EC3455" w:rsidP="00EC3455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EC3455" w:rsidRPr="005933F3" w:rsidRDefault="00EC3455" w:rsidP="00EC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Pr="0059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C3455" w:rsidRPr="005933F3" w:rsidRDefault="00EC3455" w:rsidP="00EC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</w:t>
      </w: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EC3455" w:rsidRPr="005933F3" w:rsidRDefault="00EC3455" w:rsidP="00EC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C3455" w:rsidRPr="005933F3" w:rsidRDefault="00EC3455" w:rsidP="00EC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455" w:rsidRPr="004546AA" w:rsidRDefault="00EC3455" w:rsidP="00EC3455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546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EC3455" w:rsidRPr="005933F3" w:rsidRDefault="00EC3455" w:rsidP="00EC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55" w:rsidRDefault="00EC3455" w:rsidP="00EC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мая 2015 года                                                                                 № 214</w:t>
      </w:r>
    </w:p>
    <w:p w:rsidR="00EC3455" w:rsidRDefault="00EC3455" w:rsidP="00EC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Подгорное</w:t>
      </w:r>
    </w:p>
    <w:p w:rsidR="00EC3455" w:rsidRPr="005933F3" w:rsidRDefault="00EC3455" w:rsidP="00EC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55" w:rsidRPr="00C705E6" w:rsidRDefault="00EC3455" w:rsidP="00C705E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EC3455" w:rsidRPr="005933F3" w:rsidRDefault="00EC3455" w:rsidP="00EC3455">
      <w:pPr>
        <w:spacing w:after="0" w:line="240" w:lineRule="auto"/>
        <w:ind w:firstLine="85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C3455" w:rsidRPr="00C705E6" w:rsidRDefault="00EC3455" w:rsidP="00C705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9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F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 пункта 4 Национального плана противодействия коррупции на 2012-2013 годы, утвержденного Указом Президента Российской Федерации от 13 марта 2012 г.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постановлением правительства Воронежской области от 18 марта 2014 г. №230 «О порядке сообщения отдельными</w:t>
      </w:r>
      <w:proofErr w:type="gramEnd"/>
      <w:r w:rsidR="00CF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категориями лиц о получении подарка в связи с их должностным положением или исполнением ими должностных обязанностей, сдач</w:t>
      </w:r>
      <w:r w:rsidR="004D20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оценки подарка, реализации (</w:t>
      </w:r>
      <w:r w:rsidR="00CF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выкупа) и зачисления средств, вырученных от его реализации», Совет народных депутатов Подгоренского сельского поселения Калачеевского муниципального района Воронежской области</w:t>
      </w:r>
    </w:p>
    <w:p w:rsidR="00EC3455" w:rsidRDefault="00EC3455" w:rsidP="00C705E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РЕШИЛ:</w:t>
      </w:r>
    </w:p>
    <w:p w:rsidR="00763694" w:rsidRPr="005933F3" w:rsidRDefault="00763694" w:rsidP="00C705E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EC3455" w:rsidRPr="00E64385" w:rsidRDefault="00EC3455" w:rsidP="00EC3455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6438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1. </w:t>
      </w:r>
      <w:r w:rsidR="00CF51D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Утвердить прилагаемое Положение о сообщении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EC3455" w:rsidRPr="00E64385" w:rsidRDefault="00EC3455" w:rsidP="009F02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9F02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  <w:r w:rsidR="00CF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F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сельского поселения </w:t>
      </w:r>
      <w:r w:rsidR="00CF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осуществляет прием подарков, полученных лицами, замещающими должности муниципальной службы Подгоренского сельского поселения в связи с протокольными мероприятиями, служебными командировками и дру</w:t>
      </w:r>
      <w:r w:rsidR="007636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24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официальными мероприятиями,</w:t>
      </w:r>
      <w:r w:rsidR="00CF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оценку для принятия к бухгалтерскому учету</w:t>
      </w:r>
      <w:r w:rsidR="0022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реализацию.</w:t>
      </w:r>
    </w:p>
    <w:p w:rsidR="00EC3455" w:rsidRPr="005933F3" w:rsidRDefault="009F0289" w:rsidP="00C705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3455" w:rsidRPr="00E6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70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7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</w:t>
      </w:r>
    </w:p>
    <w:p w:rsidR="00EC3455" w:rsidRDefault="00EC3455" w:rsidP="00EC3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289" w:rsidRDefault="009F0289" w:rsidP="00EC3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289" w:rsidRDefault="009F0289" w:rsidP="00EC3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5E6" w:rsidRDefault="00EC3455" w:rsidP="00C7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Подгоренского</w:t>
      </w:r>
    </w:p>
    <w:p w:rsidR="00EC3455" w:rsidRPr="00332211" w:rsidRDefault="00EC3455" w:rsidP="00C7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33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7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33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Комарова</w:t>
      </w:r>
    </w:p>
    <w:p w:rsidR="009F0289" w:rsidRDefault="009F0289" w:rsidP="009F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0AE" w:rsidRDefault="00C705E6" w:rsidP="00C705E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705E6" w:rsidRPr="00C705E6" w:rsidRDefault="00C705E6" w:rsidP="00C705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br/>
        <w:t>Подгоренского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Калачеевского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br/>
        <w:t>от 12 мая 2015 г. № 214</w:t>
      </w:r>
    </w:p>
    <w:p w:rsidR="00EC3455" w:rsidRDefault="00EC3455"/>
    <w:p w:rsidR="00C705E6" w:rsidRDefault="00C705E6" w:rsidP="00C70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3455" w:rsidRPr="00C80463" w:rsidRDefault="00C80463" w:rsidP="00C8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оценки подарка, реализации (выкупа) и зачисления средств, вырученных от его реализации</w:t>
      </w:r>
    </w:p>
    <w:p w:rsidR="00EC3455" w:rsidRPr="00C80463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 xml:space="preserve">1. </w:t>
      </w:r>
      <w:proofErr w:type="gramStart"/>
      <w:r w:rsidRPr="00C80463">
        <w:t xml:space="preserve">Настоящее </w:t>
      </w:r>
      <w:r w:rsidR="00C80463">
        <w:t>Положение о сообщении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(далее – Положение),</w:t>
      </w:r>
      <w:r w:rsidRPr="00C80463">
        <w:t xml:space="preserve"> определяет порядок сообщения лицами, замещающими должности</w:t>
      </w:r>
      <w:r w:rsidR="00C80463">
        <w:t xml:space="preserve"> муниципальной службы </w:t>
      </w:r>
      <w:r w:rsidRPr="00C80463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Pr="00C80463">
        <w:t xml:space="preserve"> которых связано с их должностным положением или исполнением ими </w:t>
      </w:r>
      <w:r w:rsidR="00C80463">
        <w:t>должностных</w:t>
      </w:r>
      <w:r w:rsidRPr="00C80463">
        <w:t xml:space="preserve"> обязанностей, порядок сдачи и оценки подарка, реализации (выкупа) и зачисления средств, вырученных от его реализации.</w:t>
      </w:r>
    </w:p>
    <w:p w:rsidR="00EC3455" w:rsidRPr="00C80463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 xml:space="preserve">2. </w:t>
      </w:r>
      <w:proofErr w:type="gramStart"/>
      <w:r w:rsidRPr="00C80463">
        <w:t xml:space="preserve">Для целей настоящего </w:t>
      </w:r>
      <w:r w:rsidR="00C80463">
        <w:t>Положения</w:t>
      </w:r>
      <w:r w:rsidRPr="00C80463">
        <w:t xml:space="preserve"> используются следующие понятия:</w:t>
      </w:r>
      <w:r w:rsidR="00C80463">
        <w:t xml:space="preserve"> «</w:t>
      </w:r>
      <w:r w:rsidRPr="00C80463">
        <w:t>подарок, полученный в связи с протокольными мероприятиями, служебными командировками и дру</w:t>
      </w:r>
      <w:r w:rsidR="00C80463">
        <w:t>гими официальными мероприятиями»</w:t>
      </w:r>
      <w:r w:rsidRPr="00C80463">
        <w:t xml:space="preserve"> -</w:t>
      </w:r>
      <w:r w:rsidR="00C80463">
        <w:t xml:space="preserve"> </w:t>
      </w:r>
      <w:r w:rsidRPr="00C80463">
        <w:t>подарок, полученный лицом, замещающим должность</w:t>
      </w:r>
      <w:r w:rsidR="00C80463">
        <w:t xml:space="preserve"> муниципальной службы</w:t>
      </w:r>
      <w:r w:rsidRPr="00C80463"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 w:rsidR="00202E94">
        <w:t>должностных</w:t>
      </w:r>
      <w:r w:rsidRPr="00C80463"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C80463">
        <w:t xml:space="preserve"> каждому участнику указанных мероприятий в целях исполнения </w:t>
      </w:r>
      <w:r w:rsidR="00202E94">
        <w:t>им своих должностных</w:t>
      </w:r>
      <w:r w:rsidRPr="00C80463">
        <w:t xml:space="preserve"> обязанностей, цветов и ценных подарков, которые вручены в качестве поощрения (награды);</w:t>
      </w:r>
    </w:p>
    <w:p w:rsidR="00EC3455" w:rsidRPr="00C80463" w:rsidRDefault="00202E94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proofErr w:type="gramStart"/>
      <w:r>
        <w:t>«</w:t>
      </w:r>
      <w:r w:rsidR="00EC3455" w:rsidRPr="00C80463">
        <w:t>получение подарка в связи с должностным положением или в связи с исп</w:t>
      </w:r>
      <w:r>
        <w:t>олнением должностных обязанностей»</w:t>
      </w:r>
      <w:r w:rsidR="00EC3455" w:rsidRPr="00C80463">
        <w:t xml:space="preserve"> - получение лицом, замещающим должность</w:t>
      </w:r>
      <w:r>
        <w:t xml:space="preserve"> муниципальной службы </w:t>
      </w:r>
      <w:r w:rsidR="00EC3455" w:rsidRPr="00C80463"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</w:t>
      </w:r>
      <w:r>
        <w:t>олнением должностных</w:t>
      </w:r>
      <w:r w:rsidR="00EC3455" w:rsidRPr="00C80463"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="00EC3455" w:rsidRPr="00C80463">
        <w:t xml:space="preserve"> специфику профессиональной служебной и трудовой деятельности указанных лиц.</w:t>
      </w:r>
    </w:p>
    <w:p w:rsidR="00EC3455" w:rsidRPr="00C80463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>3. Лица, замещающие  должности</w:t>
      </w:r>
      <w:r w:rsidR="00202E94">
        <w:t xml:space="preserve"> муниципальной службы</w:t>
      </w:r>
      <w:r w:rsidR="00224FDF">
        <w:t xml:space="preserve"> администрации Подгоренского сельского поселения</w:t>
      </w:r>
      <w:r w:rsidRPr="00C80463">
        <w:t xml:space="preserve"> не вправе получать не предусмотренные законодательством </w:t>
      </w:r>
      <w:r w:rsidRPr="00C80463">
        <w:lastRenderedPageBreak/>
        <w:t>Российской Федерации подарки от физических (юридических) лиц в связи с их должностным положением или исполне</w:t>
      </w:r>
      <w:r w:rsidR="00202E94">
        <w:t>нием ими должностных</w:t>
      </w:r>
      <w:r w:rsidRPr="00C80463">
        <w:t xml:space="preserve"> обязанностей.</w:t>
      </w:r>
    </w:p>
    <w:p w:rsidR="00EC3455" w:rsidRPr="00C80463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>4. Лица, замещающие</w:t>
      </w:r>
      <w:r w:rsidR="00202E94">
        <w:t xml:space="preserve"> </w:t>
      </w:r>
      <w:r w:rsidRPr="00C80463">
        <w:t>должности</w:t>
      </w:r>
      <w:r w:rsidR="00202E94">
        <w:t xml:space="preserve"> муниципальной службы</w:t>
      </w:r>
      <w:r w:rsidR="00763694">
        <w:t xml:space="preserve">  администрации Подгоренского сельского поселения</w:t>
      </w:r>
      <w:r w:rsidRPr="00C80463">
        <w:t xml:space="preserve">, обязаны в порядке, предусмотренном настоящим </w:t>
      </w:r>
      <w:r w:rsidR="00202E94">
        <w:t>Положением</w:t>
      </w:r>
      <w:r w:rsidRPr="00C80463">
        <w:t xml:space="preserve">, уведомлять обо всех случаях получения подарка в связи с их должностным положением или исполнением ими </w:t>
      </w:r>
      <w:r w:rsidR="00202E94">
        <w:t>должностных</w:t>
      </w:r>
      <w:r w:rsidRPr="00C80463">
        <w:t xml:space="preserve"> обязанностей </w:t>
      </w:r>
      <w:r w:rsidR="009F0289">
        <w:t>главу Подгоренского сельского поселения</w:t>
      </w:r>
      <w:r w:rsidR="00687A63">
        <w:t xml:space="preserve"> Калачеевского муниципального района Воронежской области.</w:t>
      </w:r>
    </w:p>
    <w:p w:rsidR="00EC3455" w:rsidRPr="00C80463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 xml:space="preserve">5. Уведомление о получении подарка в связи с должностным положением или исполнением </w:t>
      </w:r>
      <w:r w:rsidR="00687A63">
        <w:t>должностных</w:t>
      </w:r>
      <w:r w:rsidRPr="00C80463">
        <w:t xml:space="preserve">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687A63">
        <w:t xml:space="preserve">             </w:t>
      </w:r>
      <w:r w:rsidRPr="00C80463">
        <w:t xml:space="preserve"> </w:t>
      </w:r>
      <w:r w:rsidR="009F0289">
        <w:t>бухгалтерию</w:t>
      </w:r>
      <w:r w:rsidR="004F73E2">
        <w:t xml:space="preserve"> администрации</w:t>
      </w:r>
      <w:r w:rsidR="009F0289">
        <w:t xml:space="preserve"> Подгоренского сельского поселения</w:t>
      </w:r>
      <w:r w:rsidR="004F73E2">
        <w:t xml:space="preserve"> Калачеевского муниципального района для регистрации.</w:t>
      </w:r>
      <w:r w:rsidRPr="00C80463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C3455" w:rsidRPr="00C80463" w:rsidRDefault="00EC3455" w:rsidP="004F73E2">
      <w:pPr>
        <w:pStyle w:val="a3"/>
        <w:shd w:val="clear" w:color="auto" w:fill="FFFFFF"/>
        <w:spacing w:before="240" w:beforeAutospacing="0" w:after="240" w:afterAutospacing="0" w:line="300" w:lineRule="atLeast"/>
        <w:ind w:firstLine="708"/>
        <w:jc w:val="both"/>
      </w:pPr>
      <w:r w:rsidRPr="00C80463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C3455" w:rsidRPr="00C80463" w:rsidRDefault="00EC3455" w:rsidP="004F73E2">
      <w:pPr>
        <w:pStyle w:val="a3"/>
        <w:shd w:val="clear" w:color="auto" w:fill="FFFFFF"/>
        <w:spacing w:before="240" w:beforeAutospacing="0" w:after="240" w:afterAutospacing="0" w:line="300" w:lineRule="atLeast"/>
        <w:ind w:firstLine="708"/>
        <w:jc w:val="both"/>
      </w:pPr>
      <w:r w:rsidRPr="00C80463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должность</w:t>
      </w:r>
      <w:r w:rsidR="004F73E2">
        <w:t xml:space="preserve"> муниципальной службы</w:t>
      </w:r>
      <w:r w:rsidRPr="00C80463">
        <w:t>, оно представляется не позднее следующего дня после ее устранения.</w:t>
      </w:r>
    </w:p>
    <w:p w:rsidR="00EC3455" w:rsidRPr="00C80463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763694">
        <w:t>остается в бухгалтерии администрации Подгоренского сельского поселения.</w:t>
      </w:r>
    </w:p>
    <w:p w:rsidR="00EC3455" w:rsidRPr="00C80463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 xml:space="preserve">7. </w:t>
      </w:r>
      <w:proofErr w:type="gramStart"/>
      <w:r w:rsidRPr="00C80463"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</w:t>
      </w:r>
      <w:r w:rsidR="004F73E2">
        <w:t xml:space="preserve"> в </w:t>
      </w:r>
      <w:r w:rsidR="009F0289">
        <w:t>бухгалтерию</w:t>
      </w:r>
      <w:r w:rsidR="004F73E2">
        <w:t xml:space="preserve"> администрации</w:t>
      </w:r>
      <w:r w:rsidR="009F0289">
        <w:t xml:space="preserve"> Подгоренского сельского поселения</w:t>
      </w:r>
      <w:r w:rsidR="004F73E2">
        <w:t xml:space="preserve"> Калачеевского муниципального района</w:t>
      </w:r>
      <w:r w:rsidRPr="00C80463"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C3455" w:rsidRPr="00C80463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 xml:space="preserve">8. </w:t>
      </w:r>
      <w:proofErr w:type="gramStart"/>
      <w:r w:rsidR="00082D4F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082D4F">
        <w:t xml:space="preserve"> или повреждение подарка несет лицо, получившее подарок.</w:t>
      </w:r>
    </w:p>
    <w:p w:rsidR="00EC3455" w:rsidRPr="00C80463" w:rsidRDefault="00082D4F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>
        <w:t>9</w:t>
      </w:r>
      <w:r w:rsidR="00EC3455" w:rsidRPr="00C80463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</w:t>
      </w:r>
      <w:r w:rsidR="00763694">
        <w:t>енность в сопоставимых условиях.</w:t>
      </w:r>
      <w:r w:rsidR="00EC3455" w:rsidRPr="00C80463"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C3455" w:rsidRPr="00C80463" w:rsidRDefault="00EC3455" w:rsidP="00082D4F">
      <w:pPr>
        <w:pStyle w:val="a3"/>
        <w:shd w:val="clear" w:color="auto" w:fill="FFFFFF"/>
        <w:spacing w:before="240" w:beforeAutospacing="0" w:after="240" w:afterAutospacing="0" w:line="300" w:lineRule="atLeast"/>
      </w:pPr>
      <w:r w:rsidRPr="00C80463">
        <w:lastRenderedPageBreak/>
        <w:t>1</w:t>
      </w:r>
      <w:r w:rsidR="00082D4F">
        <w:t>0</w:t>
      </w:r>
      <w:r w:rsidRPr="00C80463">
        <w:t xml:space="preserve">. </w:t>
      </w:r>
      <w:r w:rsidR="009F0289">
        <w:t xml:space="preserve">Бухгалтерия </w:t>
      </w:r>
      <w:r w:rsidR="00082D4F">
        <w:t>администрации</w:t>
      </w:r>
      <w:r w:rsidR="009F0289">
        <w:t xml:space="preserve"> Подгоренского сельского поселения</w:t>
      </w:r>
      <w:r w:rsidR="00082D4F">
        <w:t xml:space="preserve"> Калачеевского муниципального района</w:t>
      </w:r>
      <w:r w:rsidRPr="00C80463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082D4F">
        <w:t>движимого имущества администрации Подгоренского сельского поселения Калачеевского муниципального района Воронежской области.</w:t>
      </w:r>
    </w:p>
    <w:p w:rsidR="00EC3455" w:rsidRPr="00C80463" w:rsidRDefault="00082D4F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>
        <w:t>11</w:t>
      </w:r>
      <w:r w:rsidR="00EC3455" w:rsidRPr="00C80463">
        <w:t>. Лицо, замещающее должность</w:t>
      </w:r>
      <w:r>
        <w:t xml:space="preserve"> муниципальной</w:t>
      </w:r>
      <w:r w:rsidR="00863D4C">
        <w:t xml:space="preserve"> службы</w:t>
      </w:r>
      <w:r w:rsidR="00763694">
        <w:t xml:space="preserve"> администрации Подгоренского сельского поселения</w:t>
      </w:r>
      <w:r w:rsidR="00EC3455" w:rsidRPr="00C80463">
        <w:t xml:space="preserve">, </w:t>
      </w:r>
      <w:r>
        <w:t>сдавшее подарок</w:t>
      </w:r>
      <w:r w:rsidR="00EC3455" w:rsidRPr="00C80463">
        <w:t xml:space="preserve">, </w:t>
      </w:r>
      <w:r>
        <w:t>может</w:t>
      </w:r>
      <w:r w:rsidR="00EC3455" w:rsidRPr="00C80463">
        <w:t xml:space="preserve"> его выкупить, направив на имя </w:t>
      </w:r>
      <w:r>
        <w:t xml:space="preserve">главы </w:t>
      </w:r>
      <w:r w:rsidR="00335F03">
        <w:t>Подгоренского сельского поселения</w:t>
      </w:r>
      <w:r>
        <w:t xml:space="preserve"> Калачеевского муниципального района </w:t>
      </w:r>
      <w:r w:rsidR="00EC3455" w:rsidRPr="00C80463">
        <w:t>соответствующее заявление не позднее двух месяцев со дня сдачи подарка.</w:t>
      </w:r>
    </w:p>
    <w:p w:rsidR="00EC3455" w:rsidRPr="00C80463" w:rsidRDefault="00082D4F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>
        <w:t>12</w:t>
      </w:r>
      <w:r w:rsidR="00EC3455" w:rsidRPr="00C80463">
        <w:t xml:space="preserve">. </w:t>
      </w:r>
      <w:r w:rsidR="00335F03">
        <w:t>Бухгалтерия</w:t>
      </w:r>
      <w:r>
        <w:t xml:space="preserve"> администрации</w:t>
      </w:r>
      <w:r w:rsidR="00335F03">
        <w:t xml:space="preserve"> Подгоренского сельского поселения </w:t>
      </w:r>
      <w:r>
        <w:t>Калачеевского муниципального района в течени</w:t>
      </w:r>
      <w:proofErr w:type="gramStart"/>
      <w:r>
        <w:t>и</w:t>
      </w:r>
      <w:proofErr w:type="gramEnd"/>
      <w:r w:rsidR="00EC3455" w:rsidRPr="00C80463">
        <w:t xml:space="preserve"> 3 месяцев со дня поступления з</w:t>
      </w:r>
      <w:r>
        <w:t>аявления, указанного в пункте 11</w:t>
      </w:r>
      <w:r w:rsidR="00EC3455" w:rsidRPr="00C80463">
        <w:t xml:space="preserve"> настоящего </w:t>
      </w:r>
      <w:r>
        <w:t>Положения</w:t>
      </w:r>
      <w:r w:rsidR="00EC3455" w:rsidRPr="00C80463">
        <w:t>, организует оценку стоимости подарка для реализации (выкупа) и уведомляет в письменной форме</w:t>
      </w:r>
      <w:r>
        <w:t xml:space="preserve"> в течении 5 рабочих дней, но не  позднее трехмесячного срока со дня поступления заявления,</w:t>
      </w:r>
      <w:r w:rsidR="00EC3455" w:rsidRPr="00C80463">
        <w:t xml:space="preserve">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C3455" w:rsidRPr="00C80463" w:rsidRDefault="00082D4F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>
        <w:t>13</w:t>
      </w:r>
      <w:r w:rsidR="00EC3455" w:rsidRPr="00C80463">
        <w:t xml:space="preserve">. Подарок, в отношении которого не поступило </w:t>
      </w:r>
      <w:r w:rsidR="00413F49">
        <w:t>заявление, указанное в пункте 11</w:t>
      </w:r>
      <w:r w:rsidR="00EC3455" w:rsidRPr="00C80463">
        <w:t xml:space="preserve"> настоящего </w:t>
      </w:r>
      <w:r w:rsidR="00413F49">
        <w:t>Положения</w:t>
      </w:r>
      <w:r w:rsidR="00EC3455" w:rsidRPr="00C80463">
        <w:t xml:space="preserve">, может использоваться </w:t>
      </w:r>
      <w:r w:rsidR="00413F49">
        <w:t>администрацией Подгоренского сельского поселения Калачеевского муниципального района</w:t>
      </w:r>
      <w:r w:rsidR="00EC3455" w:rsidRPr="00C80463">
        <w:t xml:space="preserve"> </w:t>
      </w:r>
      <w:r w:rsidR="00413F49">
        <w:t>Воронежской области</w:t>
      </w:r>
      <w:r w:rsidR="00763694">
        <w:t>.</w:t>
      </w:r>
    </w:p>
    <w:p w:rsidR="00EC3455" w:rsidRPr="00C80463" w:rsidRDefault="00413F49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>
        <w:t>14</w:t>
      </w:r>
      <w:r w:rsidR="00EC3455" w:rsidRPr="00C80463">
        <w:t xml:space="preserve">. В случае нецелесообразности использования подарка </w:t>
      </w:r>
      <w:r>
        <w:t>главой Подгоренского сельского поселения Калачеевского муниципального района</w:t>
      </w:r>
      <w:r w:rsidR="00EC3455" w:rsidRPr="00C80463"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>
        <w:t xml:space="preserve"> </w:t>
      </w:r>
      <w:r w:rsidR="00335F03">
        <w:t>бухгалтерией</w:t>
      </w:r>
      <w:r>
        <w:t xml:space="preserve"> администрации</w:t>
      </w:r>
      <w:r w:rsidR="00335F03">
        <w:t xml:space="preserve"> Подгоренского сельского поселения</w:t>
      </w:r>
      <w:r>
        <w:t xml:space="preserve"> Калачеевского муниципального района Воронежской области посредством проведения торгов</w:t>
      </w:r>
      <w:r w:rsidR="00EC3455" w:rsidRPr="00C80463">
        <w:t xml:space="preserve"> в порядке, предусмотренном законодательством Российской Федерации.</w:t>
      </w:r>
    </w:p>
    <w:p w:rsidR="00413F49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>1</w:t>
      </w:r>
      <w:r w:rsidR="00413F49">
        <w:t>5</w:t>
      </w:r>
      <w:r w:rsidRPr="00C80463">
        <w:t>. Оценка стоимости подарка для реализации (выку</w:t>
      </w:r>
      <w:r w:rsidR="00413F49">
        <w:t>па), предусмотренная пунктами 12 и 14</w:t>
      </w:r>
      <w:r w:rsidRPr="00C80463">
        <w:t xml:space="preserve"> настоящего </w:t>
      </w:r>
      <w:r w:rsidR="00413F49">
        <w:t>Положения</w:t>
      </w:r>
      <w:r w:rsidRPr="00C80463">
        <w:t>, осуществляется в соответствии с законодательством Российской Федерации об оценочной деятельности.</w:t>
      </w:r>
    </w:p>
    <w:p w:rsidR="00EC3455" w:rsidRPr="00C80463" w:rsidRDefault="00EC3455" w:rsidP="00C705E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80463">
        <w:t>1</w:t>
      </w:r>
      <w:r w:rsidR="00413F49">
        <w:t>6</w:t>
      </w:r>
      <w:r w:rsidRPr="00C80463">
        <w:t xml:space="preserve">. В случае если подарок не выкуплен или не реализован, </w:t>
      </w:r>
      <w:r w:rsidR="00413F49">
        <w:t>главой Подгоренского сельского поселения Калачеевского муниципального района</w:t>
      </w:r>
      <w:r w:rsidRPr="00C80463">
        <w:t xml:space="preserve"> принимается решение о повторной реализации подарка, либо о его безвозмездной передаче на баланс </w:t>
      </w:r>
      <w:r w:rsidR="00863D4C">
        <w:t>благотворительной организации</w:t>
      </w:r>
      <w:r w:rsidRPr="00C80463">
        <w:t>, либо о его уничтожении в соответствии с законодательством Российской Федерации.</w:t>
      </w:r>
    </w:p>
    <w:p w:rsidR="00EC3455" w:rsidRDefault="00413F49" w:rsidP="00335F03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>
        <w:t>17</w:t>
      </w:r>
      <w:r w:rsidR="00EC3455" w:rsidRPr="00C80463">
        <w:t xml:space="preserve">. Средства, вырученные от реализации (выкупа) подарка, зачисляются в доход </w:t>
      </w:r>
      <w:r>
        <w:t>бюджета Подгоренского сельского поселения Калачеевского</w:t>
      </w:r>
      <w:r w:rsidR="00A33359">
        <w:t xml:space="preserve"> муниципального района В</w:t>
      </w:r>
      <w:r>
        <w:t>оронежской области.</w:t>
      </w:r>
    </w:p>
    <w:p w:rsidR="00224FDF" w:rsidRDefault="00224FDF" w:rsidP="00335F03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</w:p>
    <w:p w:rsidR="00224FDF" w:rsidRDefault="00224FDF" w:rsidP="00335F03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</w:p>
    <w:p w:rsidR="00224FDF" w:rsidRDefault="00224FDF" w:rsidP="00335F03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</w:p>
    <w:p w:rsidR="00413F49" w:rsidRPr="00331F55" w:rsidRDefault="00413F49" w:rsidP="00331F55">
      <w:pPr>
        <w:jc w:val="right"/>
        <w:rPr>
          <w:rFonts w:ascii="Times New Roman" w:hAnsi="Times New Roman" w:cs="Times New Roman"/>
          <w:sz w:val="24"/>
          <w:szCs w:val="24"/>
        </w:rPr>
      </w:pPr>
      <w:r w:rsidRPr="00331F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4FDF">
        <w:rPr>
          <w:rFonts w:ascii="Times New Roman" w:hAnsi="Times New Roman" w:cs="Times New Roman"/>
          <w:sz w:val="24"/>
          <w:szCs w:val="24"/>
        </w:rPr>
        <w:t xml:space="preserve"> </w:t>
      </w:r>
      <w:r w:rsidRPr="00331F5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1F55">
        <w:rPr>
          <w:rFonts w:ascii="Times New Roman" w:hAnsi="Times New Roman" w:cs="Times New Roman"/>
          <w:sz w:val="24"/>
          <w:szCs w:val="24"/>
        </w:rPr>
        <w:t>к Положению о сообщении</w:t>
      </w:r>
      <w:r w:rsidR="00331F55" w:rsidRPr="00331F55">
        <w:rPr>
          <w:rFonts w:ascii="Times New Roman" w:hAnsi="Times New Roman" w:cs="Times New Roman"/>
          <w:sz w:val="24"/>
          <w:szCs w:val="24"/>
        </w:rPr>
        <w:br/>
        <w:t>о</w:t>
      </w:r>
      <w:r w:rsidRPr="00331F55">
        <w:rPr>
          <w:rFonts w:ascii="Times New Roman" w:hAnsi="Times New Roman" w:cs="Times New Roman"/>
          <w:sz w:val="24"/>
          <w:szCs w:val="24"/>
        </w:rPr>
        <w:t>тдельными категориями лиц</w:t>
      </w:r>
      <w:r w:rsidRPr="00331F55">
        <w:rPr>
          <w:rFonts w:ascii="Times New Roman" w:hAnsi="Times New Roman" w:cs="Times New Roman"/>
          <w:sz w:val="24"/>
          <w:szCs w:val="24"/>
        </w:rPr>
        <w:br/>
        <w:t>о получении подарка в связи</w:t>
      </w:r>
      <w:r w:rsidR="00331F55" w:rsidRPr="00331F55">
        <w:rPr>
          <w:rFonts w:ascii="Times New Roman" w:hAnsi="Times New Roman" w:cs="Times New Roman"/>
          <w:sz w:val="24"/>
          <w:szCs w:val="24"/>
        </w:rPr>
        <w:br/>
        <w:t>с</w:t>
      </w:r>
      <w:r w:rsidRPr="00331F55">
        <w:rPr>
          <w:rFonts w:ascii="Times New Roman" w:hAnsi="Times New Roman" w:cs="Times New Roman"/>
          <w:sz w:val="24"/>
          <w:szCs w:val="24"/>
        </w:rPr>
        <w:t xml:space="preserve"> их должностным положением</w:t>
      </w:r>
      <w:proofErr w:type="gramEnd"/>
      <w:r w:rsidRPr="00331F55">
        <w:rPr>
          <w:rFonts w:ascii="Times New Roman" w:hAnsi="Times New Roman" w:cs="Times New Roman"/>
          <w:sz w:val="24"/>
          <w:szCs w:val="24"/>
        </w:rPr>
        <w:br/>
        <w:t>или исполнением ими</w:t>
      </w:r>
      <w:r w:rsidRPr="00331F55">
        <w:rPr>
          <w:rFonts w:ascii="Times New Roman" w:hAnsi="Times New Roman" w:cs="Times New Roman"/>
          <w:sz w:val="24"/>
          <w:szCs w:val="24"/>
        </w:rPr>
        <w:br/>
        <w:t>должностных обязанностей,</w:t>
      </w:r>
      <w:r w:rsidRPr="00331F55">
        <w:rPr>
          <w:rFonts w:ascii="Times New Roman" w:hAnsi="Times New Roman" w:cs="Times New Roman"/>
          <w:sz w:val="24"/>
          <w:szCs w:val="24"/>
        </w:rPr>
        <w:br/>
        <w:t>сдаче и оценке подарка, реализации</w:t>
      </w:r>
      <w:r w:rsidRPr="00331F55">
        <w:rPr>
          <w:rFonts w:ascii="Times New Roman" w:hAnsi="Times New Roman" w:cs="Times New Roman"/>
          <w:sz w:val="24"/>
          <w:szCs w:val="24"/>
        </w:rPr>
        <w:br/>
      </w:r>
      <w:r w:rsidR="00331F55" w:rsidRPr="00331F55">
        <w:rPr>
          <w:rFonts w:ascii="Times New Roman" w:hAnsi="Times New Roman" w:cs="Times New Roman"/>
          <w:sz w:val="24"/>
          <w:szCs w:val="24"/>
        </w:rPr>
        <w:t>(выкупа) и зачисления средств</w:t>
      </w:r>
      <w:r w:rsidR="00331F55" w:rsidRPr="00331F55">
        <w:rPr>
          <w:rFonts w:ascii="Times New Roman" w:hAnsi="Times New Roman" w:cs="Times New Roman"/>
          <w:sz w:val="24"/>
          <w:szCs w:val="24"/>
        </w:rPr>
        <w:br/>
        <w:t>вырученных от его реализации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Уведомление о получении подарка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уполномоченного</w:t>
      </w:r>
      <w:proofErr w:type="gramEnd"/>
    </w:p>
    <w:p w:rsidR="00331F55" w:rsidRPr="00331F55" w:rsidRDefault="00331F55" w:rsidP="00331F55">
      <w:pPr>
        <w:shd w:val="clear" w:color="auto" w:fill="FFFFFF"/>
        <w:spacing w:after="75" w:line="23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структурного подразделения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органа)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________________________________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занимаемая должность)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 получении подарка от "__" _____________ 20__ г.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Извещаю о получении ___________________________________________________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получения)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подарка (</w:t>
      </w:r>
      <w:proofErr w:type="spellStart"/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gramStart"/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331F55" w:rsidRPr="00331F55" w:rsidRDefault="00331F55" w:rsidP="00331F55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командировки, другого официального мероприятия,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 дата проведения)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120"/>
        <w:gridCol w:w="1710"/>
        <w:gridCol w:w="1830"/>
      </w:tblGrid>
      <w:tr w:rsidR="00331F55" w:rsidRPr="00331F55" w:rsidTr="00331F5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в рублях</w:t>
            </w:r>
            <w:r w:rsidR="004D20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«*»</w:t>
            </w:r>
          </w:p>
        </w:tc>
      </w:tr>
      <w:tr w:rsidR="00331F55" w:rsidRPr="00331F55" w:rsidTr="00331F5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31F55" w:rsidRPr="00331F55" w:rsidTr="00331F5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31F55" w:rsidRPr="00331F55" w:rsidTr="00331F5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31F55" w:rsidRPr="00331F55" w:rsidTr="00331F5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F55" w:rsidRPr="00331F55" w:rsidRDefault="00331F55" w:rsidP="00331F5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31F55" w:rsidRPr="00331F55" w:rsidRDefault="00331F55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Приложение: ________________________________________ на ____ листах.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документа)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представившее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         ___________ ______________________ "__" ______ 20__ г.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принявшее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         ___________ _______________________ "__" _____ 20__ г.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"__" _____________ 20__ г.</w:t>
      </w:r>
    </w:p>
    <w:p w:rsidR="00331F55" w:rsidRPr="00331F55" w:rsidRDefault="00331F55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--------------------------------</w:t>
      </w:r>
    </w:p>
    <w:p w:rsidR="00331F55" w:rsidRPr="00331F55" w:rsidRDefault="004D20FE" w:rsidP="00331F5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«*»</w:t>
      </w:r>
      <w:r w:rsidR="00331F55" w:rsidRPr="0033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Заполняется при наличии документов, подтверждающих стоимость подарка.</w:t>
      </w:r>
    </w:p>
    <w:p w:rsidR="00EC3455" w:rsidRPr="00331F55" w:rsidRDefault="00EC3455">
      <w:pPr>
        <w:rPr>
          <w:rFonts w:ascii="Times New Roman" w:hAnsi="Times New Roman" w:cs="Times New Roman"/>
          <w:sz w:val="24"/>
          <w:szCs w:val="24"/>
        </w:rPr>
      </w:pPr>
    </w:p>
    <w:sectPr w:rsidR="00EC3455" w:rsidRPr="003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55"/>
    <w:rsid w:val="00082D4F"/>
    <w:rsid w:val="00123666"/>
    <w:rsid w:val="00202E94"/>
    <w:rsid w:val="00224FDF"/>
    <w:rsid w:val="00331F55"/>
    <w:rsid w:val="00335F03"/>
    <w:rsid w:val="003620AE"/>
    <w:rsid w:val="003C1C7E"/>
    <w:rsid w:val="00413F49"/>
    <w:rsid w:val="004D20FE"/>
    <w:rsid w:val="004F73E2"/>
    <w:rsid w:val="00687A63"/>
    <w:rsid w:val="00763694"/>
    <w:rsid w:val="00863D4C"/>
    <w:rsid w:val="009F0289"/>
    <w:rsid w:val="00A33359"/>
    <w:rsid w:val="00B24B4D"/>
    <w:rsid w:val="00C705E6"/>
    <w:rsid w:val="00C80463"/>
    <w:rsid w:val="00CF0268"/>
    <w:rsid w:val="00CF51D5"/>
    <w:rsid w:val="00E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2015-05-14T05:52:00Z</cp:lastPrinted>
  <dcterms:created xsi:type="dcterms:W3CDTF">2015-05-12T10:15:00Z</dcterms:created>
  <dcterms:modified xsi:type="dcterms:W3CDTF">2015-05-14T05:57:00Z</dcterms:modified>
</cp:coreProperties>
</file>