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6" w:rsidRPr="00525F49" w:rsidRDefault="00535076" w:rsidP="00535076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525F49">
        <w:rPr>
          <w:b/>
          <w:bCs/>
        </w:rPr>
        <w:t>Извещение об утверждении результатов государственной кадастровой оценки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а также о порядке рассмотрения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525F49">
        <w:t xml:space="preserve">В соответствии со ст. 15 Федерального закона от 03.07.2016 № 237-ФЗ «О государственной кадастровой оценке» Администрация </w:t>
      </w:r>
      <w:r w:rsidR="00525F49" w:rsidRPr="00525F49">
        <w:t>Подгоренского</w:t>
      </w:r>
      <w:r w:rsidRPr="00525F49">
        <w:t xml:space="preserve"> сельского поселения Калачеевского муниципального района Воронежской области уведомляет об утверждении результатов определения кадастровой стоимости земельных участков категорий земель населенн</w:t>
      </w:r>
      <w:bookmarkStart w:id="0" w:name="_GoBack"/>
      <w:bookmarkEnd w:id="0"/>
      <w:r w:rsidRPr="00525F49">
        <w:t>ых пунктов, земель водного фонда и земель лесного фонда, расположенных на территории Воронежской области, по состоянию на 01.01.2020 (приказ департамента имущественных и земельных отношений Воронежской области</w:t>
      </w:r>
      <w:proofErr w:type="gramEnd"/>
      <w:r w:rsidRPr="00525F49">
        <w:t xml:space="preserve"> от 06.11.2020 № 2562).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С указанным нормативным правовым актом, а также с прилагаемыми к нему результатами определения кадастровой стоимости земельных участков категорий земель населенных пунктов, земель водного фонда и земель лесного фонда можно ознакомиться: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 xml:space="preserve">- на официальном сайте департамента имущественных и земельных отношений Воронежской области </w:t>
      </w:r>
      <w:proofErr w:type="gramStart"/>
      <w:r w:rsidRPr="00525F49">
        <w:t>( </w:t>
      </w:r>
      <w:proofErr w:type="gramEnd"/>
      <w:r w:rsidR="00525F49" w:rsidRPr="00525F49">
        <w:fldChar w:fldCharType="begin"/>
      </w:r>
      <w:r w:rsidR="00525F49" w:rsidRPr="00525F49">
        <w:instrText xml:space="preserve"> HYPERLINK "https://dizovo.ru/law/orders/?ELEMENT_ID=5564459" </w:instrText>
      </w:r>
      <w:r w:rsidR="00525F49" w:rsidRPr="00525F49">
        <w:fldChar w:fldCharType="separate"/>
      </w:r>
      <w:r w:rsidRPr="00525F49">
        <w:rPr>
          <w:rStyle w:val="a4"/>
          <w:color w:val="auto"/>
        </w:rPr>
        <w:t>https://dizovo.ru/law/orders/</w:t>
      </w:r>
      <w:proofErr w:type="gramStart"/>
      <w:r w:rsidRPr="00525F49">
        <w:rPr>
          <w:rStyle w:val="a4"/>
          <w:color w:val="auto"/>
        </w:rPr>
        <w:t>?ELEMENT_ID=5564459</w:t>
      </w:r>
      <w:r w:rsidR="00525F49" w:rsidRPr="00525F49">
        <w:rPr>
          <w:rStyle w:val="a4"/>
          <w:color w:val="auto"/>
        </w:rPr>
        <w:fldChar w:fldCharType="end"/>
      </w:r>
      <w:r w:rsidRPr="00525F49">
        <w:t>);</w:t>
      </w:r>
      <w:proofErr w:type="gramEnd"/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- в информационной системе «Портал Воронежской области в сети Интернет» (</w:t>
      </w:r>
      <w:hyperlink r:id="rId5" w:history="1">
        <w:r w:rsidRPr="00525F49">
          <w:rPr>
            <w:rStyle w:val="a4"/>
            <w:color w:val="auto"/>
          </w:rPr>
          <w:t>https://www.govvrn.ru</w:t>
        </w:r>
      </w:hyperlink>
      <w:r w:rsidRPr="00525F49">
        <w:t>);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- на официальном интернет-портале правовой информации (</w:t>
      </w:r>
      <w:hyperlink r:id="rId6" w:history="1">
        <w:r w:rsidRPr="00525F49">
          <w:rPr>
            <w:rStyle w:val="a4"/>
            <w:color w:val="auto"/>
          </w:rPr>
          <w:t>http://www.pravo.gov.ru</w:t>
        </w:r>
      </w:hyperlink>
      <w:r w:rsidRPr="00525F49">
        <w:t>).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С отчетом об итогах государственной кадастровой оценки, составленным по результатам определения кадастровой стоимости земельных участков указанных категорий, можно ознакомиться: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 </w:t>
      </w:r>
      <w:hyperlink r:id="rId7" w:history="1">
        <w:r w:rsidRPr="00525F49">
          <w:rPr>
            <w:rStyle w:val="a4"/>
            <w:color w:val="auto"/>
          </w:rPr>
          <w:t>https://rosreestr.ru/site/activity/kadastrovaya-otsenka/fond-dannykh-gosudarstvennoy-kadastrovoy-otsenki/</w:t>
        </w:r>
      </w:hyperlink>
      <w:r w:rsidRPr="00525F49">
        <w:t>);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- на официальном сайте государственного бюджетного учреждения Воронежской области «Центр государственной кадастровой оценки Воронежской области.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Государственное бюджетное учреждение Воронежской области «Центр государственной кадастровой оценки Воронежской области», осуществившие определение кадастровой стоимости, будет осуществлять рассмотрение заявлений об исправлении ошибок, допущенных при определении кадастровой стоимости, в порядке, установленном ст. 21 Федерального закона от 03.07.2016 № 237-ФЗ «О государственной кадастровой оценке».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Время работы: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понедельник – четверг: с 09.00 до 18.00, (перерыв с 13.00 до 13.45);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пятница: с 09.00 до 16.45, (перерыв с 13.00 до 13.45).</w:t>
      </w:r>
    </w:p>
    <w:p w:rsidR="00535076" w:rsidRPr="00525F49" w:rsidRDefault="00535076" w:rsidP="00535076">
      <w:pPr>
        <w:pStyle w:val="a3"/>
        <w:shd w:val="clear" w:color="auto" w:fill="FFFFFF"/>
        <w:spacing w:before="0" w:beforeAutospacing="0" w:after="0" w:afterAutospacing="0"/>
        <w:jc w:val="both"/>
      </w:pPr>
      <w:r w:rsidRPr="00525F49">
        <w:t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p w:rsidR="00973CCE" w:rsidRPr="00525F49" w:rsidRDefault="00973CCE" w:rsidP="00535076">
      <w:pPr>
        <w:jc w:val="both"/>
        <w:rPr>
          <w:rFonts w:ascii="Times New Roman" w:hAnsi="Times New Roman" w:cs="Times New Roman"/>
        </w:rPr>
      </w:pPr>
    </w:p>
    <w:sectPr w:rsidR="00973CCE" w:rsidRPr="0052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6"/>
    <w:rsid w:val="00525F49"/>
    <w:rsid w:val="00535076"/>
    <w:rsid w:val="009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kadastrovaya-otsenka/fond-dannykh-gosudarstvennoy-kadastrovoy-otsen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s://www.govvr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Admin</cp:lastModifiedBy>
  <cp:revision>4</cp:revision>
  <dcterms:created xsi:type="dcterms:W3CDTF">2020-12-10T07:25:00Z</dcterms:created>
  <dcterms:modified xsi:type="dcterms:W3CDTF">2020-12-10T08:10:00Z</dcterms:modified>
</cp:coreProperties>
</file>